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DAE" w:rsidRDefault="00763DAE" w:rsidP="00763DA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1657 </w:t>
      </w:r>
    </w:p>
    <w:p w:rsidR="00763DAE" w:rsidRPr="009D38FF" w:rsidRDefault="00763DAE" w:rsidP="00763D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2078" r:id="rId7"/>
        </w:object>
      </w:r>
    </w:p>
    <w:p w:rsidR="00763DAE" w:rsidRDefault="00763DAE" w:rsidP="00763DAE">
      <w:pPr>
        <w:pStyle w:val="bpuState"/>
      </w:pPr>
      <w:r>
        <w:t>STATE OF NEW JERSEY</w:t>
      </w:r>
    </w:p>
    <w:p w:rsidR="00763DAE" w:rsidRDefault="00763DAE" w:rsidP="00763DAE">
      <w:pPr>
        <w:pStyle w:val="bpuLegislature"/>
      </w:pPr>
      <w:r>
        <w:t>219th LEGISLATURE</w:t>
      </w:r>
    </w:p>
    <w:p w:rsidR="00763DAE" w:rsidRDefault="00763DAE" w:rsidP="00763DA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2079" r:id="rId8"/>
        </w:object>
      </w:r>
      <w:r>
        <w:t xml:space="preserve">  </w:t>
      </w:r>
    </w:p>
    <w:p w:rsidR="00763DAE" w:rsidRDefault="00763DAE" w:rsidP="00763DAE">
      <w:pPr>
        <w:pStyle w:val="bpuIntro"/>
      </w:pPr>
      <w:r>
        <w:t>INTRODUCED FEBRUARY 13, 2020</w:t>
      </w:r>
    </w:p>
    <w:p w:rsidR="00763DAE" w:rsidRDefault="00763DAE" w:rsidP="00763DAE">
      <w:pPr>
        <w:pStyle w:val="bpuIntro"/>
      </w:pPr>
    </w:p>
    <w:p w:rsidR="00763DAE" w:rsidRDefault="00763DAE" w:rsidP="00763DAE">
      <w:pPr>
        <w:pStyle w:val="bpuIntro"/>
        <w:sectPr w:rsidR="00763DAE" w:rsidSect="00763DA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63DAE" w:rsidRDefault="00763DAE" w:rsidP="00763DAE">
      <w:pPr>
        <w:pStyle w:val="bpuIntro"/>
      </w:pPr>
    </w:p>
    <w:p w:rsidR="00763DAE" w:rsidRDefault="00763DAE" w:rsidP="00763DAE">
      <w:pPr>
        <w:pStyle w:val="bpuSponsor"/>
      </w:pPr>
      <w:r>
        <w:t>Sponsored by:</w:t>
      </w:r>
    </w:p>
    <w:p w:rsidR="00763DAE" w:rsidRDefault="00763DAE" w:rsidP="00763DAE">
      <w:pPr>
        <w:pStyle w:val="bpuSponsor"/>
      </w:pPr>
      <w:r>
        <w:t>Senator  LINDA R. GREENSTEIN</w:t>
      </w:r>
    </w:p>
    <w:p w:rsidR="00763DAE" w:rsidRDefault="00763DAE" w:rsidP="00763DAE">
      <w:pPr>
        <w:pStyle w:val="bpuSponsor"/>
      </w:pPr>
      <w:r>
        <w:t>District 14 (Mercer and Middlesex)</w:t>
      </w:r>
    </w:p>
    <w:p w:rsidR="00763DAE" w:rsidRDefault="00763DAE" w:rsidP="00763DAE">
      <w:pPr>
        <w:pStyle w:val="bpuSponsor"/>
      </w:pPr>
    </w:p>
    <w:p w:rsidR="00763DAE" w:rsidRDefault="00763DAE" w:rsidP="00763DAE">
      <w:pPr>
        <w:pStyle w:val="bpuSponsor"/>
      </w:pPr>
    </w:p>
    <w:p w:rsidR="00763DAE" w:rsidRDefault="00763DAE" w:rsidP="00763DAE">
      <w:pPr>
        <w:pStyle w:val="bpuSponsor"/>
      </w:pPr>
    </w:p>
    <w:p w:rsidR="00763DAE" w:rsidRDefault="00763DAE" w:rsidP="00763DAE">
      <w:pPr>
        <w:pStyle w:val="bpuSponsor"/>
      </w:pPr>
    </w:p>
    <w:p w:rsidR="00763DAE" w:rsidRDefault="00763DAE" w:rsidP="00763DAE">
      <w:pPr>
        <w:pStyle w:val="bpuSponsor"/>
      </w:pPr>
      <w:r>
        <w:t>SYNOPSIS</w:t>
      </w:r>
    </w:p>
    <w:p w:rsidR="00763DAE" w:rsidRDefault="00763DAE" w:rsidP="00763DAE">
      <w:pPr>
        <w:pStyle w:val="bpuNormText"/>
      </w:pPr>
      <w:r>
        <w:tab/>
        <w:t xml:space="preserve">Prohibits commercial mobile service providers and mobile application developers from disclosing customer’s location data to third parties. </w:t>
      </w:r>
    </w:p>
    <w:p w:rsidR="00763DAE" w:rsidRDefault="00763DAE" w:rsidP="00763DAE">
      <w:pPr>
        <w:pStyle w:val="bpuNormText"/>
      </w:pPr>
    </w:p>
    <w:p w:rsidR="00763DAE" w:rsidRDefault="00763DAE" w:rsidP="00763DAE">
      <w:pPr>
        <w:pStyle w:val="bpuSponsor"/>
      </w:pPr>
      <w:r>
        <w:t xml:space="preserve">CURRENT VERSION OF TEXT </w:t>
      </w:r>
    </w:p>
    <w:p w:rsidR="00763DAE" w:rsidRDefault="00763DAE" w:rsidP="00763DAE">
      <w:pPr>
        <w:pStyle w:val="bpuNormText"/>
      </w:pPr>
      <w:r>
        <w:tab/>
        <w:t>As introduced.</w:t>
      </w:r>
    </w:p>
    <w:p w:rsidR="00763DAE" w:rsidRDefault="00763DAE" w:rsidP="00763D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3DAE" w:rsidRDefault="00763DA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3DAE" w:rsidSect="00763DA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81626" w:rsidRPr="00677316" w:rsidRDefault="00581626" w:rsidP="00581626">
      <w:pPr>
        <w:pStyle w:val="HangingAnAct"/>
        <w:rPr>
          <w:rStyle w:val="HangingAnActChar"/>
        </w:rPr>
      </w:pPr>
      <w:r w:rsidRPr="0058162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commercial mobile </w:t>
      </w:r>
      <w:r w:rsidRPr="005A332B">
        <w:t>service providers</w:t>
      </w:r>
      <w:r>
        <w:t xml:space="preserve"> and mobile application developers and </w:t>
      </w:r>
      <w:r w:rsidRPr="00E07689">
        <w:t>supplementing Title 56 of the Revise</w:t>
      </w:r>
      <w:r>
        <w:t>d</w:t>
      </w:r>
      <w:r w:rsidRPr="00E07689">
        <w:t xml:space="preserve"> Statutes.</w:t>
      </w:r>
    </w:p>
    <w:p w:rsidR="00581626" w:rsidRPr="00D71D68" w:rsidRDefault="00581626" w:rsidP="00581626"/>
    <w:p w:rsidR="00581626" w:rsidRPr="00AA7880" w:rsidRDefault="00581626" w:rsidP="0058162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81626" w:rsidRPr="00D71D68" w:rsidRDefault="00581626" w:rsidP="00581626"/>
    <w:p w:rsidR="00581626" w:rsidRDefault="00581626" w:rsidP="00581626">
      <w:r>
        <w:tab/>
        <w:t>1.</w:t>
      </w:r>
      <w:r>
        <w:tab/>
        <w:t xml:space="preserve">As used in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:</w:t>
      </w:r>
    </w:p>
    <w:p w:rsidR="00581626" w:rsidRDefault="00581626" w:rsidP="00581626">
      <w:r>
        <w:tab/>
        <w:t>“Authorized use” means the disclosing of a customer’s location data: for the purpose of providing a service explicitly requested by that customer; exclusively for the purpose of providing a service explicitly requested by that customer; and where that data is not collected, disclosed, stored, or otherwise used by a third party for any purpose other than providing a service explicitly requested by that customer.  “Authorized use” shall not include any instance in which a customer’s location data is disclosed in exchange for products or services.</w:t>
      </w:r>
    </w:p>
    <w:p w:rsidR="00581626" w:rsidRDefault="00581626" w:rsidP="00581626">
      <w:r>
        <w:tab/>
        <w:t>"C</w:t>
      </w:r>
      <w:r w:rsidRPr="002D01CC">
        <w:t>ommercial mobile service" means a type of mobile telecommunications service as defined in subsection (d) of section 332 of the Communications Act of 1934 (47 U.S.C. s.332(d))</w:t>
      </w:r>
      <w:r>
        <w:t>.</w:t>
      </w:r>
    </w:p>
    <w:p w:rsidR="00581626" w:rsidRDefault="00581626" w:rsidP="00581626">
      <w:r>
        <w:tab/>
        <w:t xml:space="preserve">“Commercial mobile service provider” means </w:t>
      </w:r>
      <w:r w:rsidRPr="002D01CC">
        <w:t>an individual, proprietorship, partnership, corporation, association, or other legal entity</w:t>
      </w:r>
      <w:r>
        <w:t xml:space="preserve"> that provides commercial mobile service on a mobile device</w:t>
      </w:r>
      <w:r w:rsidRPr="002D01CC">
        <w:t>.</w:t>
      </w:r>
    </w:p>
    <w:p w:rsidR="00581626" w:rsidRDefault="00581626" w:rsidP="00581626">
      <w:r>
        <w:tab/>
        <w:t>“Customer” means a current or former customer of a commercial mobile service provider or a current or former user of a mobile application.</w:t>
      </w:r>
    </w:p>
    <w:p w:rsidR="00581626" w:rsidRDefault="00581626" w:rsidP="00581626">
      <w:r>
        <w:tab/>
        <w:t>“Disclose” means to make location data available to another person, whether for a fee or otherwise.</w:t>
      </w:r>
    </w:p>
    <w:p w:rsidR="00581626" w:rsidRDefault="00581626" w:rsidP="00581626">
      <w:r>
        <w:tab/>
        <w:t>“Location data” means information related to the physical or geographical location of a customer or the customer’s mobile device, regardless of the particular technological method used to obtain this information.</w:t>
      </w:r>
    </w:p>
    <w:p w:rsidR="00581626" w:rsidRDefault="00581626" w:rsidP="00581626">
      <w:r>
        <w:tab/>
        <w:t>“Mobile application” means a software program that runs on the operating system of a mobile device.</w:t>
      </w:r>
    </w:p>
    <w:p w:rsidR="00581626" w:rsidRDefault="00581626" w:rsidP="00581626">
      <w:r>
        <w:tab/>
        <w:t>“Mobile application developer” means a person that owns, operates, or maintains a mobile application and makes that application available for the use of customers, whether for a fee or otherwise.</w:t>
      </w:r>
    </w:p>
    <w:p w:rsidR="00581626" w:rsidRDefault="00581626" w:rsidP="00581626">
      <w:r>
        <w:tab/>
        <w:t>“Mobile device” means wireless telecommunications device that is capable of collecting a customer’s location data.</w:t>
      </w:r>
    </w:p>
    <w:p w:rsidR="00581626" w:rsidRDefault="00581626" w:rsidP="00581626"/>
    <w:p w:rsidR="00581626" w:rsidRDefault="00581626" w:rsidP="00581626">
      <w:r>
        <w:tab/>
        <w:t>2.</w:t>
      </w:r>
      <w:r>
        <w:tab/>
        <w:t>a.  It shall be an unlawful practice for a commercial mobile service provider or a mobile application developer to disclose a customer’s location data where that location data is collected while the customer’s mobile device is physically present within this State.</w:t>
      </w:r>
    </w:p>
    <w:p w:rsidR="00581626" w:rsidRDefault="00581626" w:rsidP="00581626">
      <w:r>
        <w:tab/>
        <w:t>b.</w:t>
      </w:r>
      <w:r>
        <w:tab/>
        <w:t xml:space="preserve">It shall be an unlawful practice for a person who receives location data that is disclosed in violation of subsection a. of this </w:t>
      </w:r>
      <w:r>
        <w:lastRenderedPageBreak/>
        <w:t>section to disclose that customer’s location data with any other person.</w:t>
      </w:r>
    </w:p>
    <w:p w:rsidR="00581626" w:rsidRDefault="00581626" w:rsidP="00581626">
      <w:r>
        <w:tab/>
        <w:t>c.</w:t>
      </w:r>
      <w:r>
        <w:tab/>
        <w:t>Each instance in which a commercial mobile service provider, mobile application developer, or other person that discloses a customer’s location data with another person in a manner prohibited by this section shall constitute a separate violation of this section.</w:t>
      </w:r>
    </w:p>
    <w:p w:rsidR="00581626" w:rsidRDefault="00581626" w:rsidP="00581626"/>
    <w:p w:rsidR="00581626" w:rsidRDefault="00581626" w:rsidP="00581626">
      <w:r>
        <w:tab/>
        <w:t>3.</w:t>
      </w:r>
      <w:r>
        <w:tab/>
        <w:t xml:space="preserve">The provisions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shall not apply to:</w:t>
      </w:r>
    </w:p>
    <w:p w:rsidR="00581626" w:rsidRDefault="00581626" w:rsidP="00581626">
      <w:r>
        <w:tab/>
        <w:t>a.</w:t>
      </w:r>
      <w:r>
        <w:tab/>
        <w:t>information provided to a law enforcement agency in response to a legal process;</w:t>
      </w:r>
    </w:p>
    <w:p w:rsidR="00581626" w:rsidRDefault="00581626" w:rsidP="00581626">
      <w:r>
        <w:tab/>
        <w:t>b.</w:t>
      </w:r>
      <w:r>
        <w:tab/>
        <w:t>information provided to an emergency service organization responding to a 9-1-1 communication or any other communication reporting an imminent threat to life or property;</w:t>
      </w:r>
    </w:p>
    <w:p w:rsidR="00581626" w:rsidRDefault="00581626" w:rsidP="00581626">
      <w:r>
        <w:tab/>
        <w:t>c.</w:t>
      </w:r>
      <w:r>
        <w:tab/>
        <w:t>information required to be provided by federal, State, or local law; or</w:t>
      </w:r>
    </w:p>
    <w:p w:rsidR="00581626" w:rsidRDefault="00581626" w:rsidP="00581626">
      <w:r>
        <w:tab/>
        <w:t>d.</w:t>
      </w:r>
      <w:r>
        <w:tab/>
        <w:t>a customer providing the customer’s own location data to a commercial mobile service provider or mobile application developer to be disclosed for an authorized use.</w:t>
      </w:r>
    </w:p>
    <w:p w:rsidR="00581626" w:rsidRDefault="00581626" w:rsidP="00581626"/>
    <w:p w:rsidR="00581626" w:rsidRDefault="00581626" w:rsidP="00581626">
      <w:r>
        <w:tab/>
        <w:t>4.</w:t>
      </w:r>
      <w:r>
        <w:tab/>
        <w:t xml:space="preserve">Any person who violates section 2 of </w:t>
      </w:r>
      <w:r w:rsidRPr="00AC2A0E">
        <w:t xml:space="preserve">P.L.    , c.    (C.    </w:t>
      </w:r>
      <w:r>
        <w:t xml:space="preserve"> </w:t>
      </w:r>
      <w:r w:rsidRPr="00AC2A0E">
        <w:t xml:space="preserve">  ) (pending before the Legislature as this bill)</w:t>
      </w:r>
      <w:r>
        <w:t xml:space="preserve"> shall be subject to a civil penalty of $1,000 for each violation.  Where a person commits multiple violations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on the same day, the maximum civil penalty assessed against that person for all violations shall be a cumulative penalty of $10,000 per person.  The </w:t>
      </w:r>
      <w:r w:rsidRPr="001016AB">
        <w:t>D</w:t>
      </w:r>
      <w:r>
        <w:t xml:space="preserve">ivision of Consumer Affairs in the Department of Law and Public Safety shall enforce the provisions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.</w:t>
      </w:r>
    </w:p>
    <w:p w:rsidR="00581626" w:rsidRDefault="00581626" w:rsidP="00581626"/>
    <w:p w:rsidR="00581626" w:rsidRDefault="00581626" w:rsidP="00581626">
      <w:r>
        <w:tab/>
        <w:t>5.</w:t>
      </w:r>
      <w:r>
        <w:tab/>
        <w:t>a.</w:t>
      </w:r>
      <w:r w:rsidR="00342519">
        <w:t xml:space="preserve"> </w:t>
      </w:r>
      <w:r>
        <w:t xml:space="preserve"> A customer whose location data has been disclosed in violation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may bring an action in any court of competent jurisdiction.  If a court of competent jurisdiction finds a person has violated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, the court may award actual damages, computed at a rate of $1,000 per violation up to $10,000 per day and reasonable attorney’s fees and costs incurred in maintaining that civil action.</w:t>
      </w:r>
    </w:p>
    <w:p w:rsidR="00581626" w:rsidRDefault="00581626" w:rsidP="00581626">
      <w:r>
        <w:tab/>
        <w:t>b.</w:t>
      </w:r>
      <w:r>
        <w:tab/>
        <w:t>The private right of action authorized pursuant to subsection a. of this section does not supplant any other claim or cause of action available to a customer under common law or by statute.  The provisions of this subsection are in addition to any other common law and statutory remedies.</w:t>
      </w:r>
    </w:p>
    <w:p w:rsidR="00581626" w:rsidRDefault="00581626" w:rsidP="00581626">
      <w:r>
        <w:lastRenderedPageBreak/>
        <w:tab/>
        <w:t>c.</w:t>
      </w:r>
      <w:r>
        <w:tab/>
        <w:t>Nothing in this section shall be construed as creating a private right of action against the State or any political subdivision thereof.</w:t>
      </w:r>
    </w:p>
    <w:p w:rsidR="00581626" w:rsidRDefault="00581626" w:rsidP="00581626"/>
    <w:p w:rsidR="00581626" w:rsidRDefault="00581626" w:rsidP="00581626">
      <w:r>
        <w:tab/>
        <w:t>6.</w:t>
      </w:r>
      <w:r>
        <w:tab/>
        <w:t xml:space="preserve">The Director of the Division of Consumer Affairs in the Department of Law and Public Safety shall promulgate rules and regulations, pursuant to the “Administrative Procedure Act,” P.L.1968, c.410 (C.52:14B-1 et seq.), necessary to effectuate the purposes of </w:t>
      </w:r>
      <w:r w:rsidRPr="00AC2A0E">
        <w:t xml:space="preserve">P.L.    , c.    (C.   </w:t>
      </w:r>
      <w:r>
        <w:t xml:space="preserve">  </w:t>
      </w:r>
      <w:r w:rsidRPr="00AC2A0E">
        <w:t xml:space="preserve">   ) (pending before the Legislature as this bill)</w:t>
      </w:r>
      <w:r>
        <w:t>.</w:t>
      </w:r>
    </w:p>
    <w:p w:rsidR="00581626" w:rsidRDefault="00581626" w:rsidP="00581626"/>
    <w:p w:rsidR="00581626" w:rsidRPr="00AA7880" w:rsidRDefault="00581626" w:rsidP="00581626">
      <w:r>
        <w:tab/>
        <w:t>7.</w:t>
      </w:r>
      <w:r>
        <w:tab/>
        <w:t>This act shall take effect immediately, but shall remain inoperative for 120 days following the date of enactment.</w:t>
      </w:r>
    </w:p>
    <w:p w:rsidR="00581626" w:rsidRDefault="00581626" w:rsidP="00581626"/>
    <w:p w:rsidR="00581626" w:rsidRPr="00CE7BD8" w:rsidRDefault="00581626" w:rsidP="00581626"/>
    <w:p w:rsidR="00581626" w:rsidRPr="00AA7880" w:rsidRDefault="00581626" w:rsidP="00581626">
      <w:pPr>
        <w:jc w:val="center"/>
      </w:pPr>
      <w:r w:rsidRPr="00D71D68">
        <w:t>STATEMENT</w:t>
      </w:r>
    </w:p>
    <w:p w:rsidR="00581626" w:rsidRDefault="00581626" w:rsidP="00581626"/>
    <w:p w:rsidR="00581626" w:rsidRDefault="00581626" w:rsidP="00581626">
      <w:r>
        <w:tab/>
      </w:r>
      <w:r w:rsidRPr="001016AB">
        <w:t>This bill prohibit</w:t>
      </w:r>
      <w:r>
        <w:t>s 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from </w:t>
      </w:r>
      <w:r>
        <w:t>disclos</w:t>
      </w:r>
      <w:r w:rsidRPr="001016AB">
        <w:t xml:space="preserve">ing a </w:t>
      </w:r>
      <w:r>
        <w:t>custom</w:t>
      </w:r>
      <w:r w:rsidRPr="001016AB">
        <w:t xml:space="preserve">er’s location data with another person if the </w:t>
      </w:r>
      <w:r>
        <w:t xml:space="preserve">customer is </w:t>
      </w:r>
      <w:r w:rsidRPr="001016AB">
        <w:t>locat</w:t>
      </w:r>
      <w:r>
        <w:t>ed</w:t>
      </w:r>
      <w:r w:rsidRPr="001016AB">
        <w:t xml:space="preserve"> within </w:t>
      </w:r>
      <w:r>
        <w:t>the State</w:t>
      </w:r>
      <w:r w:rsidRPr="001016AB">
        <w:t>.</w:t>
      </w:r>
      <w:r>
        <w:t xml:space="preserve"> </w:t>
      </w:r>
      <w:r w:rsidRPr="001016AB">
        <w:t xml:space="preserve"> Th</w:t>
      </w:r>
      <w:r>
        <w:t>e</w:t>
      </w:r>
      <w:r w:rsidRPr="001016AB">
        <w:t xml:space="preserve"> bill prohibit</w:t>
      </w:r>
      <w:r>
        <w:t>s</w:t>
      </w:r>
      <w:r w:rsidRPr="001016AB">
        <w:t xml:space="preserve"> anyone who receives </w:t>
      </w:r>
      <w:r>
        <w:t xml:space="preserve">the </w:t>
      </w:r>
      <w:r w:rsidRPr="001016AB">
        <w:t xml:space="preserve">location data from </w:t>
      </w:r>
      <w:r>
        <w:t>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</w:t>
      </w:r>
      <w:r>
        <w:t>from disclos</w:t>
      </w:r>
      <w:r w:rsidRPr="001016AB">
        <w:t xml:space="preserve">ing it </w:t>
      </w:r>
      <w:r>
        <w:t>to</w:t>
      </w:r>
      <w:r w:rsidRPr="001016AB">
        <w:t xml:space="preserve"> another person. </w:t>
      </w:r>
      <w:r>
        <w:t xml:space="preserve"> Each instance of unlawful disclosure constitutes a separate violation.  The bill’s prohibitions do not apply to: 1) information provided to a law enforcement agency in response to a legal process; 2) information provided to an emergency service organization responding to a 9-1-1 communication or any other communication reporting an imminent threat to life or property; 3) information required to be provided by federal, State, or local law; or 4) a customer providing the customer’s own location data to a commercial mobile service provider or mobile application developer to be disclosed for an authorized use.</w:t>
      </w:r>
    </w:p>
    <w:p w:rsidR="00581626" w:rsidRDefault="00581626">
      <w:r>
        <w:tab/>
      </w:r>
      <w:r w:rsidRPr="001016AB">
        <w:t>The penalty for violating th</w:t>
      </w:r>
      <w:r>
        <w:t>e</w:t>
      </w:r>
      <w:r w:rsidRPr="001016AB">
        <w:t xml:space="preserve"> prohibition</w:t>
      </w:r>
      <w:r>
        <w:t>s</w:t>
      </w:r>
      <w:r w:rsidRPr="001016AB">
        <w:t xml:space="preserve"> </w:t>
      </w:r>
      <w:r>
        <w:t>in the bill is</w:t>
      </w:r>
      <w:r w:rsidRPr="001016AB">
        <w:t xml:space="preserve"> $1,000 per violation, with a maximum penalty of $10,000 per person. </w:t>
      </w:r>
      <w:r>
        <w:t xml:space="preserve"> </w:t>
      </w:r>
      <w:r w:rsidRPr="001016AB">
        <w:t>The D</w:t>
      </w:r>
      <w:r>
        <w:t>ivision of Consumer Affairs in the Department of Law and Public Safety is to</w:t>
      </w:r>
      <w:r w:rsidRPr="001016AB">
        <w:t xml:space="preserve"> enforce th</w:t>
      </w:r>
      <w:r>
        <w:t>e bill’s</w:t>
      </w:r>
      <w:r w:rsidRPr="001016AB">
        <w:t xml:space="preserve"> prohibition</w:t>
      </w:r>
      <w:r>
        <w:t>s</w:t>
      </w:r>
      <w:r w:rsidRPr="001016AB">
        <w:t xml:space="preserve">. </w:t>
      </w:r>
      <w:r>
        <w:t xml:space="preserve"> </w:t>
      </w:r>
      <w:r w:rsidRPr="001016AB">
        <w:t>Th</w:t>
      </w:r>
      <w:r>
        <w:t>e</w:t>
      </w:r>
      <w:r w:rsidRPr="001016AB">
        <w:t xml:space="preserve"> bill create</w:t>
      </w:r>
      <w:r>
        <w:t>s</w:t>
      </w:r>
      <w:r w:rsidRPr="001016AB">
        <w:t xml:space="preserve"> a private right of action against </w:t>
      </w:r>
      <w:r>
        <w:t>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</w:t>
      </w:r>
      <w:r>
        <w:t>that</w:t>
      </w:r>
      <w:r w:rsidRPr="001016AB">
        <w:t xml:space="preserve"> violate this prohibition.</w:t>
      </w:r>
    </w:p>
    <w:sectPr w:rsidR="00581626" w:rsidSect="00763DA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7F5" w:rsidRDefault="00F037F5">
      <w:r>
        <w:separator/>
      </w:r>
    </w:p>
  </w:endnote>
  <w:endnote w:type="continuationSeparator" w:id="0">
    <w:p w:rsidR="00F037F5" w:rsidRDefault="00F0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7F5" w:rsidRDefault="00F037F5">
      <w:r>
        <w:separator/>
      </w:r>
    </w:p>
  </w:footnote>
  <w:footnote w:type="continuationSeparator" w:id="0">
    <w:p w:rsidR="00F037F5" w:rsidRDefault="00F03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66D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3DAE" w:rsidRDefault="00763DAE" w:rsidP="00763DAE">
    <w:pPr>
      <w:pStyle w:val="bpuHeadSpon"/>
    </w:pPr>
    <w:r w:rsidRPr="00763DAE">
      <w:rPr>
        <w:rStyle w:val="bpuHeadSponChar"/>
      </w:rPr>
      <w:t>S1657</w:t>
    </w:r>
    <w:r>
      <w:t xml:space="preserve"> GREENSTEIN</w:t>
    </w:r>
  </w:p>
  <w:p w:rsidR="00763DAE" w:rsidRDefault="00763DAE" w:rsidP="00763D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6D26">
      <w:rPr>
        <w:noProof/>
      </w:rPr>
      <w:t>4</w:t>
    </w:r>
    <w:r>
      <w:fldChar w:fldCharType="end"/>
    </w:r>
  </w:p>
  <w:p w:rsidR="00763DAE" w:rsidRDefault="00763DAE" w:rsidP="00763D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3DAE" w:rsidRDefault="00763DAE" w:rsidP="00763DAE">
    <w:pPr>
      <w:pStyle w:val="bpuHeadSpon"/>
    </w:pPr>
    <w:r w:rsidRPr="00763DAE">
      <w:rPr>
        <w:rStyle w:val="bpuHeadSponChar"/>
      </w:rPr>
      <w:t>S1657</w:t>
    </w:r>
    <w:r>
      <w:t xml:space="preserve"> GREENSTEIN</w:t>
    </w:r>
  </w:p>
  <w:p w:rsidR="00763DAE" w:rsidRDefault="00763DAE" w:rsidP="00763D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6D26">
      <w:rPr>
        <w:noProof/>
      </w:rPr>
      <w:t>2</w:t>
    </w:r>
    <w:r>
      <w:fldChar w:fldCharType="end"/>
    </w:r>
  </w:p>
  <w:p w:rsidR="00763DAE" w:rsidRDefault="00763DAE" w:rsidP="00763DA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F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D2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083"/>
    <w:rsid w:val="000F5FDE"/>
    <w:rsid w:val="000F7466"/>
    <w:rsid w:val="0013000E"/>
    <w:rsid w:val="00133F81"/>
    <w:rsid w:val="00135943"/>
    <w:rsid w:val="0014228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F3E"/>
    <w:rsid w:val="00275293"/>
    <w:rsid w:val="002776B0"/>
    <w:rsid w:val="00286C7E"/>
    <w:rsid w:val="002A1029"/>
    <w:rsid w:val="002A3A1A"/>
    <w:rsid w:val="002A4692"/>
    <w:rsid w:val="002A51BA"/>
    <w:rsid w:val="002A77D6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519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E44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626"/>
    <w:rsid w:val="0059131D"/>
    <w:rsid w:val="005B3F92"/>
    <w:rsid w:val="005B479C"/>
    <w:rsid w:val="005B561E"/>
    <w:rsid w:val="005B6EF0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F7D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3DAE"/>
    <w:rsid w:val="00781B4D"/>
    <w:rsid w:val="007824BF"/>
    <w:rsid w:val="00783B8D"/>
    <w:rsid w:val="007911B9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635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07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321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A4A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37F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236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1C3222E-97E7-46FF-9323-DBB84A81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63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1136</Words>
  <Characters>6041</Characters>
  <Application>Microsoft Office Word</Application>
  <DocSecurity>0</DocSecurity>
  <Lines>157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S1657</vt:lpstr>
    </vt:vector>
  </TitlesOfParts>
  <Manager>R56</Manager>
  <Company>NJ Office of Legislative Services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S1657</dc:title>
  <dc:subject/>
  <dc:creator>Senator  GREENSTEIN</dc:creator>
  <cp:keywords>S1657|4|AU |147|0|147|N|0|</cp:keywords>
  <dc:description>INTRODUCED FEBRUARY 13, 2020</dc:description>
  <cp:lastModifiedBy>Siracusa, Nicole</cp:lastModifiedBy>
  <cp:revision>2</cp:revision>
  <cp:lastPrinted>2020-02-12T14:36:00Z</cp:lastPrinted>
  <dcterms:created xsi:type="dcterms:W3CDTF">2020-02-14T15:35:00Z</dcterms:created>
  <dcterms:modified xsi:type="dcterms:W3CDTF">2020-02-14T15:35:00Z</dcterms:modified>
  <cp:category>ss.1-6: C.56:8-212 et seq.; s.7: Eff. date and Note to ss.1-6 to 2019/336_x000d_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