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3D2" w:rsidRDefault="004713D2" w:rsidP="004713D2">
      <w:pPr>
        <w:pStyle w:val="bpuBill"/>
      </w:pPr>
      <w:bookmarkStart w:id="0" w:name="bpuFrontPg"/>
      <w:bookmarkEnd w:id="0"/>
      <w:r>
        <w:t xml:space="preserve">SENATE, No. 1665 </w:t>
      </w:r>
    </w:p>
    <w:p w:rsidR="004713D2" w:rsidRPr="009D38FF" w:rsidRDefault="004713D2" w:rsidP="004713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28351" r:id="rId7"/>
        </w:object>
      </w:r>
    </w:p>
    <w:p w:rsidR="004713D2" w:rsidRDefault="004713D2" w:rsidP="004713D2">
      <w:pPr>
        <w:pStyle w:val="bpuState"/>
      </w:pPr>
      <w:r>
        <w:t>STATE OF NEW JERSEY</w:t>
      </w:r>
    </w:p>
    <w:p w:rsidR="004713D2" w:rsidRDefault="004713D2" w:rsidP="004713D2">
      <w:pPr>
        <w:pStyle w:val="bpuLegislature"/>
      </w:pPr>
      <w:r>
        <w:t>219th LEGISLATURE</w:t>
      </w:r>
    </w:p>
    <w:p w:rsidR="004713D2" w:rsidRDefault="004713D2" w:rsidP="004713D2">
      <w:pPr>
        <w:pStyle w:val="bpuWpGraphic"/>
      </w:pPr>
      <w:r>
        <w:object w:dxaOrig="8985" w:dyaOrig="255">
          <v:shape id="_x0000_i1026" type="#_x0000_t75" style="width:6in;height:12pt" o:ole="">
            <v:imagedata r:id="rId6" o:title=""/>
          </v:shape>
          <o:OLEObject Type="Embed" ProgID="WPWin6.1" ShapeID="_x0000_i1026" DrawAspect="Content" ObjectID="_1656428352" r:id="rId8"/>
        </w:object>
      </w:r>
      <w:r>
        <w:t xml:space="preserve">  </w:t>
      </w:r>
    </w:p>
    <w:p w:rsidR="004713D2" w:rsidRDefault="004713D2" w:rsidP="004713D2">
      <w:pPr>
        <w:pStyle w:val="bpuIntro"/>
      </w:pPr>
      <w:r>
        <w:t>INTRODUCED FEBRUARY 13, 2020</w:t>
      </w:r>
    </w:p>
    <w:p w:rsidR="004713D2" w:rsidRDefault="004713D2" w:rsidP="004713D2">
      <w:pPr>
        <w:pStyle w:val="bpuIntro"/>
      </w:pPr>
    </w:p>
    <w:p w:rsidR="004713D2" w:rsidRDefault="004713D2" w:rsidP="004713D2">
      <w:pPr>
        <w:pStyle w:val="bpuIntro"/>
        <w:sectPr w:rsidR="004713D2" w:rsidSect="0082159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713D2" w:rsidRDefault="004713D2" w:rsidP="004713D2">
      <w:pPr>
        <w:pStyle w:val="bpuIntro"/>
      </w:pPr>
    </w:p>
    <w:p w:rsidR="004713D2" w:rsidRDefault="004713D2" w:rsidP="004713D2">
      <w:pPr>
        <w:pStyle w:val="bpuSponsor"/>
      </w:pPr>
      <w:r>
        <w:t>Sponsored by:</w:t>
      </w:r>
    </w:p>
    <w:p w:rsidR="004713D2" w:rsidRDefault="004713D2" w:rsidP="004713D2">
      <w:pPr>
        <w:pStyle w:val="bpuSponsor"/>
      </w:pPr>
      <w:r>
        <w:t>Senator  LINDA R. GREENSTEIN</w:t>
      </w:r>
    </w:p>
    <w:p w:rsidR="004713D2" w:rsidRDefault="004713D2" w:rsidP="004713D2">
      <w:pPr>
        <w:pStyle w:val="bpuSponsor"/>
      </w:pPr>
      <w:r>
        <w:t>District 14 (Mercer and Middlesex)</w:t>
      </w:r>
    </w:p>
    <w:p w:rsidR="004713D2" w:rsidRDefault="00821594" w:rsidP="00821594">
      <w:pPr>
        <w:pStyle w:val="bpuSponsor"/>
      </w:pPr>
      <w:r>
        <w:t>Senator  MICHAEL L. TESTA, JR.</w:t>
      </w:r>
    </w:p>
    <w:p w:rsidR="00821594" w:rsidRDefault="00821594" w:rsidP="00821594">
      <w:pPr>
        <w:pStyle w:val="bpuSponsor"/>
      </w:pPr>
      <w:r>
        <w:t>District 1 (Atlantic, Cape May and Cumberland)</w:t>
      </w:r>
    </w:p>
    <w:p w:rsidR="00821594" w:rsidRPr="00821594" w:rsidRDefault="00821594" w:rsidP="00821594">
      <w:pPr>
        <w:pStyle w:val="bpuSponsor"/>
      </w:pPr>
    </w:p>
    <w:p w:rsidR="004713D2" w:rsidRDefault="004713D2" w:rsidP="004713D2">
      <w:pPr>
        <w:pStyle w:val="bpuSponsor"/>
      </w:pPr>
    </w:p>
    <w:p w:rsidR="004713D2" w:rsidRDefault="004713D2" w:rsidP="004713D2">
      <w:pPr>
        <w:pStyle w:val="bpuSponsor"/>
      </w:pPr>
    </w:p>
    <w:p w:rsidR="004713D2" w:rsidRDefault="004713D2" w:rsidP="004713D2">
      <w:pPr>
        <w:pStyle w:val="bpuSponsor"/>
      </w:pPr>
    </w:p>
    <w:p w:rsidR="004713D2" w:rsidRDefault="004713D2" w:rsidP="004713D2">
      <w:pPr>
        <w:pStyle w:val="bpuSponsor"/>
      </w:pPr>
      <w:r>
        <w:t>SYNOPSIS</w:t>
      </w:r>
    </w:p>
    <w:p w:rsidR="004713D2" w:rsidRDefault="004713D2" w:rsidP="004713D2">
      <w:pPr>
        <w:pStyle w:val="bpuNormText"/>
      </w:pPr>
      <w:r>
        <w:tab/>
        <w:t xml:space="preserve">Exempts 100 percent disabled veterans from payment of motor vehicle registration fees; requires notification of eligible motorists. </w:t>
      </w:r>
    </w:p>
    <w:p w:rsidR="004713D2" w:rsidRDefault="004713D2" w:rsidP="004713D2">
      <w:pPr>
        <w:pStyle w:val="bpuNormText"/>
      </w:pPr>
    </w:p>
    <w:p w:rsidR="004713D2" w:rsidRDefault="004713D2" w:rsidP="004713D2">
      <w:pPr>
        <w:pStyle w:val="bpuSponsor"/>
      </w:pPr>
      <w:r>
        <w:t xml:space="preserve">CURRENT VERSION OF TEXT </w:t>
      </w:r>
    </w:p>
    <w:p w:rsidR="004713D2" w:rsidRDefault="004713D2" w:rsidP="004713D2">
      <w:pPr>
        <w:pStyle w:val="bpuNormText"/>
      </w:pPr>
      <w:r>
        <w:tab/>
        <w:t>As introduced.</w:t>
      </w:r>
    </w:p>
    <w:p w:rsidR="004713D2" w:rsidRDefault="004713D2" w:rsidP="004713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13D2" w:rsidRDefault="004713D2" w:rsidP="008916EC">
      <w:pPr>
        <w:pStyle w:val="FronterPage"/>
        <w:tabs>
          <w:tab w:val="clear" w:pos="720"/>
          <w:tab w:val="clear" w:pos="1440"/>
          <w:tab w:val="clear" w:pos="2160"/>
          <w:tab w:val="clear" w:pos="2880"/>
          <w:tab w:val="clear" w:pos="3600"/>
          <w:tab w:val="clear" w:pos="4320"/>
          <w:tab w:val="clear" w:pos="5040"/>
        </w:tabs>
        <w:sectPr w:rsidR="004713D2" w:rsidSect="004713D2">
          <w:type w:val="continuous"/>
          <w:pgSz w:w="12240" w:h="20160" w:code="5"/>
          <w:pgMar w:top="1440" w:right="2275" w:bottom="1440" w:left="2275" w:header="72" w:footer="720" w:gutter="0"/>
          <w:pgNumType w:start="1"/>
          <w:cols w:space="720"/>
          <w:docGrid w:linePitch="360"/>
        </w:sectPr>
      </w:pPr>
    </w:p>
    <w:p w:rsidR="0096555C" w:rsidRPr="00256794" w:rsidRDefault="0096555C" w:rsidP="0096555C">
      <w:pPr>
        <w:pStyle w:val="HangingAnAct"/>
      </w:pPr>
      <w:r>
        <w:rPr>
          <w:rStyle w:val="BillHead"/>
        </w:rPr>
        <w:lastRenderedPageBreak/>
        <w:t>An Act</w:t>
      </w:r>
      <w:r w:rsidRPr="006B7FA7">
        <w:rPr>
          <w:rStyle w:val="HangingAnActChar"/>
        </w:rPr>
        <w:t xml:space="preserve"> </w:t>
      </w:r>
      <w:r w:rsidRPr="00256794">
        <w:t>concerning motor vehicle registrations for veterans and amending P.L</w:t>
      </w:r>
      <w:r w:rsidR="00ED3F7F">
        <w:t>.</w:t>
      </w:r>
      <w:r w:rsidRPr="00256794">
        <w:t xml:space="preserve">1948, c.28. </w:t>
      </w:r>
    </w:p>
    <w:p w:rsidR="0096555C" w:rsidRPr="00D71D68" w:rsidRDefault="0096555C" w:rsidP="0096555C"/>
    <w:p w:rsidR="0096555C" w:rsidRPr="00AA7880" w:rsidRDefault="0096555C" w:rsidP="0096555C">
      <w:r>
        <w:tab/>
      </w:r>
      <w:r>
        <w:rPr>
          <w:rStyle w:val="BillHeading2"/>
        </w:rPr>
        <w:t xml:space="preserve">Be It Enacted </w:t>
      </w:r>
      <w:r>
        <w:rPr>
          <w:rStyle w:val="BillLanguage"/>
        </w:rPr>
        <w:t>by the Senate and General Assembly of the State of New Jersey:</w:t>
      </w:r>
    </w:p>
    <w:p w:rsidR="0096555C" w:rsidRDefault="0096555C" w:rsidP="0096555C"/>
    <w:p w:rsidR="0096555C" w:rsidRDefault="0096555C" w:rsidP="0096555C">
      <w:r>
        <w:tab/>
        <w:t>1.</w:t>
      </w:r>
      <w:r>
        <w:tab/>
        <w:t xml:space="preserve">Section 1 of P.L.1948, c.28 (C.39:3-27.1) is amended to read as follows: </w:t>
      </w:r>
    </w:p>
    <w:p w:rsidR="0096555C" w:rsidRDefault="0096555C" w:rsidP="0096555C">
      <w:r>
        <w:tab/>
      </w:r>
      <w:r w:rsidRPr="005A7B49">
        <w:rPr>
          <w:rFonts w:ascii="Albertus Extra Bold" w:hAnsi="Albertus Extra Bold"/>
          <w:b/>
        </w:rPr>
        <w:t>[</w:t>
      </w:r>
      <w:r>
        <w:t>No</w:t>
      </w:r>
      <w:r w:rsidRPr="005A7B49">
        <w:rPr>
          <w:rFonts w:ascii="Albertus Extra Bold" w:hAnsi="Albertus Extra Bold"/>
          <w:b/>
        </w:rPr>
        <w:t>]</w:t>
      </w:r>
      <w:r>
        <w:t xml:space="preserve"> </w:t>
      </w:r>
      <w:r w:rsidRPr="005A7B49">
        <w:rPr>
          <w:u w:val="single"/>
        </w:rPr>
        <w:t xml:space="preserve">1. </w:t>
      </w:r>
      <w:r w:rsidR="009E6AA6">
        <w:rPr>
          <w:u w:val="single"/>
        </w:rPr>
        <w:t xml:space="preserve"> </w:t>
      </w:r>
      <w:r w:rsidRPr="005A7B49">
        <w:rPr>
          <w:u w:val="single"/>
        </w:rPr>
        <w:t xml:space="preserve">a. </w:t>
      </w:r>
      <w:r w:rsidR="009E6AA6">
        <w:rPr>
          <w:u w:val="single"/>
        </w:rPr>
        <w:t xml:space="preserve"> </w:t>
      </w:r>
      <w:r w:rsidRPr="005A7B49">
        <w:rPr>
          <w:u w:val="single"/>
        </w:rPr>
        <w:t>A</w:t>
      </w:r>
      <w:r>
        <w:t xml:space="preserve"> fee shall </w:t>
      </w:r>
      <w:r w:rsidRPr="005A7B49">
        <w:rPr>
          <w:u w:val="single"/>
        </w:rPr>
        <w:t>not</w:t>
      </w:r>
      <w:r>
        <w:t xml:space="preserve"> be charged for the registration, in any year or years, of one motor vehicle of passenger type, which is not to be used for hire, owned by any resident of the State of New Jersey, individually or jointly with a spouse</w:t>
      </w:r>
      <w:r w:rsidRPr="00E011DE">
        <w:rPr>
          <w:rFonts w:ascii="Albertus Extra Bold" w:hAnsi="Albertus Extra Bold"/>
          <w:b/>
        </w:rPr>
        <w:t>[</w:t>
      </w:r>
      <w:r>
        <w:t>;</w:t>
      </w:r>
      <w:r w:rsidRPr="00E011DE">
        <w:rPr>
          <w:rFonts w:ascii="Albertus Extra Bold" w:hAnsi="Albertus Extra Bold"/>
          <w:b/>
        </w:rPr>
        <w:t>]</w:t>
      </w:r>
      <w:r>
        <w:t xml:space="preserve"> </w:t>
      </w:r>
      <w:r w:rsidRPr="00E011DE">
        <w:rPr>
          <w:u w:val="single"/>
        </w:rPr>
        <w:t>, who:</w:t>
      </w:r>
      <w:r>
        <w:t xml:space="preserve"> </w:t>
      </w:r>
    </w:p>
    <w:p w:rsidR="0096555C" w:rsidRDefault="0096555C" w:rsidP="0096555C">
      <w:r>
        <w:tab/>
        <w:t xml:space="preserve">(1) </w:t>
      </w:r>
      <w:r w:rsidRPr="00E011DE">
        <w:rPr>
          <w:rFonts w:ascii="Albertus Extra Bold" w:hAnsi="Albertus Extra Bold"/>
          <w:b/>
        </w:rPr>
        <w:t>[</w:t>
      </w:r>
      <w:r>
        <w:t>who</w:t>
      </w:r>
      <w:r w:rsidRPr="00E011DE">
        <w:rPr>
          <w:rFonts w:ascii="Albertus Extra Bold" w:hAnsi="Albertus Extra Bold"/>
          <w:b/>
        </w:rPr>
        <w:t>]</w:t>
      </w:r>
      <w:r>
        <w:t xml:space="preserve"> is eligible for compensation pursuant to R.S. 38:18-1, </w:t>
      </w:r>
      <w:r w:rsidRPr="002B2667">
        <w:rPr>
          <w:u w:val="single"/>
        </w:rPr>
        <w:t>R.S.</w:t>
      </w:r>
      <w:r>
        <w:t>38:18-2</w:t>
      </w:r>
      <w:r w:rsidRPr="002B2667">
        <w:rPr>
          <w:u w:val="single"/>
        </w:rPr>
        <w:t>,</w:t>
      </w:r>
      <w:r>
        <w:t xml:space="preserve"> and </w:t>
      </w:r>
      <w:r w:rsidRPr="002B2667">
        <w:rPr>
          <w:u w:val="single"/>
        </w:rPr>
        <w:t>R.S.</w:t>
      </w:r>
      <w:r>
        <w:t>38:18-3</w:t>
      </w:r>
      <w:r w:rsidRPr="00E011DE">
        <w:rPr>
          <w:rFonts w:ascii="Albertus Extra Bold" w:hAnsi="Albertus Extra Bold"/>
          <w:b/>
        </w:rPr>
        <w:t>[</w:t>
      </w:r>
      <w:r>
        <w:t>,</w:t>
      </w:r>
      <w:r w:rsidRPr="00E011DE">
        <w:rPr>
          <w:rFonts w:ascii="Albertus Extra Bold" w:hAnsi="Albertus Extra Bold"/>
          <w:b/>
        </w:rPr>
        <w:t>]</w:t>
      </w:r>
      <w:r>
        <w:t xml:space="preserve"> </w:t>
      </w:r>
      <w:r w:rsidRPr="00E011DE">
        <w:rPr>
          <w:u w:val="single"/>
        </w:rPr>
        <w:t>;</w:t>
      </w:r>
      <w:r>
        <w:t xml:space="preserve"> </w:t>
      </w:r>
    </w:p>
    <w:p w:rsidR="0096555C" w:rsidRDefault="0096555C" w:rsidP="0096555C">
      <w:r>
        <w:tab/>
        <w:t xml:space="preserve">(2) </w:t>
      </w:r>
      <w:r w:rsidRPr="00E011DE">
        <w:rPr>
          <w:rFonts w:ascii="Albertus Extra Bold" w:hAnsi="Albertus Extra Bold"/>
          <w:b/>
        </w:rPr>
        <w:t>[</w:t>
      </w:r>
      <w:r>
        <w:t>who</w:t>
      </w:r>
      <w:r w:rsidRPr="00E011DE">
        <w:rPr>
          <w:rFonts w:ascii="Albertus Extra Bold" w:hAnsi="Albertus Extra Bold"/>
          <w:b/>
        </w:rPr>
        <w:t>]</w:t>
      </w:r>
      <w:r>
        <w:t xml:space="preserve"> has qualified or shall qualify under the provisions of Public Law 663-79th Congress of the United States of America (August 8, 1946) or of Public  Law 187--82nd Congress of the United States of America (October 20, 1951) or who is a veteran of World War I with service-connected disabilities of the kind set forth in </w:t>
      </w:r>
      <w:r w:rsidRPr="002B2667">
        <w:rPr>
          <w:rFonts w:ascii="Albertus Extra Bold" w:hAnsi="Albertus Extra Bold"/>
          <w:b/>
        </w:rPr>
        <w:t>[</w:t>
      </w:r>
      <w:r>
        <w:t>said</w:t>
      </w:r>
      <w:r w:rsidRPr="002B2667">
        <w:rPr>
          <w:rFonts w:ascii="Albertus Extra Bold" w:hAnsi="Albertus Extra Bold"/>
          <w:b/>
        </w:rPr>
        <w:t>]</w:t>
      </w:r>
      <w:r>
        <w:t xml:space="preserve"> </w:t>
      </w:r>
      <w:r w:rsidRPr="002B2667">
        <w:rPr>
          <w:u w:val="single"/>
        </w:rPr>
        <w:t>those</w:t>
      </w:r>
      <w:r>
        <w:t xml:space="preserve"> Public Laws, and who is the holder of a current driver's license issued by this State, if such motor vehicle is equipped with such special attachments and devices as the </w:t>
      </w:r>
      <w:r w:rsidRPr="005A7B49">
        <w:rPr>
          <w:rFonts w:ascii="Albertus Extra Bold" w:hAnsi="Albertus Extra Bold"/>
          <w:b/>
        </w:rPr>
        <w:t>[</w:t>
      </w:r>
      <w:r>
        <w:t>Director of the Division of Motor Vehicles in the Department of Law and Public Safety</w:t>
      </w:r>
      <w:r w:rsidRPr="005A7B49">
        <w:rPr>
          <w:rFonts w:ascii="Albertus Extra Bold" w:hAnsi="Albertus Extra Bold"/>
          <w:b/>
        </w:rPr>
        <w:t>]</w:t>
      </w:r>
      <w:r>
        <w:t xml:space="preserve"> </w:t>
      </w:r>
      <w:r w:rsidRPr="00E011DE">
        <w:rPr>
          <w:u w:val="single"/>
        </w:rPr>
        <w:t>Chief Administrator of the New Jersey Motor Vehicle Commission</w:t>
      </w:r>
      <w:r>
        <w:t xml:space="preserve"> may deem necessary to provide for the safe operation thereof by such person</w:t>
      </w:r>
      <w:r w:rsidRPr="00E011DE">
        <w:rPr>
          <w:rFonts w:ascii="Albertus Extra Bold" w:hAnsi="Albertus Extra Bold"/>
          <w:b/>
        </w:rPr>
        <w:t>[</w:t>
      </w:r>
      <w:r>
        <w:t>, or</w:t>
      </w:r>
      <w:r w:rsidRPr="00E011DE">
        <w:rPr>
          <w:rFonts w:ascii="Albertus Extra Bold" w:hAnsi="Albertus Extra Bold"/>
          <w:b/>
        </w:rPr>
        <w:t>]</w:t>
      </w:r>
      <w:r>
        <w:t xml:space="preserve"> </w:t>
      </w:r>
      <w:r w:rsidRPr="00E011DE">
        <w:rPr>
          <w:u w:val="single"/>
        </w:rPr>
        <w:t>;</w:t>
      </w:r>
    </w:p>
    <w:p w:rsidR="0096555C" w:rsidRDefault="0096555C" w:rsidP="0096555C">
      <w:pPr>
        <w:rPr>
          <w:u w:val="single"/>
        </w:rPr>
      </w:pPr>
      <w:r>
        <w:tab/>
        <w:t xml:space="preserve">(3) </w:t>
      </w:r>
      <w:r w:rsidRPr="00E011DE">
        <w:rPr>
          <w:rFonts w:ascii="Albertus Extra Bold" w:hAnsi="Albertus Extra Bold"/>
          <w:b/>
        </w:rPr>
        <w:t>[</w:t>
      </w:r>
      <w:r>
        <w:t>who</w:t>
      </w:r>
      <w:r w:rsidRPr="00E011DE">
        <w:rPr>
          <w:rFonts w:ascii="Albertus Extra Bold" w:hAnsi="Albertus Extra Bold"/>
          <w:b/>
        </w:rPr>
        <w:t>]</w:t>
      </w:r>
      <w:r>
        <w:t xml:space="preserve"> is the holder of the Congressional Medal of Honor, which registration shall be evidenced by distinctive license plates of a design approved by the </w:t>
      </w:r>
      <w:r w:rsidRPr="004E0807">
        <w:rPr>
          <w:rFonts w:ascii="Albertus Extra Bold" w:hAnsi="Albertus Extra Bold"/>
          <w:b/>
        </w:rPr>
        <w:t>[</w:t>
      </w:r>
      <w:r>
        <w:t>Director of the Division of Motor Vehicles</w:t>
      </w:r>
      <w:r w:rsidRPr="004E0807">
        <w:rPr>
          <w:rFonts w:ascii="Albertus Extra Bold" w:hAnsi="Albertus Extra Bold"/>
          <w:b/>
        </w:rPr>
        <w:t>]</w:t>
      </w:r>
      <w:r>
        <w:t xml:space="preserve"> </w:t>
      </w:r>
      <w:r w:rsidRPr="004E0807">
        <w:rPr>
          <w:u w:val="single"/>
        </w:rPr>
        <w:t>chief administrator</w:t>
      </w:r>
      <w:r>
        <w:rPr>
          <w:u w:val="single"/>
        </w:rPr>
        <w:t>; or</w:t>
      </w:r>
    </w:p>
    <w:p w:rsidR="0096555C" w:rsidRDefault="0096555C" w:rsidP="0096555C">
      <w:r w:rsidRPr="00E13762">
        <w:tab/>
      </w:r>
      <w:r>
        <w:rPr>
          <w:u w:val="single"/>
        </w:rPr>
        <w:t xml:space="preserve">(4) has been </w:t>
      </w:r>
      <w:r w:rsidRPr="00E13762">
        <w:rPr>
          <w:u w:val="single"/>
        </w:rPr>
        <w:t>honorably discharged or released under honorable circumstances from active service in any branch of the Armed Forces of the United States who is adjudicated by the United States Department of Veterans Affairs, or its successor, as being permanently 100 percent disabled</w:t>
      </w:r>
      <w:r>
        <w:t>.</w:t>
      </w:r>
    </w:p>
    <w:p w:rsidR="0096555C" w:rsidRPr="004E0807" w:rsidRDefault="0096555C" w:rsidP="0096555C">
      <w:pPr>
        <w:rPr>
          <w:u w:val="single"/>
        </w:rPr>
      </w:pPr>
      <w:r>
        <w:tab/>
      </w:r>
      <w:r w:rsidRPr="004E0807">
        <w:rPr>
          <w:u w:val="single"/>
        </w:rPr>
        <w:t>b. The Adjutant General</w:t>
      </w:r>
      <w:r>
        <w:rPr>
          <w:u w:val="single"/>
        </w:rPr>
        <w:t xml:space="preserve"> of the Department of Military and Veterans’ Affairs</w:t>
      </w:r>
      <w:r w:rsidRPr="004E0807">
        <w:rPr>
          <w:u w:val="single"/>
        </w:rPr>
        <w:t xml:space="preserve">, in consultation with the chief administrator, shall notify all eligible motorists of the availability of the fee exemption provided for pursuant to subsection a. of this section. </w:t>
      </w:r>
    </w:p>
    <w:p w:rsidR="0096555C" w:rsidRDefault="0096555C" w:rsidP="0096555C">
      <w:r>
        <w:t>(</w:t>
      </w:r>
      <w:proofErr w:type="spellStart"/>
      <w:r>
        <w:t>cf</w:t>
      </w:r>
      <w:proofErr w:type="spellEnd"/>
      <w:r>
        <w:t>: P.L.1979, c.122, s.1)</w:t>
      </w:r>
    </w:p>
    <w:p w:rsidR="0096555C" w:rsidRPr="00D71D68" w:rsidRDefault="0096555C" w:rsidP="0096555C"/>
    <w:p w:rsidR="0096555C" w:rsidRPr="004E0807" w:rsidRDefault="0096555C" w:rsidP="0096555C">
      <w:r>
        <w:tab/>
        <w:t xml:space="preserve">2. This act shall take effect </w:t>
      </w:r>
      <w:r w:rsidRPr="004E0807">
        <w:t>on the first day of the thirteenth month after enactment, but</w:t>
      </w:r>
      <w:r>
        <w:t xml:space="preserve"> the Adjutant General of the Department of Military and Veterans’ Affairs</w:t>
      </w:r>
      <w:r w:rsidRPr="004E0807">
        <w:t xml:space="preserve"> and the Chief Administrator of the </w:t>
      </w:r>
      <w:r w:rsidRPr="004E0807">
        <w:lastRenderedPageBreak/>
        <w:t>New Jersey Motor Vehicle Commission may take such administrative action in advance as shall be necessary for the implementation of this act.</w:t>
      </w:r>
    </w:p>
    <w:p w:rsidR="0096555C" w:rsidRPr="00AA7880" w:rsidRDefault="0096555C" w:rsidP="0096555C"/>
    <w:p w:rsidR="0096555C" w:rsidRPr="00CE7BD8" w:rsidRDefault="0096555C" w:rsidP="0096555C"/>
    <w:p w:rsidR="0096555C" w:rsidRPr="00AA7880" w:rsidRDefault="0096555C" w:rsidP="0096555C">
      <w:pPr>
        <w:jc w:val="center"/>
      </w:pPr>
      <w:r w:rsidRPr="00D71D68">
        <w:t>STATEMENT</w:t>
      </w:r>
    </w:p>
    <w:p w:rsidR="0096555C" w:rsidRDefault="0096555C" w:rsidP="0096555C"/>
    <w:p w:rsidR="001277A7" w:rsidRDefault="0096555C">
      <w:r>
        <w:tab/>
        <w:t>This bill e</w:t>
      </w:r>
      <w:r w:rsidRPr="00DF11F2">
        <w:t xml:space="preserve">xempts </w:t>
      </w:r>
      <w:r>
        <w:t>from motor vehicle registration fees one passenger motor vehicle owned by any</w:t>
      </w:r>
      <w:r w:rsidRPr="004E0807">
        <w:t xml:space="preserve"> resident</w:t>
      </w:r>
      <w:r>
        <w:t xml:space="preserve"> who </w:t>
      </w:r>
      <w:r w:rsidRPr="00AD2661">
        <w:t>has been honorably discharged or released under honorable circumstances from active service in any branch of the Armed Forces of the United States who is adjudicated by the United States Department of Veterans Affairs, or its successor, as being permanently 100 percent disabled</w:t>
      </w:r>
      <w:r w:rsidRPr="00DF11F2">
        <w:t xml:space="preserve">.  </w:t>
      </w:r>
      <w:r>
        <w:t xml:space="preserve">The bill also requires the </w:t>
      </w:r>
      <w:r w:rsidRPr="00AD2661">
        <w:t>Adjutant General of the Department of Military and Veterans’ Aff</w:t>
      </w:r>
      <w:r>
        <w:t>airs, in consultation with the Chief A</w:t>
      </w:r>
      <w:r w:rsidRPr="00AD2661">
        <w:t>dministrator</w:t>
      </w:r>
      <w:r>
        <w:t xml:space="preserve"> of the New Jersey Motor Vehicle Commission, to</w:t>
      </w:r>
      <w:r w:rsidRPr="00AD2661">
        <w:t xml:space="preserve"> notify all eligible motorists of the availability of the fe</w:t>
      </w:r>
      <w:bookmarkStart w:id="1" w:name="_GoBack"/>
      <w:bookmarkEnd w:id="1"/>
      <w:r w:rsidRPr="00AD2661">
        <w:t>e exemption</w:t>
      </w:r>
      <w:r>
        <w:t>.</w:t>
      </w:r>
    </w:p>
    <w:sectPr w:rsidR="001277A7" w:rsidSect="004713D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2A7" w:rsidRDefault="00F472A7">
      <w:r>
        <w:separator/>
      </w:r>
    </w:p>
  </w:endnote>
  <w:endnote w:type="continuationSeparator" w:id="0">
    <w:p w:rsidR="00F472A7" w:rsidRDefault="00F47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594" w:rsidRDefault="00821594" w:rsidP="00821594">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172" w:rsidRPr="00921C91" w:rsidRDefault="009655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0172" w:rsidRPr="00921C91" w:rsidRDefault="007C69C1">
    <w:pPr>
      <w:pStyle w:val="Footer"/>
      <w:rPr>
        <w:szCs w:val="18"/>
      </w:rPr>
    </w:pPr>
  </w:p>
  <w:p w:rsidR="00910172" w:rsidRPr="00921C91" w:rsidRDefault="009655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10172" w:rsidRDefault="007C69C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2A7" w:rsidRDefault="00F472A7">
      <w:r>
        <w:separator/>
      </w:r>
    </w:p>
  </w:footnote>
  <w:footnote w:type="continuationSeparator" w:id="0">
    <w:p w:rsidR="00F472A7" w:rsidRDefault="00F47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69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13D2" w:rsidRDefault="004713D2" w:rsidP="004713D2">
    <w:pPr>
      <w:pStyle w:val="bpuHeadSpon"/>
    </w:pPr>
    <w:r w:rsidRPr="004713D2">
      <w:rPr>
        <w:rStyle w:val="bpuHeadSponChar"/>
      </w:rPr>
      <w:t>S1665</w:t>
    </w:r>
    <w:r>
      <w:t xml:space="preserve"> GREENSTEIN</w:t>
    </w:r>
    <w:r w:rsidR="00821594">
      <w:t xml:space="preserve">, </w:t>
    </w:r>
    <w:r w:rsidR="00821594">
      <w:t>TESTA</w:t>
    </w:r>
  </w:p>
  <w:p w:rsidR="004713D2" w:rsidRDefault="004713D2" w:rsidP="004713D2">
    <w:pPr>
      <w:pStyle w:val="bpuHeadSpon"/>
    </w:pPr>
    <w:r>
      <w:fldChar w:fldCharType="begin"/>
    </w:r>
    <w:r>
      <w:instrText xml:space="preserve"> PAGE  \* MERGEFORMAT </w:instrText>
    </w:r>
    <w:r>
      <w:fldChar w:fldCharType="separate"/>
    </w:r>
    <w:r w:rsidR="007C69C1">
      <w:rPr>
        <w:noProof/>
      </w:rPr>
      <w:t>3</w:t>
    </w:r>
    <w:r>
      <w:fldChar w:fldCharType="end"/>
    </w:r>
  </w:p>
  <w:p w:rsidR="004713D2" w:rsidRDefault="004713D2" w:rsidP="004713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13D2" w:rsidRDefault="004713D2" w:rsidP="004713D2">
    <w:pPr>
      <w:pStyle w:val="bpuHeadSpon"/>
    </w:pPr>
    <w:r w:rsidRPr="004713D2">
      <w:rPr>
        <w:rStyle w:val="bpuHeadSponChar"/>
      </w:rPr>
      <w:t>S1665</w:t>
    </w:r>
    <w:r>
      <w:t xml:space="preserve"> GREENSTEIN</w:t>
    </w:r>
    <w:r w:rsidR="00821594">
      <w:t xml:space="preserve">, </w:t>
    </w:r>
    <w:r w:rsidR="00821594">
      <w:t>TESTA</w:t>
    </w:r>
  </w:p>
  <w:p w:rsidR="004713D2" w:rsidRDefault="004713D2" w:rsidP="004713D2">
    <w:pPr>
      <w:pStyle w:val="bpuHeadSpon"/>
    </w:pPr>
    <w:r>
      <w:fldChar w:fldCharType="begin"/>
    </w:r>
    <w:r>
      <w:instrText xml:space="preserve"> PAGE  \* MERGEFORMAT </w:instrText>
    </w:r>
    <w:r>
      <w:fldChar w:fldCharType="separate"/>
    </w:r>
    <w:r w:rsidR="007C69C1">
      <w:rPr>
        <w:noProof/>
      </w:rPr>
      <w:t>2</w:t>
    </w:r>
    <w:r>
      <w:fldChar w:fldCharType="end"/>
    </w:r>
  </w:p>
  <w:p w:rsidR="004713D2" w:rsidRDefault="004713D2" w:rsidP="004713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2A7"/>
    <w:rsid w:val="000051BD"/>
    <w:rsid w:val="000160A5"/>
    <w:rsid w:val="0002335B"/>
    <w:rsid w:val="0003549A"/>
    <w:rsid w:val="000367AE"/>
    <w:rsid w:val="00043B22"/>
    <w:rsid w:val="00054975"/>
    <w:rsid w:val="00057D20"/>
    <w:rsid w:val="0006197C"/>
    <w:rsid w:val="0006281F"/>
    <w:rsid w:val="0008141C"/>
    <w:rsid w:val="0009297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C78"/>
    <w:rsid w:val="001277A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AFB"/>
    <w:rsid w:val="0040195A"/>
    <w:rsid w:val="00402DC0"/>
    <w:rsid w:val="0041381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3D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562"/>
    <w:rsid w:val="00794B94"/>
    <w:rsid w:val="00794BD4"/>
    <w:rsid w:val="007A2F73"/>
    <w:rsid w:val="007A3061"/>
    <w:rsid w:val="007A5A0B"/>
    <w:rsid w:val="007C0E14"/>
    <w:rsid w:val="007C69C1"/>
    <w:rsid w:val="007C7DE4"/>
    <w:rsid w:val="007D40CB"/>
    <w:rsid w:val="007D5796"/>
    <w:rsid w:val="007D59C0"/>
    <w:rsid w:val="007D7D9C"/>
    <w:rsid w:val="007E3BE9"/>
    <w:rsid w:val="007F485D"/>
    <w:rsid w:val="007F6050"/>
    <w:rsid w:val="00813627"/>
    <w:rsid w:val="0082159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55C"/>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AA6"/>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107"/>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7EB"/>
    <w:rsid w:val="00D17FF8"/>
    <w:rsid w:val="00D268AC"/>
    <w:rsid w:val="00D27FF3"/>
    <w:rsid w:val="00D343D0"/>
    <w:rsid w:val="00D3664D"/>
    <w:rsid w:val="00D500E9"/>
    <w:rsid w:val="00D507BC"/>
    <w:rsid w:val="00D60408"/>
    <w:rsid w:val="00D6090A"/>
    <w:rsid w:val="00D62FA3"/>
    <w:rsid w:val="00D63B6F"/>
    <w:rsid w:val="00D64A90"/>
    <w:rsid w:val="00D9410B"/>
    <w:rsid w:val="00D9695B"/>
    <w:rsid w:val="00DA2417"/>
    <w:rsid w:val="00DA5585"/>
    <w:rsid w:val="00DB02AC"/>
    <w:rsid w:val="00DB6AA2"/>
    <w:rsid w:val="00DC059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F58"/>
    <w:rsid w:val="00E7144F"/>
    <w:rsid w:val="00E73D74"/>
    <w:rsid w:val="00E741EA"/>
    <w:rsid w:val="00E76A79"/>
    <w:rsid w:val="00E80692"/>
    <w:rsid w:val="00E80C24"/>
    <w:rsid w:val="00E93836"/>
    <w:rsid w:val="00EA7C16"/>
    <w:rsid w:val="00EC5281"/>
    <w:rsid w:val="00EC791D"/>
    <w:rsid w:val="00EC7CA6"/>
    <w:rsid w:val="00ED3C5D"/>
    <w:rsid w:val="00ED3F7F"/>
    <w:rsid w:val="00ED4553"/>
    <w:rsid w:val="00F00D08"/>
    <w:rsid w:val="00F15583"/>
    <w:rsid w:val="00F200EE"/>
    <w:rsid w:val="00F22481"/>
    <w:rsid w:val="00F2542E"/>
    <w:rsid w:val="00F27278"/>
    <w:rsid w:val="00F344E3"/>
    <w:rsid w:val="00F34D58"/>
    <w:rsid w:val="00F41A9D"/>
    <w:rsid w:val="00F44314"/>
    <w:rsid w:val="00F472A7"/>
    <w:rsid w:val="00F4791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A85EC3"/>
  <w15:docId w15:val="{0D874236-7C53-4449-A09C-26CB664E9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479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7910"/>
    <w:rPr>
      <w:rFonts w:ascii="Segoe UI" w:hAnsi="Segoe UI" w:cs="Segoe UI"/>
      <w:spacing w:val="4"/>
      <w:sz w:val="18"/>
      <w:szCs w:val="18"/>
    </w:rPr>
  </w:style>
  <w:style w:type="character" w:styleId="LineNumber">
    <w:name w:val="line number"/>
    <w:basedOn w:val="DefaultParagraphFont"/>
    <w:semiHidden/>
    <w:unhideWhenUsed/>
    <w:rsid w:val="00471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573</Words>
  <Characters>2978</Characters>
  <Application>Microsoft Office Word</Application>
  <DocSecurity>0</DocSecurity>
  <Lines>88</Lines>
  <Paragraphs>26</Paragraphs>
  <ScaleCrop>false</ScaleCrop>
  <HeadingPairs>
    <vt:vector size="2" baseType="variant">
      <vt:variant>
        <vt:lpstr>Title</vt:lpstr>
      </vt:variant>
      <vt:variant>
        <vt:i4>1</vt:i4>
      </vt:variant>
    </vt:vector>
  </HeadingPairs>
  <TitlesOfParts>
    <vt:vector size="1" baseType="lpstr">
      <vt:lpstr>S1665</vt:lpstr>
    </vt:vector>
  </TitlesOfParts>
  <Manager>R56</Manager>
  <Company>NJ Office of Legislative Services</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S1665</dc:title>
  <dc:subject/>
  <dc:creator>Senator  GREENSTEIN</dc:creator>
  <cp:keywords>S1665|3|AU |273|0|273|F|0|</cp:keywords>
  <dc:description>INTRODUCED FEBRUARY 13, 2020</dc:description>
  <cp:lastModifiedBy>Todaro, Vivian</cp:lastModifiedBy>
  <cp:revision>2</cp:revision>
  <cp:lastPrinted>2020-07-16T22:11:00Z</cp:lastPrinted>
  <dcterms:created xsi:type="dcterms:W3CDTF">2020-07-16T22:12:00Z</dcterms:created>
  <dcterms:modified xsi:type="dcterms:W3CDTF">2020-07-16T22:12:00Z</dcterms:modified>
  <cp:category>s.2: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