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820" w:rsidRDefault="00E71820" w:rsidP="00E71820">
      <w:pPr>
        <w:pStyle w:val="bpuBill"/>
      </w:pPr>
      <w:bookmarkStart w:id="0" w:name="bpuFrontPg"/>
      <w:bookmarkStart w:id="1" w:name="_GoBack"/>
      <w:bookmarkEnd w:id="0"/>
      <w:bookmarkEnd w:id="1"/>
      <w:r>
        <w:t xml:space="preserve">SENATE, No. 1674 </w:t>
      </w:r>
    </w:p>
    <w:p w:rsidR="00E71820" w:rsidRPr="009D38FF" w:rsidRDefault="00E71820" w:rsidP="00E718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79780" r:id="rId7"/>
        </w:object>
      </w:r>
    </w:p>
    <w:p w:rsidR="00E71820" w:rsidRDefault="00E71820" w:rsidP="00E71820">
      <w:pPr>
        <w:pStyle w:val="bpuState"/>
      </w:pPr>
      <w:r>
        <w:t>STATE OF NEW JERSEY</w:t>
      </w:r>
    </w:p>
    <w:p w:rsidR="00E71820" w:rsidRDefault="00E71820" w:rsidP="00E71820">
      <w:pPr>
        <w:pStyle w:val="bpuLegislature"/>
      </w:pPr>
      <w:proofErr w:type="gramStart"/>
      <w:r>
        <w:t>219th</w:t>
      </w:r>
      <w:proofErr w:type="gramEnd"/>
      <w:r>
        <w:t xml:space="preserve"> LEGISLATURE</w:t>
      </w:r>
    </w:p>
    <w:p w:rsidR="00E71820" w:rsidRDefault="00E71820" w:rsidP="00E71820">
      <w:pPr>
        <w:pStyle w:val="bpuWpGraphic"/>
      </w:pPr>
      <w:r>
        <w:object w:dxaOrig="8985" w:dyaOrig="255">
          <v:shape id="_x0000_i1026" type="#_x0000_t75" style="width:6in;height:11.8pt" o:ole="">
            <v:imagedata r:id="rId6" o:title=""/>
          </v:shape>
          <o:OLEObject Type="Embed" ProgID="WPWin6.1" ShapeID="_x0000_i1026" DrawAspect="Content" ObjectID="_1643179781" r:id="rId8"/>
        </w:object>
      </w:r>
      <w:r>
        <w:t xml:space="preserve">  </w:t>
      </w:r>
    </w:p>
    <w:p w:rsidR="00E71820" w:rsidRDefault="00E71820" w:rsidP="00E71820">
      <w:pPr>
        <w:pStyle w:val="bpuIntro"/>
      </w:pPr>
      <w:r>
        <w:t>INTRODUCED FEBRUARY 13, 2020</w:t>
      </w:r>
    </w:p>
    <w:p w:rsidR="00E71820" w:rsidRDefault="00E71820" w:rsidP="00E71820">
      <w:pPr>
        <w:pStyle w:val="bpuIntro"/>
      </w:pPr>
    </w:p>
    <w:p w:rsidR="00E71820" w:rsidRDefault="00E71820" w:rsidP="00E71820">
      <w:pPr>
        <w:pStyle w:val="bpuIntro"/>
        <w:sectPr w:rsidR="00E71820" w:rsidSect="00E71820">
          <w:headerReference w:type="even" r:id="rId9"/>
          <w:headerReference w:type="default" r:id="rId10"/>
          <w:pgSz w:w="12240" w:h="20160" w:code="5"/>
          <w:pgMar w:top="2160" w:right="1440" w:bottom="1440" w:left="1440" w:header="72" w:footer="720" w:gutter="0"/>
          <w:pgNumType w:start="1"/>
          <w:cols w:space="720"/>
          <w:docGrid w:linePitch="360"/>
        </w:sectPr>
      </w:pPr>
    </w:p>
    <w:p w:rsidR="00E71820" w:rsidRDefault="00E71820" w:rsidP="00E71820">
      <w:pPr>
        <w:pStyle w:val="bpuIntro"/>
      </w:pPr>
    </w:p>
    <w:p w:rsidR="00E71820" w:rsidRDefault="00E71820" w:rsidP="00E71820">
      <w:pPr>
        <w:pStyle w:val="bpuSponsor"/>
      </w:pPr>
      <w:r>
        <w:t>Sponsored by:</w:t>
      </w:r>
    </w:p>
    <w:p w:rsidR="00E71820" w:rsidRDefault="00E71820" w:rsidP="00E71820">
      <w:pPr>
        <w:pStyle w:val="bpuSponsor"/>
      </w:pPr>
      <w:proofErr w:type="gramStart"/>
      <w:r>
        <w:t>Senator  FRED</w:t>
      </w:r>
      <w:proofErr w:type="gramEnd"/>
      <w:r>
        <w:t xml:space="preserve"> H. MADDEN, JR.</w:t>
      </w:r>
    </w:p>
    <w:p w:rsidR="00E71820" w:rsidRDefault="00E71820" w:rsidP="00E71820">
      <w:pPr>
        <w:pStyle w:val="bpuSponsor"/>
      </w:pPr>
      <w:r>
        <w:t>District 4 (Camden and Gloucester)</w:t>
      </w:r>
    </w:p>
    <w:p w:rsidR="00E71820" w:rsidRDefault="00E71820" w:rsidP="00E71820">
      <w:pPr>
        <w:pStyle w:val="bpuSponsor"/>
      </w:pPr>
    </w:p>
    <w:p w:rsidR="00E71820" w:rsidRDefault="00E71820" w:rsidP="00E71820">
      <w:pPr>
        <w:pStyle w:val="bpuSponsor"/>
      </w:pPr>
    </w:p>
    <w:p w:rsidR="00E71820" w:rsidRDefault="00E71820" w:rsidP="00E71820">
      <w:pPr>
        <w:pStyle w:val="bpuSponsor"/>
      </w:pPr>
    </w:p>
    <w:p w:rsidR="00E71820" w:rsidRDefault="00E71820" w:rsidP="00E71820">
      <w:pPr>
        <w:pStyle w:val="bpuSponsor"/>
      </w:pPr>
    </w:p>
    <w:p w:rsidR="00E71820" w:rsidRDefault="00E71820" w:rsidP="00E71820">
      <w:pPr>
        <w:pStyle w:val="bpuSponsor"/>
      </w:pPr>
      <w:r>
        <w:t>SYNOPSIS</w:t>
      </w:r>
    </w:p>
    <w:p w:rsidR="00E71820" w:rsidRDefault="00E71820" w:rsidP="00E71820">
      <w:pPr>
        <w:pStyle w:val="bpuNormText"/>
      </w:pPr>
      <w:r>
        <w:tab/>
        <w:t xml:space="preserve">Affords civil immunity to private colleges and their police officers in certain cases. </w:t>
      </w:r>
    </w:p>
    <w:p w:rsidR="00E71820" w:rsidRDefault="00E71820" w:rsidP="00E71820">
      <w:pPr>
        <w:pStyle w:val="bpuNormText"/>
      </w:pPr>
    </w:p>
    <w:p w:rsidR="00E71820" w:rsidRDefault="00E71820" w:rsidP="00E71820">
      <w:pPr>
        <w:pStyle w:val="bpuSponsor"/>
      </w:pPr>
      <w:r>
        <w:t xml:space="preserve">CURRENT VERSION OF TEXT </w:t>
      </w:r>
    </w:p>
    <w:p w:rsidR="00E71820" w:rsidRDefault="00E71820" w:rsidP="00E71820">
      <w:pPr>
        <w:pStyle w:val="bpuNormText"/>
      </w:pPr>
      <w:r>
        <w:tab/>
        <w:t>As introduced.</w:t>
      </w:r>
    </w:p>
    <w:p w:rsidR="00E71820" w:rsidRDefault="00E71820" w:rsidP="00E718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1820" w:rsidRDefault="00E71820" w:rsidP="008916EC">
      <w:pPr>
        <w:pStyle w:val="FronterPage"/>
        <w:tabs>
          <w:tab w:val="clear" w:pos="720"/>
          <w:tab w:val="clear" w:pos="1440"/>
          <w:tab w:val="clear" w:pos="2160"/>
          <w:tab w:val="clear" w:pos="2880"/>
          <w:tab w:val="clear" w:pos="3600"/>
          <w:tab w:val="clear" w:pos="4320"/>
          <w:tab w:val="clear" w:pos="5040"/>
        </w:tabs>
        <w:sectPr w:rsidR="00E71820" w:rsidSect="00E71820">
          <w:type w:val="continuous"/>
          <w:pgSz w:w="12240" w:h="20160" w:code="5"/>
          <w:pgMar w:top="1440" w:right="2275" w:bottom="1440" w:left="2275" w:header="72" w:footer="720" w:gutter="0"/>
          <w:pgNumType w:start="1"/>
          <w:cols w:space="720"/>
          <w:docGrid w:linePitch="360"/>
        </w:sectPr>
      </w:pPr>
    </w:p>
    <w:p w:rsidR="00060E88" w:rsidRPr="00677316" w:rsidRDefault="00060E88" w:rsidP="007C28C6">
      <w:pPr>
        <w:pStyle w:val="HangingAnAct"/>
        <w:rPr>
          <w:rStyle w:val="HangingAnActChar"/>
        </w:rPr>
      </w:pPr>
      <w:r w:rsidRPr="00060E88">
        <w:rPr>
          <w:rStyle w:val="BillHead"/>
        </w:rPr>
        <w:lastRenderedPageBreak/>
        <w:t>An Act</w:t>
      </w:r>
      <w:r w:rsidRPr="006B7FA7">
        <w:rPr>
          <w:rStyle w:val="HangingAnActChar"/>
        </w:rPr>
        <w:t xml:space="preserve"> </w:t>
      </w:r>
      <w:r>
        <w:rPr>
          <w:rStyle w:val="HangingAnActChar"/>
        </w:rPr>
        <w:t xml:space="preserve">concerning immunity from civil liability in certain cases and supplementing Title 2A of the New Jersey Statutes.  </w:t>
      </w:r>
    </w:p>
    <w:p w:rsidR="00060E88" w:rsidRPr="00D71D68" w:rsidRDefault="00060E88" w:rsidP="00060E88"/>
    <w:p w:rsidR="00060E88" w:rsidRPr="00AA7880" w:rsidRDefault="00060E88" w:rsidP="00060E88">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060E88" w:rsidRDefault="00060E88" w:rsidP="00060E88"/>
    <w:p w:rsidR="00060E88" w:rsidRDefault="00060E88" w:rsidP="00060E88">
      <w:r>
        <w:tab/>
        <w:t>1.</w:t>
      </w:r>
      <w:r>
        <w:tab/>
        <w:t>Notwithstanding the provisions of any law to the contrary, a police officer duly appointed by a private, nonprofit institution of higher education pursuant to section 1 of P.L.1970, c.211 (C.18A:6-4.2) shall not be liable for damages if the officer ac</w:t>
      </w:r>
      <w:r w:rsidRPr="009A7BC0">
        <w:t>ts in good faith in the executi</w:t>
      </w:r>
      <w:r>
        <w:t xml:space="preserve">on or enforcement of any law.  </w:t>
      </w:r>
    </w:p>
    <w:p w:rsidR="00060E88" w:rsidRDefault="00060E88" w:rsidP="00060E88"/>
    <w:p w:rsidR="00060E88" w:rsidRDefault="00060E88" w:rsidP="00060E88">
      <w:r>
        <w:tab/>
        <w:t>2.</w:t>
      </w:r>
      <w:r>
        <w:tab/>
        <w:t>Notwithstanding the provisions of any law to the contrary, a private, nonprofit institution of higher education shall not be liable for damages if a police officer duly appointed pursuant to section 1 of P.L.1970, c.211 (C.18A:6-4.2) ac</w:t>
      </w:r>
      <w:r w:rsidRPr="009A7BC0">
        <w:t>ts in good faith in the executi</w:t>
      </w:r>
      <w:r>
        <w:t xml:space="preserve">on or enforcement of any law.  </w:t>
      </w:r>
    </w:p>
    <w:p w:rsidR="00060E88" w:rsidRDefault="00060E88" w:rsidP="00060E88"/>
    <w:p w:rsidR="00060E88" w:rsidRDefault="00060E88" w:rsidP="00060E88">
      <w:r>
        <w:tab/>
        <w:t>3.</w:t>
      </w:r>
      <w:r>
        <w:tab/>
        <w:t>Nothing in this act shall provide immunity for civil liability in excess of civil liability provided to other duly appointed police officers.</w:t>
      </w:r>
    </w:p>
    <w:p w:rsidR="00060E88" w:rsidRDefault="00060E88" w:rsidP="00060E88"/>
    <w:p w:rsidR="00060E88" w:rsidRDefault="00060E88" w:rsidP="00060E88">
      <w:r>
        <w:tab/>
        <w:t>4.</w:t>
      </w:r>
      <w:r>
        <w:tab/>
        <w:t>This act shall take effect immediately.</w:t>
      </w:r>
    </w:p>
    <w:p w:rsidR="00060E88" w:rsidRDefault="00060E88" w:rsidP="00060E88"/>
    <w:p w:rsidR="00060E88" w:rsidRPr="00CE7BD8" w:rsidRDefault="00060E88" w:rsidP="00060E88"/>
    <w:p w:rsidR="00060E88" w:rsidRPr="00AA7880" w:rsidRDefault="00060E88" w:rsidP="00060E88">
      <w:pPr>
        <w:jc w:val="center"/>
      </w:pPr>
      <w:r w:rsidRPr="00D71D68">
        <w:t>STATEMENT</w:t>
      </w:r>
    </w:p>
    <w:p w:rsidR="00060E88" w:rsidRDefault="00060E88" w:rsidP="00060E88"/>
    <w:p w:rsidR="00060E88" w:rsidRDefault="00060E88" w:rsidP="00060E88">
      <w:r>
        <w:tab/>
        <w:t>This bill affords immunity from civil liability for damages to police officers appointed by a private, nonprofit institution of higher education if they act</w:t>
      </w:r>
      <w:r w:rsidRPr="009A7BC0">
        <w:t xml:space="preserve"> in good faith in the executi</w:t>
      </w:r>
      <w:r>
        <w:t xml:space="preserve">on or enforcement of any law.  </w:t>
      </w:r>
    </w:p>
    <w:p w:rsidR="00060E88" w:rsidRDefault="00060E88" w:rsidP="00060E88">
      <w:r>
        <w:tab/>
        <w:t>The bill similarly provides civil immunity to the private, nonprofit institution of higher education where the police officer is appointed. This bill does not provide immunity for civil liability in excess of civil liability provided to other duly appointed police officers.</w:t>
      </w:r>
    </w:p>
    <w:sectPr w:rsidR="00060E88" w:rsidSect="00E71820">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1A6F" w:rsidRDefault="00461A6F">
      <w:r>
        <w:separator/>
      </w:r>
    </w:p>
  </w:endnote>
  <w:endnote w:type="continuationSeparator" w:id="0">
    <w:p w:rsidR="00461A6F" w:rsidRDefault="00461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1A6F" w:rsidRDefault="00461A6F">
      <w:r>
        <w:separator/>
      </w:r>
    </w:p>
  </w:footnote>
  <w:footnote w:type="continuationSeparator" w:id="0">
    <w:p w:rsidR="00461A6F" w:rsidRDefault="00461A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551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1820" w:rsidRDefault="00E71820" w:rsidP="00E71820">
    <w:pPr>
      <w:pStyle w:val="bpuHeadSpon"/>
    </w:pPr>
    <w:r w:rsidRPr="00E71820">
      <w:rPr>
        <w:rStyle w:val="bpuHeadSponChar"/>
      </w:rPr>
      <w:t>S1674</w:t>
    </w:r>
    <w:r>
      <w:t xml:space="preserve"> MADDEN</w:t>
    </w:r>
  </w:p>
  <w:p w:rsidR="00E71820" w:rsidRDefault="00E71820" w:rsidP="00E71820">
    <w:pPr>
      <w:pStyle w:val="bpuHeadSpon"/>
    </w:pPr>
    <w:r>
      <w:fldChar w:fldCharType="begin"/>
    </w:r>
    <w:r>
      <w:instrText xml:space="preserve"> PAGE  \* MERGEFORMAT </w:instrText>
    </w:r>
    <w:r>
      <w:fldChar w:fldCharType="separate"/>
    </w:r>
    <w:r w:rsidR="007C28C6">
      <w:rPr>
        <w:noProof/>
      </w:rPr>
      <w:t>3</w:t>
    </w:r>
    <w:r>
      <w:fldChar w:fldCharType="end"/>
    </w:r>
  </w:p>
  <w:p w:rsidR="00E71820" w:rsidRDefault="00E71820" w:rsidP="00E718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1820" w:rsidRDefault="00E71820" w:rsidP="00E71820">
    <w:pPr>
      <w:pStyle w:val="bpuHeadSpon"/>
    </w:pPr>
    <w:r w:rsidRPr="00E71820">
      <w:rPr>
        <w:rStyle w:val="bpuHeadSponChar"/>
      </w:rPr>
      <w:t>S1674</w:t>
    </w:r>
    <w:r>
      <w:t xml:space="preserve"> MADDEN</w:t>
    </w:r>
  </w:p>
  <w:p w:rsidR="00E71820" w:rsidRDefault="00E71820" w:rsidP="00E71820">
    <w:pPr>
      <w:pStyle w:val="bpuHeadSpon"/>
    </w:pPr>
    <w:r>
      <w:fldChar w:fldCharType="begin"/>
    </w:r>
    <w:r>
      <w:instrText xml:space="preserve"> PAGE  \* MERGEFORMAT </w:instrText>
    </w:r>
    <w:r>
      <w:fldChar w:fldCharType="separate"/>
    </w:r>
    <w:r w:rsidR="00355163">
      <w:rPr>
        <w:noProof/>
      </w:rPr>
      <w:t>2</w:t>
    </w:r>
    <w:r>
      <w:fldChar w:fldCharType="end"/>
    </w:r>
  </w:p>
  <w:p w:rsidR="00E71820" w:rsidRDefault="00E71820" w:rsidP="00E718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A6F"/>
    <w:rsid w:val="000051BD"/>
    <w:rsid w:val="000160A5"/>
    <w:rsid w:val="0002335B"/>
    <w:rsid w:val="0003549A"/>
    <w:rsid w:val="000367AE"/>
    <w:rsid w:val="00043B22"/>
    <w:rsid w:val="00054975"/>
    <w:rsid w:val="00057D20"/>
    <w:rsid w:val="00060E88"/>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8C6"/>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173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163"/>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A6F"/>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8C6"/>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6FD"/>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0E9"/>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1820"/>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0E9"/>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70461B7-FA74-44C0-87F9-2D5D39D7C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71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287</Words>
  <Characters>1509</Characters>
  <Application>Microsoft Office Word</Application>
  <DocSecurity>0</DocSecurity>
  <Lines>60</Lines>
  <Paragraphs>20</Paragraphs>
  <ScaleCrop>false</ScaleCrop>
  <HeadingPairs>
    <vt:vector size="2" baseType="variant">
      <vt:variant>
        <vt:lpstr>Title</vt:lpstr>
      </vt:variant>
      <vt:variant>
        <vt:i4>1</vt:i4>
      </vt:variant>
    </vt:vector>
  </HeadingPairs>
  <TitlesOfParts>
    <vt:vector size="1" baseType="lpstr">
      <vt:lpstr>S1674</vt:lpstr>
    </vt:vector>
  </TitlesOfParts>
  <Manager>R229</Manager>
  <Company>NJ Office of Legislative Services</Company>
  <LinksUpToDate>false</LinksUpToDate>
  <CharactersWithSpaces>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S1674</dc:title>
  <dc:subject/>
  <dc:creator>Senator  MADDEN</dc:creator>
  <cp:keywords>S1674|2|LP |160|0|160|N|0|</cp:keywords>
  <dc:description>INTRODUCED FEBRUARY 13, 2020</dc:description>
  <cp:lastModifiedBy>Bell, Careema</cp:lastModifiedBy>
  <cp:revision>2</cp:revision>
  <cp:lastPrinted>2020-02-11T18:01:00Z</cp:lastPrinted>
  <dcterms:created xsi:type="dcterms:W3CDTF">2020-02-14T15:03:00Z</dcterms:created>
  <dcterms:modified xsi:type="dcterms:W3CDTF">2020-02-14T15:03:00Z</dcterms:modified>
  <cp:category>ss.1 and 2 to 2A:62A-36 et seq. to 2019/360_x000d_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