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FEB" w:rsidRDefault="008F1FEB" w:rsidP="008F1FEB">
      <w:pPr>
        <w:pStyle w:val="bpuBill"/>
      </w:pPr>
      <w:bookmarkStart w:id="0" w:name="_GoBack"/>
      <w:bookmarkEnd w:id="0"/>
      <w:r>
        <w:t xml:space="preserve">SENATE, No. 1683 </w:t>
      </w:r>
    </w:p>
    <w:p w:rsidR="008F1FEB" w:rsidRPr="009D38FF" w:rsidRDefault="008F1FEB" w:rsidP="008F1F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193" r:id="rId7"/>
        </w:object>
      </w:r>
    </w:p>
    <w:p w:rsidR="008F1FEB" w:rsidRDefault="008F1FEB" w:rsidP="008F1FEB">
      <w:pPr>
        <w:pStyle w:val="bpuState"/>
      </w:pPr>
      <w:r>
        <w:t>STATE OF NEW JERSEY</w:t>
      </w:r>
    </w:p>
    <w:p w:rsidR="008F1FEB" w:rsidRDefault="008F1FEB" w:rsidP="008F1FEB">
      <w:pPr>
        <w:pStyle w:val="bpuLegislature"/>
      </w:pPr>
      <w:r>
        <w:t>219th LEGISLATURE</w:t>
      </w:r>
    </w:p>
    <w:p w:rsidR="008F1FEB" w:rsidRDefault="008F1FEB" w:rsidP="008F1FEB">
      <w:pPr>
        <w:pStyle w:val="bpuWpGraphic"/>
      </w:pPr>
      <w:r>
        <w:object w:dxaOrig="8985" w:dyaOrig="255">
          <v:shape id="_x0000_i1026" type="#_x0000_t75" style="width:6in;height:11.8pt" o:ole="">
            <v:imagedata r:id="rId6" o:title=""/>
          </v:shape>
          <o:OLEObject Type="Embed" ProgID="WPWin6.1" ShapeID="_x0000_i1026" DrawAspect="Content" ObjectID="_1643180194" r:id="rId8"/>
        </w:object>
      </w:r>
      <w:r>
        <w:t xml:space="preserve">  </w:t>
      </w:r>
    </w:p>
    <w:p w:rsidR="008F1FEB" w:rsidRDefault="008F1FEB" w:rsidP="008F1FEB">
      <w:pPr>
        <w:pStyle w:val="bpuIntro"/>
      </w:pPr>
      <w:r>
        <w:t>INTRODUCED FEBRUARY 13, 2020</w:t>
      </w:r>
    </w:p>
    <w:p w:rsidR="008F1FEB" w:rsidRDefault="008F1FEB" w:rsidP="008F1FEB">
      <w:pPr>
        <w:pStyle w:val="bpuIntro"/>
      </w:pPr>
    </w:p>
    <w:p w:rsidR="008F1FEB" w:rsidRDefault="008F1FEB" w:rsidP="008F1FEB">
      <w:pPr>
        <w:pStyle w:val="bpuIntro"/>
        <w:sectPr w:rsidR="008F1FEB" w:rsidSect="008F1FEB">
          <w:headerReference w:type="even" r:id="rId9"/>
          <w:headerReference w:type="default" r:id="rId10"/>
          <w:pgSz w:w="12240" w:h="20160" w:code="5"/>
          <w:pgMar w:top="2160" w:right="1440" w:bottom="1440" w:left="1440" w:header="72" w:footer="720" w:gutter="0"/>
          <w:pgNumType w:start="1"/>
          <w:cols w:space="720"/>
          <w:docGrid w:linePitch="360"/>
        </w:sectPr>
      </w:pPr>
    </w:p>
    <w:p w:rsidR="008F1FEB" w:rsidRDefault="008F1FEB" w:rsidP="008F1FEB">
      <w:pPr>
        <w:pStyle w:val="bpuIntro"/>
      </w:pPr>
    </w:p>
    <w:p w:rsidR="008F1FEB" w:rsidRDefault="008F1FEB" w:rsidP="008F1FEB">
      <w:pPr>
        <w:pStyle w:val="bpuSponsor"/>
      </w:pPr>
      <w:r>
        <w:t>Sponsored by:</w:t>
      </w:r>
    </w:p>
    <w:p w:rsidR="008F1FEB" w:rsidRDefault="008F1FEB" w:rsidP="008F1FEB">
      <w:pPr>
        <w:pStyle w:val="bpuSponsor"/>
      </w:pPr>
      <w:r>
        <w:t>Senator  JOSEPH F. VITALE</w:t>
      </w:r>
    </w:p>
    <w:p w:rsidR="008F1FEB" w:rsidRDefault="008F1FEB" w:rsidP="008F1FEB">
      <w:pPr>
        <w:pStyle w:val="bpuSponsor"/>
      </w:pPr>
      <w:r>
        <w:t>District 19 (Middlesex)</w:t>
      </w:r>
    </w:p>
    <w:p w:rsidR="008F1FEB" w:rsidRDefault="008F1FEB" w:rsidP="008F1FEB">
      <w:pPr>
        <w:pStyle w:val="bpuSponsor"/>
      </w:pPr>
      <w:r>
        <w:t>Senator  FRED H. MADDEN, JR.</w:t>
      </w:r>
    </w:p>
    <w:p w:rsidR="008F1FEB" w:rsidRDefault="008F1FEB" w:rsidP="008F1FEB">
      <w:pPr>
        <w:pStyle w:val="bpuSponsor"/>
      </w:pPr>
      <w:r>
        <w:t>District 4 (Camden and Gloucester)</w:t>
      </w:r>
    </w:p>
    <w:p w:rsidR="008F1FEB" w:rsidRDefault="008F1FEB" w:rsidP="008F1FEB">
      <w:pPr>
        <w:pStyle w:val="bpuSponsor"/>
      </w:pPr>
    </w:p>
    <w:p w:rsidR="008F1FEB" w:rsidRDefault="008F1FEB" w:rsidP="008F1FEB">
      <w:pPr>
        <w:pStyle w:val="bpuSponsor"/>
      </w:pPr>
    </w:p>
    <w:p w:rsidR="008F1FEB" w:rsidRDefault="008F1FEB" w:rsidP="008F1FEB">
      <w:pPr>
        <w:pStyle w:val="bpuSponsor"/>
      </w:pPr>
    </w:p>
    <w:p w:rsidR="008F1FEB" w:rsidRDefault="008F1FEB" w:rsidP="008F1FEB">
      <w:pPr>
        <w:pStyle w:val="bpuSponsor"/>
      </w:pPr>
    </w:p>
    <w:p w:rsidR="008F1FEB" w:rsidRDefault="008F1FEB" w:rsidP="008F1FEB">
      <w:pPr>
        <w:pStyle w:val="bpuSponsor"/>
      </w:pPr>
      <w:r>
        <w:t>SYNOPSIS</w:t>
      </w:r>
    </w:p>
    <w:p w:rsidR="008F1FEB" w:rsidRDefault="008F1FEB" w:rsidP="008F1FEB">
      <w:pPr>
        <w:pStyle w:val="bpuNormText"/>
      </w:pPr>
      <w:r>
        <w:tab/>
        <w:t xml:space="preserve">Authorizes State and local law enforcement entities to contract for bulk purchasing of heroin antidote. </w:t>
      </w:r>
    </w:p>
    <w:p w:rsidR="008F1FEB" w:rsidRDefault="008F1FEB" w:rsidP="008F1FEB">
      <w:pPr>
        <w:pStyle w:val="bpuNormText"/>
      </w:pPr>
    </w:p>
    <w:p w:rsidR="008F1FEB" w:rsidRDefault="008F1FEB" w:rsidP="008F1FEB">
      <w:pPr>
        <w:pStyle w:val="bpuSponsor"/>
      </w:pPr>
      <w:r>
        <w:t xml:space="preserve">CURRENT VERSION OF TEXT </w:t>
      </w:r>
    </w:p>
    <w:p w:rsidR="008F1FEB" w:rsidRDefault="008F1FEB" w:rsidP="008F1FEB">
      <w:pPr>
        <w:pStyle w:val="bpuNormText"/>
      </w:pPr>
      <w:r>
        <w:tab/>
        <w:t>As introduced.</w:t>
      </w:r>
    </w:p>
    <w:p w:rsidR="008F1FEB" w:rsidRDefault="008F1FEB" w:rsidP="008F1F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1FEB" w:rsidRDefault="008F1FEB" w:rsidP="00611BFA">
      <w:pPr>
        <w:pStyle w:val="FronterPage"/>
        <w:tabs>
          <w:tab w:val="clear" w:pos="720"/>
          <w:tab w:val="clear" w:pos="1440"/>
          <w:tab w:val="clear" w:pos="2160"/>
          <w:tab w:val="clear" w:pos="2880"/>
          <w:tab w:val="clear" w:pos="3600"/>
          <w:tab w:val="clear" w:pos="4320"/>
          <w:tab w:val="clear" w:pos="5040"/>
        </w:tabs>
        <w:sectPr w:rsidR="008F1FEB" w:rsidSect="008F1FEB">
          <w:type w:val="continuous"/>
          <w:pgSz w:w="12240" w:h="20160" w:code="5"/>
          <w:pgMar w:top="1440" w:right="2275" w:bottom="1440" w:left="2275" w:header="72" w:footer="720" w:gutter="0"/>
          <w:pgNumType w:start="1"/>
          <w:cols w:space="720"/>
          <w:docGrid w:linePitch="360"/>
        </w:sectPr>
      </w:pPr>
    </w:p>
    <w:p w:rsidR="00611BFA" w:rsidRPr="00611BFA" w:rsidRDefault="00611BFA" w:rsidP="00611BF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bookmarkStart w:id="1" w:name="bkbond"/>
      <w:bookmarkStart w:id="2" w:name="bkAfterStateText"/>
      <w:bookmarkStart w:id="3" w:name="bpuFrontPg"/>
      <w:bookmarkEnd w:id="1"/>
      <w:bookmarkEnd w:id="2"/>
      <w:bookmarkEnd w:id="3"/>
      <w:r w:rsidRPr="00611BFA">
        <w:rPr>
          <w:b/>
          <w:smallCaps/>
          <w:szCs w:val="20"/>
        </w:rPr>
        <w:lastRenderedPageBreak/>
        <w:t xml:space="preserve">AN ACT </w:t>
      </w:r>
      <w:r w:rsidRPr="00611BFA">
        <w:t>concerning the bulk purchase of heroin antidotes and supplementing P.L.2013, c.46 (C.24:6J-1 et seq.).</w:t>
      </w:r>
    </w:p>
    <w:p w:rsidR="00611BFA" w:rsidRDefault="00611BFA" w:rsidP="00611BFA"/>
    <w:p w:rsidR="00312E70" w:rsidRPr="00AA7880" w:rsidRDefault="00312E70" w:rsidP="00312E7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12E70" w:rsidRPr="00611BFA" w:rsidRDefault="00312E70" w:rsidP="00611BFA"/>
    <w:p w:rsidR="00611BFA" w:rsidRPr="00611BFA" w:rsidRDefault="00611BFA" w:rsidP="00611BFA">
      <w:r w:rsidRPr="00611BFA">
        <w:tab/>
        <w:t>1.</w:t>
      </w:r>
      <w:r w:rsidRPr="00611BFA">
        <w:tab/>
        <w:t>The Attorney General shall be authorized to negotiate, on</w:t>
      </w:r>
      <w:r w:rsidRPr="00611BFA">
        <w:rPr>
          <w:u w:val="single"/>
        </w:rPr>
        <w:t xml:space="preserve"> </w:t>
      </w:r>
      <w:r w:rsidRPr="00611BFA">
        <w:t>behalf of State, county, and local law enforcement entities, emergency medical response entities, first aid or rescue squads, and</w:t>
      </w:r>
      <w:r w:rsidRPr="00611BFA">
        <w:rPr>
          <w:u w:val="single"/>
        </w:rPr>
        <w:t xml:space="preserve"> </w:t>
      </w:r>
      <w:r w:rsidRPr="00611BFA">
        <w:t>other public entities in the State, directly with drug manufacturers to purchase or obtain more favorable prices or rebates for opioid antidotes as defined in section 3 of P.L.2013, c.46 (C.24:6J-3).</w:t>
      </w:r>
    </w:p>
    <w:p w:rsidR="00611BFA" w:rsidRPr="00611BFA" w:rsidRDefault="00611BFA" w:rsidP="00611BFA"/>
    <w:p w:rsidR="00611BFA" w:rsidRPr="00611BFA" w:rsidRDefault="00611BFA" w:rsidP="00611BFA">
      <w:r w:rsidRPr="00611BFA">
        <w:tab/>
        <w:t>2.</w:t>
      </w:r>
      <w:r w:rsidRPr="00611BFA">
        <w:tab/>
        <w:t>This act shall take effect immediately.</w:t>
      </w:r>
    </w:p>
    <w:p w:rsidR="00611BFA" w:rsidRPr="00611BFA" w:rsidRDefault="00611BFA" w:rsidP="00611BFA"/>
    <w:p w:rsidR="00611BFA" w:rsidRPr="00611BFA" w:rsidRDefault="00611BFA" w:rsidP="00611BFA"/>
    <w:p w:rsidR="00611BFA" w:rsidRPr="00611BFA" w:rsidRDefault="00611BFA" w:rsidP="00611BFA">
      <w:pPr>
        <w:jc w:val="center"/>
      </w:pPr>
      <w:r w:rsidRPr="00611BFA">
        <w:t>STATEMENT</w:t>
      </w:r>
    </w:p>
    <w:p w:rsidR="00611BFA" w:rsidRPr="00611BFA" w:rsidRDefault="00611BFA" w:rsidP="00611BFA"/>
    <w:p w:rsidR="00611BFA" w:rsidRPr="00611BFA" w:rsidRDefault="00611BFA" w:rsidP="00611BFA">
      <w:r w:rsidRPr="00611BFA">
        <w:tab/>
        <w:t xml:space="preserve">This bill authorizes the Attorney General to negotiate discounts and contract for bulk purchases of opioid antidotes such as Naloxone, also sold under the brand name </w:t>
      </w:r>
      <w:proofErr w:type="spellStart"/>
      <w:r w:rsidRPr="00611BFA">
        <w:t>Narcan</w:t>
      </w:r>
      <w:proofErr w:type="spellEnd"/>
      <w:r w:rsidRPr="00611BFA">
        <w:t xml:space="preserve">, on behalf of certain public entities in the State.  </w:t>
      </w:r>
    </w:p>
    <w:p w:rsidR="00611BFA" w:rsidRPr="00611BFA" w:rsidRDefault="00611BFA" w:rsidP="00611BFA">
      <w:r w:rsidRPr="00611BFA">
        <w:tab/>
        <w:t>The bill codifies the authority of the Attorney General to negotiate with drug manufacturers on behalf of State, county, and local law enforcement entities, emergency medical response entities, first aid or rescue squads, and other public entities to secure discounts on opioid antidotes, and to purchase these antidotes in bulk.</w:t>
      </w:r>
    </w:p>
    <w:sectPr w:rsidR="00611BFA" w:rsidRPr="00611BFA" w:rsidSect="008F1FE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26E" w:rsidRDefault="00B4026E">
      <w:r>
        <w:separator/>
      </w:r>
    </w:p>
  </w:endnote>
  <w:endnote w:type="continuationSeparator" w:id="0">
    <w:p w:rsidR="00B4026E" w:rsidRDefault="00B40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26E" w:rsidRDefault="00B4026E">
      <w:r>
        <w:separator/>
      </w:r>
    </w:p>
  </w:footnote>
  <w:footnote w:type="continuationSeparator" w:id="0">
    <w:p w:rsidR="00B4026E" w:rsidRDefault="00B402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6C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1FEB" w:rsidRDefault="008F1FEB" w:rsidP="008F1FEB">
    <w:pPr>
      <w:pStyle w:val="bpuHeadSpon"/>
    </w:pPr>
    <w:r w:rsidRPr="008F1FEB">
      <w:rPr>
        <w:rStyle w:val="bpuHeadSponChar"/>
      </w:rPr>
      <w:t>S1683</w:t>
    </w:r>
    <w:r>
      <w:t xml:space="preserve"> VITALE, MADDEN</w:t>
    </w:r>
  </w:p>
  <w:p w:rsidR="008F1FEB" w:rsidRDefault="008F1FEB" w:rsidP="008F1FEB">
    <w:pPr>
      <w:pStyle w:val="bpuHeadSpon"/>
    </w:pPr>
    <w:r>
      <w:fldChar w:fldCharType="begin"/>
    </w:r>
    <w:r>
      <w:instrText xml:space="preserve"> PAGE  \* MERGEFORMAT </w:instrText>
    </w:r>
    <w:r>
      <w:fldChar w:fldCharType="separate"/>
    </w:r>
    <w:r w:rsidR="002426CD">
      <w:rPr>
        <w:noProof/>
      </w:rPr>
      <w:t>3</w:t>
    </w:r>
    <w:r>
      <w:fldChar w:fldCharType="end"/>
    </w:r>
  </w:p>
  <w:p w:rsidR="008F1FEB" w:rsidRDefault="008F1FEB" w:rsidP="008F1F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1FEB" w:rsidRDefault="008F1FEB" w:rsidP="008F1FEB">
    <w:pPr>
      <w:pStyle w:val="bpuHeadSpon"/>
    </w:pPr>
    <w:r w:rsidRPr="008F1FEB">
      <w:rPr>
        <w:rStyle w:val="bpuHeadSponChar"/>
      </w:rPr>
      <w:t>S1683</w:t>
    </w:r>
    <w:r>
      <w:t xml:space="preserve"> VITALE, MADDEN</w:t>
    </w:r>
  </w:p>
  <w:p w:rsidR="008F1FEB" w:rsidRDefault="008F1FEB" w:rsidP="008F1FEB">
    <w:pPr>
      <w:pStyle w:val="bpuHeadSpon"/>
    </w:pPr>
    <w:r>
      <w:fldChar w:fldCharType="begin"/>
    </w:r>
    <w:r>
      <w:instrText xml:space="preserve"> PAGE  \* MERGEFORMAT </w:instrText>
    </w:r>
    <w:r>
      <w:fldChar w:fldCharType="separate"/>
    </w:r>
    <w:r w:rsidR="00766C96">
      <w:rPr>
        <w:noProof/>
      </w:rPr>
      <w:t>2</w:t>
    </w:r>
    <w:r>
      <w:fldChar w:fldCharType="end"/>
    </w:r>
  </w:p>
  <w:p w:rsidR="008F1FEB" w:rsidRDefault="008F1FEB" w:rsidP="008F1F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26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6C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2E70"/>
    <w:rsid w:val="00315320"/>
    <w:rsid w:val="00325776"/>
    <w:rsid w:val="00325E27"/>
    <w:rsid w:val="00330395"/>
    <w:rsid w:val="00332D17"/>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C4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BFA"/>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C9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1FE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CE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26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7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C1E"/>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D34E855-BC91-483A-A91B-4573A69B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1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239</Words>
  <Characters>1309</Characters>
  <Application>Microsoft Office Word</Application>
  <DocSecurity>0</DocSecurity>
  <Lines>54</Lines>
  <Paragraphs>20</Paragraphs>
  <ScaleCrop>false</ScaleCrop>
  <HeadingPairs>
    <vt:vector size="2" baseType="variant">
      <vt:variant>
        <vt:lpstr>Title</vt:lpstr>
      </vt:variant>
      <vt:variant>
        <vt:i4>1</vt:i4>
      </vt:variant>
    </vt:vector>
  </HeadingPairs>
  <TitlesOfParts>
    <vt:vector size="1" baseType="lpstr">
      <vt:lpstr>S1683</vt:lpstr>
    </vt:vector>
  </TitlesOfParts>
  <Manager>R229</Manager>
  <Company>NJ Office of Legislative Services</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S1683</dc:title>
  <dc:subject/>
  <dc:creator>Senator  VITALE, Senator  MADDEN</dc:creator>
  <cp:keywords>S1683|2|LP |207|0|207|F|0|</cp:keywords>
  <dc:description>INTRODUCED FEBRUARY 13, 2020</dc:description>
  <cp:lastModifiedBy>Bell, Careema</cp:lastModifiedBy>
  <cp:revision>2</cp:revision>
  <cp:lastPrinted>2005-10-12T19:02:00Z</cp:lastPrinted>
  <dcterms:created xsi:type="dcterms:W3CDTF">2020-02-14T15:08:00Z</dcterms:created>
  <dcterms:modified xsi:type="dcterms:W3CDTF">2020-02-14T15:08:00Z</dcterms:modified>
  <cp:category>s.1: C.24:6J-7;  s.2: Eff. Date and Note to 2019/350_x000d_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