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1C5" w:rsidRDefault="000231C5" w:rsidP="000231C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1736 </w:t>
      </w:r>
    </w:p>
    <w:p w:rsidR="000231C5" w:rsidRPr="009D38FF" w:rsidRDefault="000231C5" w:rsidP="000231C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3181451" r:id="rId7"/>
        </w:object>
      </w:r>
    </w:p>
    <w:p w:rsidR="000231C5" w:rsidRDefault="000231C5" w:rsidP="000231C5">
      <w:pPr>
        <w:pStyle w:val="bpuState"/>
      </w:pPr>
      <w:r>
        <w:t>STATE OF NEW JERSEY</w:t>
      </w:r>
    </w:p>
    <w:p w:rsidR="000231C5" w:rsidRDefault="000231C5" w:rsidP="000231C5">
      <w:pPr>
        <w:pStyle w:val="bpuLegislature"/>
      </w:pPr>
      <w:r>
        <w:t>219th LEGISLATURE</w:t>
      </w:r>
    </w:p>
    <w:p w:rsidR="000231C5" w:rsidRDefault="000231C5" w:rsidP="000231C5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3181452" r:id="rId8"/>
        </w:object>
      </w:r>
      <w:r>
        <w:t xml:space="preserve">  </w:t>
      </w:r>
    </w:p>
    <w:p w:rsidR="000231C5" w:rsidRDefault="000231C5" w:rsidP="000231C5">
      <w:pPr>
        <w:pStyle w:val="bpuIntro"/>
      </w:pPr>
      <w:r>
        <w:t>INTRODUCED FEBRUARY 13, 2020</w:t>
      </w:r>
    </w:p>
    <w:p w:rsidR="000231C5" w:rsidRDefault="000231C5" w:rsidP="000231C5">
      <w:pPr>
        <w:pStyle w:val="bpuIntro"/>
      </w:pPr>
    </w:p>
    <w:p w:rsidR="000231C5" w:rsidRDefault="000231C5" w:rsidP="000231C5">
      <w:pPr>
        <w:pStyle w:val="bpuIntro"/>
        <w:sectPr w:rsidR="000231C5" w:rsidSect="000231C5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231C5" w:rsidRDefault="000231C5" w:rsidP="000231C5">
      <w:pPr>
        <w:pStyle w:val="bpuIntro"/>
      </w:pPr>
    </w:p>
    <w:p w:rsidR="000231C5" w:rsidRDefault="000231C5" w:rsidP="000231C5">
      <w:pPr>
        <w:pStyle w:val="bpuSponsor"/>
      </w:pPr>
      <w:r>
        <w:t>Sponsored by:</w:t>
      </w:r>
    </w:p>
    <w:p w:rsidR="000231C5" w:rsidRDefault="000231C5" w:rsidP="000231C5">
      <w:pPr>
        <w:pStyle w:val="bpuSponsor"/>
      </w:pPr>
      <w:r>
        <w:t>Senator  JAMES BEACH</w:t>
      </w:r>
    </w:p>
    <w:p w:rsidR="000231C5" w:rsidRDefault="000231C5" w:rsidP="000231C5">
      <w:pPr>
        <w:pStyle w:val="bpuSponsor"/>
      </w:pPr>
      <w:r>
        <w:t>District 6 (Burlington and Camden)</w:t>
      </w:r>
    </w:p>
    <w:p w:rsidR="000231C5" w:rsidRDefault="000231C5" w:rsidP="000231C5">
      <w:pPr>
        <w:pStyle w:val="bpuSponsor"/>
      </w:pPr>
    </w:p>
    <w:p w:rsidR="000231C5" w:rsidRDefault="000231C5" w:rsidP="000231C5">
      <w:pPr>
        <w:pStyle w:val="bpuSponsor"/>
      </w:pPr>
    </w:p>
    <w:p w:rsidR="000231C5" w:rsidRDefault="000231C5" w:rsidP="000231C5">
      <w:pPr>
        <w:pStyle w:val="bpuSponsor"/>
      </w:pPr>
    </w:p>
    <w:p w:rsidR="000231C5" w:rsidRDefault="000231C5" w:rsidP="000231C5">
      <w:pPr>
        <w:pStyle w:val="bpuSponsor"/>
      </w:pPr>
    </w:p>
    <w:p w:rsidR="000231C5" w:rsidRDefault="000231C5" w:rsidP="000231C5">
      <w:pPr>
        <w:pStyle w:val="bpuSponsor"/>
      </w:pPr>
      <w:r>
        <w:t>SYNOPSIS</w:t>
      </w:r>
    </w:p>
    <w:p w:rsidR="000231C5" w:rsidRDefault="000231C5" w:rsidP="000231C5">
      <w:pPr>
        <w:pStyle w:val="bpuNormText"/>
      </w:pPr>
      <w:r>
        <w:tab/>
        <w:t xml:space="preserve">Allows Chief Administrator of MVC to enter into cooperative arrangements with foreign countries for reciprocal recognition of certain motor vehicle driver licenses. </w:t>
      </w:r>
    </w:p>
    <w:p w:rsidR="000231C5" w:rsidRDefault="000231C5" w:rsidP="000231C5">
      <w:pPr>
        <w:pStyle w:val="bpuNormText"/>
      </w:pPr>
    </w:p>
    <w:p w:rsidR="000231C5" w:rsidRDefault="000231C5" w:rsidP="000231C5">
      <w:pPr>
        <w:pStyle w:val="bpuSponsor"/>
      </w:pPr>
      <w:r>
        <w:t xml:space="preserve">CURRENT VERSION OF TEXT </w:t>
      </w:r>
    </w:p>
    <w:p w:rsidR="000231C5" w:rsidRDefault="000231C5" w:rsidP="000231C5">
      <w:pPr>
        <w:pStyle w:val="bpuNormText"/>
      </w:pPr>
      <w:r>
        <w:tab/>
        <w:t>As introduced.</w:t>
      </w:r>
    </w:p>
    <w:p w:rsidR="000231C5" w:rsidRDefault="000231C5" w:rsidP="000231C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231C5" w:rsidRDefault="000231C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231C5" w:rsidSect="000231C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C21CF" w:rsidRPr="00677316" w:rsidRDefault="008C21CF" w:rsidP="008C21CF">
      <w:pPr>
        <w:pStyle w:val="HangingAnAct"/>
        <w:rPr>
          <w:rStyle w:val="HangingAnActChar"/>
        </w:rPr>
      </w:pPr>
      <w:r w:rsidRPr="008C21C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9232A7">
        <w:rPr>
          <w:rStyle w:val="HangingAnActChar"/>
        </w:rPr>
        <w:t xml:space="preserve">concerning </w:t>
      </w:r>
      <w:r w:rsidRPr="00BE5B0B">
        <w:t>cooperative arrangement</w:t>
      </w:r>
      <w:r>
        <w:t>s</w:t>
      </w:r>
      <w:r w:rsidRPr="00BE5B0B">
        <w:t xml:space="preserve"> with foreign countr</w:t>
      </w:r>
      <w:r>
        <w:t>ies</w:t>
      </w:r>
      <w:r w:rsidRPr="00BE5B0B">
        <w:t xml:space="preserve"> for the reciprocal recognition of </w:t>
      </w:r>
      <w:r>
        <w:t xml:space="preserve">certain motor vehicle </w:t>
      </w:r>
      <w:r w:rsidRPr="00BE5B0B">
        <w:t>driver licenses</w:t>
      </w:r>
      <w:r w:rsidRPr="009232A7">
        <w:rPr>
          <w:rStyle w:val="HangingAnActChar"/>
        </w:rPr>
        <w:t xml:space="preserve"> and </w:t>
      </w:r>
      <w:r>
        <w:t>supplementing Title 39 of the Revised Statutes</w:t>
      </w:r>
      <w:r w:rsidRPr="009232A7">
        <w:rPr>
          <w:rStyle w:val="HangingAnActChar"/>
        </w:rPr>
        <w:t>.</w:t>
      </w:r>
    </w:p>
    <w:p w:rsidR="008C21CF" w:rsidRPr="00D71D68" w:rsidRDefault="008C21CF" w:rsidP="008C21CF"/>
    <w:p w:rsidR="008C21CF" w:rsidRPr="00AA7880" w:rsidRDefault="008C21CF" w:rsidP="008C21C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C21CF" w:rsidRPr="00D71D68" w:rsidRDefault="008C21CF" w:rsidP="008C21CF"/>
    <w:p w:rsidR="008C21CF" w:rsidRDefault="008C21CF" w:rsidP="008C21CF">
      <w:r>
        <w:tab/>
        <w:t>1.</w:t>
      </w:r>
      <w:r>
        <w:tab/>
        <w:t xml:space="preserve">a.  </w:t>
      </w:r>
      <w:r w:rsidRPr="00BE5B0B">
        <w:t xml:space="preserve">The Chief Administrator of the New Jersey Motor Vehicle Commission is authorized, consistent with federal law, to enter into a cooperative arrangement with a foreign country for the reciprocal recognition of driver licenses </w:t>
      </w:r>
      <w:r>
        <w:t xml:space="preserve">that </w:t>
      </w:r>
      <w:r w:rsidRPr="00BE5B0B">
        <w:t>authorize the operation of a non-commercial motor vehicle, provided that</w:t>
      </w:r>
      <w:r w:rsidRPr="00930AAB">
        <w:t xml:space="preserve"> </w:t>
      </w:r>
      <w:r w:rsidRPr="00BE5B0B">
        <w:t>the:</w:t>
      </w:r>
    </w:p>
    <w:p w:rsidR="008C21CF" w:rsidRDefault="008C21CF" w:rsidP="008C21CF">
      <w:r>
        <w:tab/>
        <w:t>(1)</w:t>
      </w:r>
      <w:r>
        <w:tab/>
      </w:r>
      <w:r w:rsidRPr="00BE5B0B">
        <w:t>chief administrator and the foreign country have exchanged information allowing each jurisdiction to assess the other jurisdiction’s non-commercial motor vehicle driver licensing standards;</w:t>
      </w:r>
    </w:p>
    <w:p w:rsidR="008C21CF" w:rsidRDefault="008C21CF" w:rsidP="008C21CF">
      <w:r>
        <w:tab/>
        <w:t>(2)</w:t>
      </w:r>
      <w:r>
        <w:tab/>
      </w:r>
      <w:r w:rsidRPr="00BE5B0B">
        <w:t>chief administrator determines that the non-commercial motor vehicle driver licensing standards of the foreign country correspond substantially to those of this State; and</w:t>
      </w:r>
    </w:p>
    <w:p w:rsidR="008C21CF" w:rsidRDefault="008C21CF" w:rsidP="008C21CF">
      <w:r>
        <w:tab/>
        <w:t>(3)</w:t>
      </w:r>
      <w:r>
        <w:tab/>
      </w:r>
      <w:r w:rsidRPr="00BE5B0B">
        <w:t>foreign country extends the same privileges within the foreign country to those persons licensed by the New Jersey Motor Vehicle Commission to operate a non-commercial motor vehicle within this State.</w:t>
      </w:r>
    </w:p>
    <w:p w:rsidR="008C21CF" w:rsidRDefault="008C21CF" w:rsidP="008C21CF">
      <w:r>
        <w:tab/>
        <w:t>b.</w:t>
      </w:r>
      <w:r>
        <w:tab/>
      </w:r>
      <w:r w:rsidRPr="00BE5B0B">
        <w:t>For the purposes of this section, “non-commercial motor vehicle” shall have the same meaning as provided in section 3 of P.L.1990, c.103 (C.39:3-10.11).</w:t>
      </w:r>
    </w:p>
    <w:p w:rsidR="008C21CF" w:rsidRDefault="008C21CF" w:rsidP="008C21CF"/>
    <w:p w:rsidR="008C21CF" w:rsidRPr="00AA7880" w:rsidRDefault="008C21CF" w:rsidP="008C21CF">
      <w:r>
        <w:tab/>
        <w:t>2.</w:t>
      </w:r>
      <w:r>
        <w:tab/>
        <w:t>This act shall take effect immediately.</w:t>
      </w:r>
    </w:p>
    <w:p w:rsidR="008C21CF" w:rsidRDefault="008C21CF" w:rsidP="008C21CF"/>
    <w:p w:rsidR="008C21CF" w:rsidRPr="00CE7BD8" w:rsidRDefault="008C21CF" w:rsidP="008C21CF"/>
    <w:p w:rsidR="008C21CF" w:rsidRPr="00AA7880" w:rsidRDefault="008C21CF" w:rsidP="008C21CF">
      <w:pPr>
        <w:jc w:val="center"/>
      </w:pPr>
      <w:r w:rsidRPr="00D71D68">
        <w:t>STATEMENT</w:t>
      </w:r>
    </w:p>
    <w:p w:rsidR="008C21CF" w:rsidRDefault="008C21CF" w:rsidP="008C21CF"/>
    <w:p w:rsidR="008C21CF" w:rsidRDefault="008C21CF" w:rsidP="008C21CF">
      <w:r>
        <w:tab/>
      </w:r>
      <w:r w:rsidRPr="00147018">
        <w:t>T</w:t>
      </w:r>
      <w:r>
        <w:t>his bill authorizes t</w:t>
      </w:r>
      <w:r w:rsidRPr="00147018">
        <w:t xml:space="preserve">he </w:t>
      </w:r>
      <w:r>
        <w:t>Chief Administrator</w:t>
      </w:r>
      <w:r w:rsidRPr="00147018">
        <w:t xml:space="preserve"> of the New Jersey Motor Vehicle Commission </w:t>
      </w:r>
      <w:r>
        <w:t xml:space="preserve">(chief administrator), consistent with federal law, </w:t>
      </w:r>
      <w:r w:rsidRPr="00147018">
        <w:t xml:space="preserve">to enter into a </w:t>
      </w:r>
      <w:r w:rsidRPr="002644DC">
        <w:t>cooperative arrangement with a foreign count</w:t>
      </w:r>
      <w:r>
        <w:t>r</w:t>
      </w:r>
      <w:r w:rsidRPr="002644DC">
        <w:t xml:space="preserve">y for the reciprocal recognition of driver licenses </w:t>
      </w:r>
      <w:r>
        <w:t xml:space="preserve">that </w:t>
      </w:r>
      <w:r w:rsidRPr="002644DC">
        <w:t xml:space="preserve">authorize the operation of a non-commercial motor vehicle, provided that: </w:t>
      </w:r>
      <w:r>
        <w:t xml:space="preserve">1) </w:t>
      </w:r>
      <w:r w:rsidRPr="002644DC">
        <w:t xml:space="preserve">the chief administrator and the foreign country have exchanged information allowing each jurisdiction to assess the other jurisdiction’s non-commercial motor vehicle driver licensing standards; </w:t>
      </w:r>
      <w:r>
        <w:t xml:space="preserve">2) </w:t>
      </w:r>
      <w:r w:rsidRPr="002644DC">
        <w:t xml:space="preserve">the chief administrator determines that the non-commercial motor vehicle driver licensing standards of the foreign country correspond substantially to those of this State; and </w:t>
      </w:r>
      <w:r>
        <w:t xml:space="preserve">3) </w:t>
      </w:r>
      <w:r w:rsidRPr="002644DC">
        <w:t xml:space="preserve">the foreign country extends the same privileges within the foreign country to those persons licensed by the New Jersey Motor Vehicle Commission to operate </w:t>
      </w:r>
      <w:r>
        <w:t xml:space="preserve">a </w:t>
      </w:r>
      <w:r w:rsidRPr="002644DC">
        <w:t>non-commercial motor vehicle within this State</w:t>
      </w:r>
      <w:r w:rsidRPr="00147018">
        <w:t>.</w:t>
      </w:r>
    </w:p>
    <w:sectPr w:rsidR="008C21CF" w:rsidSect="000231C5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AB" w:rsidRDefault="00ED3BAB">
      <w:r>
        <w:separator/>
      </w:r>
    </w:p>
  </w:endnote>
  <w:endnote w:type="continuationSeparator" w:id="0">
    <w:p w:rsidR="00ED3BAB" w:rsidRDefault="00ED3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AB" w:rsidRDefault="00ED3BAB">
      <w:r>
        <w:separator/>
      </w:r>
    </w:p>
  </w:footnote>
  <w:footnote w:type="continuationSeparator" w:id="0">
    <w:p w:rsidR="00ED3BAB" w:rsidRDefault="00ED3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D4AD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231C5" w:rsidRDefault="000231C5" w:rsidP="000231C5">
    <w:pPr>
      <w:pStyle w:val="bpuHeadSpon"/>
    </w:pPr>
    <w:r w:rsidRPr="000231C5">
      <w:rPr>
        <w:rStyle w:val="bpuHeadSponChar"/>
      </w:rPr>
      <w:t>S1736</w:t>
    </w:r>
    <w:r>
      <w:t xml:space="preserve"> BEACH</w:t>
    </w:r>
  </w:p>
  <w:p w:rsidR="000231C5" w:rsidRDefault="000231C5" w:rsidP="000231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C5BAA">
      <w:rPr>
        <w:noProof/>
      </w:rPr>
      <w:t>3</w:t>
    </w:r>
    <w:r>
      <w:fldChar w:fldCharType="end"/>
    </w:r>
  </w:p>
  <w:p w:rsidR="000231C5" w:rsidRDefault="000231C5" w:rsidP="000231C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231C5" w:rsidRDefault="000231C5" w:rsidP="000231C5">
    <w:pPr>
      <w:pStyle w:val="bpuHeadSpon"/>
    </w:pPr>
    <w:r w:rsidRPr="000231C5">
      <w:rPr>
        <w:rStyle w:val="bpuHeadSponChar"/>
      </w:rPr>
      <w:t>S1736</w:t>
    </w:r>
    <w:r>
      <w:t xml:space="preserve"> BEACH</w:t>
    </w:r>
  </w:p>
  <w:p w:rsidR="000231C5" w:rsidRDefault="000231C5" w:rsidP="000231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4AD9">
      <w:rPr>
        <w:noProof/>
      </w:rPr>
      <w:t>2</w:t>
    </w:r>
    <w:r>
      <w:fldChar w:fldCharType="end"/>
    </w:r>
  </w:p>
  <w:p w:rsidR="000231C5" w:rsidRDefault="000231C5" w:rsidP="000231C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BAB"/>
    <w:rsid w:val="000051BD"/>
    <w:rsid w:val="000160A5"/>
    <w:rsid w:val="000231C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4F92"/>
    <w:rsid w:val="001C7C52"/>
    <w:rsid w:val="001D25F3"/>
    <w:rsid w:val="001E15F1"/>
    <w:rsid w:val="001E16FA"/>
    <w:rsid w:val="001E2E0D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64C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21CF"/>
    <w:rsid w:val="008C79B3"/>
    <w:rsid w:val="008D4AD9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5BAA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BAB"/>
    <w:rsid w:val="00ED3C5D"/>
    <w:rsid w:val="00ED4553"/>
    <w:rsid w:val="00F00D08"/>
    <w:rsid w:val="00F027B2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7E9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E006D28-F63E-4239-B2F3-5B269F60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23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380</Words>
  <Characters>2266</Characters>
  <Application>Microsoft Office Word</Application>
  <DocSecurity>0</DocSecurity>
  <Lines>73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S1736</vt:lpstr>
    </vt:vector>
  </TitlesOfParts>
  <Manager>R229</Manager>
  <Company>NJ Office of Legislative Services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S1736</dc:title>
  <dc:subject/>
  <dc:creator>Senator  BEACH</dc:creator>
  <cp:keywords>S1736|2|AU |147|0|147|N|0|</cp:keywords>
  <dc:description>INTRODUCED FEBRUARY 13, 2020</dc:description>
  <cp:lastModifiedBy>Bell, Careema</cp:lastModifiedBy>
  <cp:revision>2</cp:revision>
  <cp:lastPrinted>2005-10-12T19:02:00Z</cp:lastPrinted>
  <dcterms:created xsi:type="dcterms:W3CDTF">2020-02-14T15:27:00Z</dcterms:created>
  <dcterms:modified xsi:type="dcterms:W3CDTF">2020-02-14T15:27:00Z</dcterms:modified>
  <cp:category>s.1: C.39:3-17.2; s.2: Eff. date &amp; Note to s.1 to 2019/303_x000d_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