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C52" w:rsidRDefault="00412C52" w:rsidP="00412C52">
      <w:pPr>
        <w:pStyle w:val="bpuBill"/>
      </w:pPr>
      <w:bookmarkStart w:id="0" w:name="bpuFrontPg"/>
      <w:bookmarkStart w:id="1" w:name="_GoBack"/>
      <w:bookmarkEnd w:id="0"/>
      <w:bookmarkEnd w:id="1"/>
      <w:r>
        <w:t xml:space="preserve">SENATE, No. 1738 </w:t>
      </w:r>
    </w:p>
    <w:p w:rsidR="00412C52" w:rsidRPr="009D38FF" w:rsidRDefault="00412C52" w:rsidP="00412C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1401" r:id="rId7"/>
        </w:object>
      </w:r>
    </w:p>
    <w:p w:rsidR="00412C52" w:rsidRDefault="00412C52" w:rsidP="00412C52">
      <w:pPr>
        <w:pStyle w:val="bpuState"/>
      </w:pPr>
      <w:r>
        <w:t>STATE OF NEW JERSEY</w:t>
      </w:r>
    </w:p>
    <w:p w:rsidR="00412C52" w:rsidRDefault="00412C52" w:rsidP="00412C52">
      <w:pPr>
        <w:pStyle w:val="bpuLegislature"/>
      </w:pPr>
      <w:r>
        <w:t>219th LEGISLATURE</w:t>
      </w:r>
    </w:p>
    <w:p w:rsidR="00412C52" w:rsidRDefault="00412C52" w:rsidP="00412C52">
      <w:pPr>
        <w:pStyle w:val="bpuWpGraphic"/>
      </w:pPr>
      <w:r>
        <w:object w:dxaOrig="8985" w:dyaOrig="255">
          <v:shape id="_x0000_i1026" type="#_x0000_t75" style="width:6in;height:11.8pt" o:ole="">
            <v:imagedata r:id="rId6" o:title=""/>
          </v:shape>
          <o:OLEObject Type="Embed" ProgID="WPWin6.1" ShapeID="_x0000_i1026" DrawAspect="Content" ObjectID="_1643181402" r:id="rId8"/>
        </w:object>
      </w:r>
      <w:r>
        <w:t xml:space="preserve">  </w:t>
      </w:r>
    </w:p>
    <w:p w:rsidR="00412C52" w:rsidRDefault="00412C52" w:rsidP="00412C52">
      <w:pPr>
        <w:pStyle w:val="bpuIntro"/>
      </w:pPr>
      <w:r>
        <w:t>INTRODUCED FEBRUARY 13, 2020</w:t>
      </w:r>
    </w:p>
    <w:p w:rsidR="00412C52" w:rsidRDefault="00412C52" w:rsidP="00412C52">
      <w:pPr>
        <w:pStyle w:val="bpuIntro"/>
      </w:pPr>
    </w:p>
    <w:p w:rsidR="00412C52" w:rsidRDefault="00412C52" w:rsidP="00412C52">
      <w:pPr>
        <w:pStyle w:val="bpuIntro"/>
        <w:sectPr w:rsidR="00412C52" w:rsidSect="00412C52">
          <w:headerReference w:type="even" r:id="rId9"/>
          <w:headerReference w:type="default" r:id="rId10"/>
          <w:pgSz w:w="12240" w:h="20160" w:code="5"/>
          <w:pgMar w:top="2160" w:right="1440" w:bottom="1440" w:left="1440" w:header="72" w:footer="720" w:gutter="0"/>
          <w:pgNumType w:start="1"/>
          <w:cols w:space="720"/>
          <w:docGrid w:linePitch="360"/>
        </w:sectPr>
      </w:pPr>
    </w:p>
    <w:p w:rsidR="00412C52" w:rsidRDefault="00412C52" w:rsidP="00412C52">
      <w:pPr>
        <w:pStyle w:val="bpuIntro"/>
      </w:pPr>
    </w:p>
    <w:p w:rsidR="00412C52" w:rsidRDefault="00412C52" w:rsidP="00412C52">
      <w:pPr>
        <w:pStyle w:val="bpuSponsor"/>
      </w:pPr>
      <w:r>
        <w:t>Sponsored by:</w:t>
      </w:r>
    </w:p>
    <w:p w:rsidR="00412C52" w:rsidRDefault="00412C52" w:rsidP="00412C52">
      <w:pPr>
        <w:pStyle w:val="bpuSponsor"/>
      </w:pPr>
      <w:r>
        <w:t>Senator  STEVEN V. OROHO</w:t>
      </w:r>
    </w:p>
    <w:p w:rsidR="00412C52" w:rsidRDefault="00412C52" w:rsidP="00412C52">
      <w:pPr>
        <w:pStyle w:val="bpuSponsor"/>
      </w:pPr>
      <w:r>
        <w:t>District 24 (Morris, Sussex and Warren)</w:t>
      </w:r>
    </w:p>
    <w:p w:rsidR="00412C52" w:rsidRDefault="00412C52" w:rsidP="00412C52">
      <w:pPr>
        <w:pStyle w:val="bpuSponsor"/>
      </w:pPr>
      <w:r>
        <w:t>Senator  DAWN MARIE ADDIEGO</w:t>
      </w:r>
    </w:p>
    <w:p w:rsidR="00412C52" w:rsidRDefault="00412C52" w:rsidP="00412C52">
      <w:pPr>
        <w:pStyle w:val="bpuSponsor"/>
      </w:pPr>
      <w:r>
        <w:t>District 8 (Atlantic, Burlington and Camden)</w:t>
      </w:r>
    </w:p>
    <w:p w:rsidR="00412C52" w:rsidRDefault="00412C52" w:rsidP="00412C52">
      <w:pPr>
        <w:pStyle w:val="bpuSponsor"/>
      </w:pPr>
    </w:p>
    <w:p w:rsidR="00412C52" w:rsidRDefault="00412C52" w:rsidP="00412C52">
      <w:pPr>
        <w:pStyle w:val="bpuSponsor"/>
      </w:pPr>
    </w:p>
    <w:p w:rsidR="00412C52" w:rsidRDefault="00412C52" w:rsidP="00412C52">
      <w:pPr>
        <w:pStyle w:val="bpuSponsor"/>
      </w:pPr>
    </w:p>
    <w:p w:rsidR="00412C52" w:rsidRDefault="00412C52" w:rsidP="00412C52">
      <w:pPr>
        <w:pStyle w:val="bpuSponsor"/>
      </w:pPr>
    </w:p>
    <w:p w:rsidR="00412C52" w:rsidRDefault="00412C52" w:rsidP="00412C52">
      <w:pPr>
        <w:pStyle w:val="bpuSponsor"/>
      </w:pPr>
      <w:r>
        <w:t>SYNOPSIS</w:t>
      </w:r>
    </w:p>
    <w:p w:rsidR="00412C52" w:rsidRDefault="00412C52" w:rsidP="00412C52">
      <w:pPr>
        <w:pStyle w:val="bpuNormText"/>
      </w:pPr>
      <w:r>
        <w:tab/>
        <w:t xml:space="preserve">Allows commercial farmer to recover reasonable costs and attorney fees of defending against unreasonable complaints under “Right to Farm Act.” </w:t>
      </w:r>
    </w:p>
    <w:p w:rsidR="00412C52" w:rsidRDefault="00412C52" w:rsidP="00412C52">
      <w:pPr>
        <w:pStyle w:val="bpuNormText"/>
      </w:pPr>
    </w:p>
    <w:p w:rsidR="00412C52" w:rsidRDefault="00412C52" w:rsidP="00412C52">
      <w:pPr>
        <w:pStyle w:val="bpuSponsor"/>
      </w:pPr>
      <w:r>
        <w:t xml:space="preserve">CURRENT VERSION OF TEXT </w:t>
      </w:r>
    </w:p>
    <w:p w:rsidR="00412C52" w:rsidRDefault="00412C52" w:rsidP="00412C52">
      <w:pPr>
        <w:pStyle w:val="bpuNormText"/>
      </w:pPr>
      <w:r>
        <w:tab/>
        <w:t>As introduced.</w:t>
      </w:r>
    </w:p>
    <w:p w:rsidR="00412C52" w:rsidRDefault="00412C52" w:rsidP="00412C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2C52" w:rsidRDefault="00412C52" w:rsidP="008916EC">
      <w:pPr>
        <w:pStyle w:val="FronterPage"/>
        <w:tabs>
          <w:tab w:val="clear" w:pos="720"/>
          <w:tab w:val="clear" w:pos="1440"/>
          <w:tab w:val="clear" w:pos="2160"/>
          <w:tab w:val="clear" w:pos="2880"/>
          <w:tab w:val="clear" w:pos="3600"/>
          <w:tab w:val="clear" w:pos="4320"/>
          <w:tab w:val="clear" w:pos="5040"/>
        </w:tabs>
        <w:sectPr w:rsidR="00412C52" w:rsidSect="00412C52">
          <w:type w:val="continuous"/>
          <w:pgSz w:w="12240" w:h="20160" w:code="5"/>
          <w:pgMar w:top="1440" w:right="2275" w:bottom="1440" w:left="2275" w:header="72" w:footer="720" w:gutter="0"/>
          <w:pgNumType w:start="1"/>
          <w:cols w:space="720"/>
          <w:docGrid w:linePitch="360"/>
        </w:sectPr>
      </w:pPr>
    </w:p>
    <w:p w:rsidR="004B258D" w:rsidRPr="00677316" w:rsidRDefault="004B258D" w:rsidP="004B258D">
      <w:pPr>
        <w:pStyle w:val="HangingAnAct"/>
        <w:rPr>
          <w:rStyle w:val="HangingAnActChar"/>
        </w:rPr>
      </w:pPr>
      <w:r w:rsidRPr="004B258D">
        <w:rPr>
          <w:rStyle w:val="BillHead"/>
        </w:rPr>
        <w:lastRenderedPageBreak/>
        <w:t>An Act</w:t>
      </w:r>
      <w:r w:rsidRPr="006B7FA7">
        <w:rPr>
          <w:rStyle w:val="HangingAnActChar"/>
        </w:rPr>
        <w:t xml:space="preserve"> </w:t>
      </w:r>
      <w:r>
        <w:rPr>
          <w:rStyle w:val="HangingAnActChar"/>
        </w:rPr>
        <w:t xml:space="preserve">concerning the filing of complaints about farming activities, and supplementing </w:t>
      </w:r>
      <w:r w:rsidRPr="009A4B74">
        <w:rPr>
          <w:rStyle w:val="HangingAnActChar"/>
        </w:rPr>
        <w:t>P.L.1983, c.31 (C.4:1C-1 et seq.)</w:t>
      </w:r>
      <w:r>
        <w:rPr>
          <w:rStyle w:val="HangingAnActChar"/>
        </w:rPr>
        <w:t>.</w:t>
      </w:r>
    </w:p>
    <w:p w:rsidR="004B258D" w:rsidRPr="00D71D68" w:rsidRDefault="004B258D" w:rsidP="004B258D"/>
    <w:p w:rsidR="004B258D" w:rsidRPr="00AA7880" w:rsidRDefault="004B258D" w:rsidP="004B258D">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PlaceType">
            <w:r>
              <w:rPr>
                <w:rStyle w:val="BillLanguage"/>
              </w:rPr>
              <w:t>New Jersey</w:t>
            </w:r>
          </w:smartTag>
        </w:smartTag>
      </w:smartTag>
      <w:r>
        <w:rPr>
          <w:rStyle w:val="BillLanguage"/>
        </w:rPr>
        <w:t>:</w:t>
      </w:r>
    </w:p>
    <w:p w:rsidR="004B258D" w:rsidRDefault="004B258D" w:rsidP="004B258D"/>
    <w:p w:rsidR="004B258D" w:rsidRDefault="004B258D" w:rsidP="004B258D">
      <w:r w:rsidRPr="00DB7C88">
        <w:tab/>
      </w:r>
      <w:r w:rsidRPr="009A4B74">
        <w:t>1.</w:t>
      </w:r>
      <w:r>
        <w:tab/>
        <w:t>A respondent</w:t>
      </w:r>
      <w:r w:rsidRPr="00DB7C88">
        <w:t xml:space="preserve"> who prevails in an action brought pursuant to </w:t>
      </w:r>
      <w:r>
        <w:t>section 5 of P.L.1998, c.48</w:t>
      </w:r>
      <w:r w:rsidRPr="00DB7C88">
        <w:t xml:space="preserve"> </w:t>
      </w:r>
      <w:r>
        <w:t>(C.4:1C-10.1) because the commercial agricultural operation, activity or structure is found to be entitled to the irrebuttable presumption established in section 7 of P.L.1983, c.31 (C.4:1C-10) shall</w:t>
      </w:r>
      <w:r w:rsidRPr="00DB7C88">
        <w:t xml:space="preserve"> be awarded </w:t>
      </w:r>
      <w:r w:rsidRPr="0004647B">
        <w:t xml:space="preserve">reasonable </w:t>
      </w:r>
      <w:r>
        <w:t xml:space="preserve">costs and </w:t>
      </w:r>
      <w:r w:rsidRPr="0004647B">
        <w:t>attorney fees</w:t>
      </w:r>
      <w:r>
        <w:t xml:space="preserve"> to be paid by the complainant </w:t>
      </w:r>
      <w:r w:rsidRPr="00785865">
        <w:t>upon a determination that the complaint was brought in bad faith</w:t>
      </w:r>
      <w:r>
        <w:t>.</w:t>
      </w:r>
    </w:p>
    <w:p w:rsidR="004B258D" w:rsidRDefault="004B258D" w:rsidP="004B258D">
      <w:r>
        <w:tab/>
        <w:t xml:space="preserve">A respondent seeking an award under this section shall submit an application to the county board or committee detailing the costs and attorney fees incurred in the defense of the complaint.  </w:t>
      </w:r>
      <w:r w:rsidRPr="00A33618">
        <w:t xml:space="preserve">If the </w:t>
      </w:r>
      <w:r w:rsidRPr="008F68D2">
        <w:t>county board or committee determines that the complaint was brought in</w:t>
      </w:r>
      <w:r w:rsidRPr="00C254DF">
        <w:t xml:space="preserve"> </w:t>
      </w:r>
      <w:r w:rsidRPr="008F68D2">
        <w:t>bad faith</w:t>
      </w:r>
      <w:r>
        <w:t xml:space="preserve">, the county board or committee </w:t>
      </w:r>
      <w:r w:rsidRPr="00BE224C">
        <w:t>shall determine if the costs and attorney fees, or a portion thereof, are reasonable, and</w:t>
      </w:r>
      <w:r>
        <w:rPr>
          <w:rFonts w:ascii="Albertus Extra Bold" w:hAnsi="Albertus Extra Bold"/>
          <w:b/>
          <w:vertAlign w:val="superscript"/>
        </w:rPr>
        <w:t xml:space="preserve"> </w:t>
      </w:r>
      <w:r>
        <w:t xml:space="preserve">shall issue an order requiring the complainant to pay the </w:t>
      </w:r>
      <w:r w:rsidRPr="00FF0018">
        <w:t>reasonable costs and attorney fees</w:t>
      </w:r>
      <w:r>
        <w:t>.</w:t>
      </w:r>
    </w:p>
    <w:p w:rsidR="004B258D" w:rsidRDefault="004B258D" w:rsidP="004B258D"/>
    <w:p w:rsidR="004B258D" w:rsidRDefault="004B258D" w:rsidP="004B258D">
      <w:r>
        <w:tab/>
        <w:t>2.</w:t>
      </w:r>
      <w:r>
        <w:tab/>
        <w:t>This act shall take effect immediately.</w:t>
      </w:r>
    </w:p>
    <w:p w:rsidR="004B258D" w:rsidRDefault="004B258D" w:rsidP="004B258D"/>
    <w:p w:rsidR="004B258D" w:rsidRDefault="004B258D" w:rsidP="004B258D"/>
    <w:p w:rsidR="004B258D" w:rsidRPr="00AA7880" w:rsidRDefault="004B258D" w:rsidP="004B258D">
      <w:pPr>
        <w:jc w:val="center"/>
      </w:pPr>
      <w:r>
        <w:t>STATEMENT</w:t>
      </w:r>
    </w:p>
    <w:p w:rsidR="004B258D" w:rsidRDefault="004B258D" w:rsidP="004B258D"/>
    <w:p w:rsidR="004B258D" w:rsidRDefault="004B258D" w:rsidP="004B258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t>This bill would strengthen the legal protections provided to farmers under the “Right to Farm Act.”  Specifically, the bill would allow farmers to recover reasonable costs and attorney fees incurred in the defense of bad faith complaints against commercial agricultural operations, activities or structures:</w:t>
      </w:r>
    </w:p>
    <w:p w:rsidR="004B258D" w:rsidRDefault="004B258D" w:rsidP="004B258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t>1)</w:t>
      </w:r>
      <w:r>
        <w:rPr>
          <w:spacing w:val="0"/>
        </w:rPr>
        <w:tab/>
        <w:t>found to conform to an agricultural management practice recommended by the State Agriculture Development Committee (SADC); or</w:t>
      </w:r>
    </w:p>
    <w:p w:rsidR="004B258D" w:rsidRDefault="004B258D" w:rsidP="004B258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t>2)</w:t>
      </w:r>
      <w:r>
        <w:rPr>
          <w:spacing w:val="0"/>
        </w:rPr>
        <w:tab/>
        <w:t>whose specific operation or practice has been determined by the committee or the appropriate county agriculture development board to constitute a generally accepted agricultural operation or practice; and</w:t>
      </w:r>
    </w:p>
    <w:p w:rsidR="004B258D" w:rsidRDefault="004B258D" w:rsidP="004B258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rPr>
          <w:spacing w:val="0"/>
        </w:rPr>
        <w:tab/>
        <w:t>3)</w:t>
      </w:r>
      <w:r>
        <w:rPr>
          <w:spacing w:val="0"/>
        </w:rPr>
        <w:tab/>
        <w:t>which does not violate any relevant State or federal law nor pose a direct threat to public health and safety.</w:t>
      </w:r>
    </w:p>
    <w:sectPr w:rsidR="004B258D" w:rsidSect="00412C52">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577" w:rsidRDefault="00B42577">
      <w:r>
        <w:separator/>
      </w:r>
    </w:p>
  </w:endnote>
  <w:endnote w:type="continuationSeparator" w:id="0">
    <w:p w:rsidR="00B42577" w:rsidRDefault="00B42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577" w:rsidRDefault="00B42577">
      <w:r>
        <w:separator/>
      </w:r>
    </w:p>
  </w:footnote>
  <w:footnote w:type="continuationSeparator" w:id="0">
    <w:p w:rsidR="00B42577" w:rsidRDefault="00B42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4E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2C52" w:rsidRDefault="00412C52" w:rsidP="00412C52">
    <w:pPr>
      <w:pStyle w:val="bpuHeadSpon"/>
    </w:pPr>
    <w:r w:rsidRPr="00412C52">
      <w:rPr>
        <w:rStyle w:val="bpuHeadSponChar"/>
      </w:rPr>
      <w:t>S1738</w:t>
    </w:r>
    <w:r>
      <w:t xml:space="preserve"> OROHO, ADDIEGO</w:t>
    </w:r>
  </w:p>
  <w:p w:rsidR="00412C52" w:rsidRDefault="00412C52" w:rsidP="00412C52">
    <w:pPr>
      <w:pStyle w:val="bpuHeadSpon"/>
    </w:pPr>
    <w:r>
      <w:fldChar w:fldCharType="begin"/>
    </w:r>
    <w:r>
      <w:instrText xml:space="preserve"> PAGE  \* MERGEFORMAT </w:instrText>
    </w:r>
    <w:r>
      <w:fldChar w:fldCharType="separate"/>
    </w:r>
    <w:r w:rsidR="0095622A">
      <w:rPr>
        <w:noProof/>
      </w:rPr>
      <w:t>3</w:t>
    </w:r>
    <w:r>
      <w:fldChar w:fldCharType="end"/>
    </w:r>
  </w:p>
  <w:p w:rsidR="00412C52" w:rsidRDefault="00412C52" w:rsidP="00412C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2C52" w:rsidRDefault="00412C52" w:rsidP="00412C52">
    <w:pPr>
      <w:pStyle w:val="bpuHeadSpon"/>
    </w:pPr>
    <w:r w:rsidRPr="00412C52">
      <w:rPr>
        <w:rStyle w:val="bpuHeadSponChar"/>
      </w:rPr>
      <w:t>S1738</w:t>
    </w:r>
    <w:r>
      <w:t xml:space="preserve"> OROHO, ADDIEGO</w:t>
    </w:r>
  </w:p>
  <w:p w:rsidR="00412C52" w:rsidRDefault="00412C52" w:rsidP="00412C52">
    <w:pPr>
      <w:pStyle w:val="bpuHeadSpon"/>
    </w:pPr>
    <w:r>
      <w:fldChar w:fldCharType="begin"/>
    </w:r>
    <w:r>
      <w:instrText xml:space="preserve"> PAGE  \* MERGEFORMAT </w:instrText>
    </w:r>
    <w:r>
      <w:fldChar w:fldCharType="separate"/>
    </w:r>
    <w:r w:rsidR="005A4E92">
      <w:rPr>
        <w:noProof/>
      </w:rPr>
      <w:t>2</w:t>
    </w:r>
    <w:r>
      <w:fldChar w:fldCharType="end"/>
    </w:r>
  </w:p>
  <w:p w:rsidR="00412C52" w:rsidRDefault="00412C52" w:rsidP="00412C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57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5B7"/>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42D"/>
    <w:rsid w:val="003C5A6B"/>
    <w:rsid w:val="003C7FB2"/>
    <w:rsid w:val="003D24DE"/>
    <w:rsid w:val="003E26D4"/>
    <w:rsid w:val="003E47BA"/>
    <w:rsid w:val="003F3B37"/>
    <w:rsid w:val="0040195A"/>
    <w:rsid w:val="00402DC0"/>
    <w:rsid w:val="00412C52"/>
    <w:rsid w:val="00416C4B"/>
    <w:rsid w:val="0041751E"/>
    <w:rsid w:val="004211E5"/>
    <w:rsid w:val="00422091"/>
    <w:rsid w:val="0043386C"/>
    <w:rsid w:val="00436F2D"/>
    <w:rsid w:val="00436F5D"/>
    <w:rsid w:val="00441B42"/>
    <w:rsid w:val="0045118A"/>
    <w:rsid w:val="004538EF"/>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58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E92"/>
    <w:rsid w:val="005B3F92"/>
    <w:rsid w:val="005B479C"/>
    <w:rsid w:val="005B561E"/>
    <w:rsid w:val="005C07E4"/>
    <w:rsid w:val="005C2124"/>
    <w:rsid w:val="005C336F"/>
    <w:rsid w:val="005C7F3C"/>
    <w:rsid w:val="005E017C"/>
    <w:rsid w:val="005E35FE"/>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59D"/>
    <w:rsid w:val="008C79B3"/>
    <w:rsid w:val="008D77BD"/>
    <w:rsid w:val="008E454C"/>
    <w:rsid w:val="008F1E5A"/>
    <w:rsid w:val="00901BDA"/>
    <w:rsid w:val="009121D8"/>
    <w:rsid w:val="00916F7A"/>
    <w:rsid w:val="00917FE3"/>
    <w:rsid w:val="009318C7"/>
    <w:rsid w:val="00931C09"/>
    <w:rsid w:val="009348C2"/>
    <w:rsid w:val="009440D0"/>
    <w:rsid w:val="009523A3"/>
    <w:rsid w:val="0095622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577"/>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640"/>
    <w:rsid w:val="00C23F09"/>
    <w:rsid w:val="00C25356"/>
    <w:rsid w:val="00C254DF"/>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E13"/>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A8F"/>
    <w:rsid w:val="00E543CF"/>
    <w:rsid w:val="00E546FD"/>
    <w:rsid w:val="00E608F1"/>
    <w:rsid w:val="00E611B9"/>
    <w:rsid w:val="00E7144F"/>
    <w:rsid w:val="00E73D74"/>
    <w:rsid w:val="00E76A79"/>
    <w:rsid w:val="00E80692"/>
    <w:rsid w:val="00E80C24"/>
    <w:rsid w:val="00E93836"/>
    <w:rsid w:val="00EA7C16"/>
    <w:rsid w:val="00EC23C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5278E20-DA6A-4906-80CB-C0035B618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12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362</Words>
  <Characters>1998</Characters>
  <Application>Microsoft Office Word</Application>
  <DocSecurity>0</DocSecurity>
  <Lines>67</Lines>
  <Paragraphs>23</Paragraphs>
  <ScaleCrop>false</ScaleCrop>
  <HeadingPairs>
    <vt:vector size="2" baseType="variant">
      <vt:variant>
        <vt:lpstr>Title</vt:lpstr>
      </vt:variant>
      <vt:variant>
        <vt:i4>1</vt:i4>
      </vt:variant>
    </vt:vector>
  </HeadingPairs>
  <TitlesOfParts>
    <vt:vector size="1" baseType="lpstr">
      <vt:lpstr>S1738</vt:lpstr>
    </vt:vector>
  </TitlesOfParts>
  <Manager>R229</Manager>
  <Company>NJ Office of Legislative Services</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S1738</dc:title>
  <dc:subject>20-2752</dc:subject>
  <dc:creator>Senator  OROHO, Senator  ADDIEGO</dc:creator>
  <cp:keywords>S1738|2|HS |259|0|259|F|0|</cp:keywords>
  <dc:description>INTRODUCED FEBRUARY 13, 2020</dc:description>
  <cp:lastModifiedBy>Bell, Careema</cp:lastModifiedBy>
  <cp:revision>2</cp:revision>
  <cp:lastPrinted>2020-02-12T19:15:00Z</cp:lastPrinted>
  <dcterms:created xsi:type="dcterms:W3CDTF">2020-02-14T15:26:00Z</dcterms:created>
  <dcterms:modified xsi:type="dcterms:W3CDTF">2020-02-14T15:26:00Z</dcterms:modified>
  <cp:category>s.1:  C.4:1C-10.1a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