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390" w:rsidRDefault="007D1390" w:rsidP="007D1390">
      <w:pPr>
        <w:pStyle w:val="bpuReprint"/>
      </w:pPr>
      <w:bookmarkStart w:id="0" w:name="bpuFrontPg"/>
      <w:bookmarkStart w:id="1" w:name="_GoBack"/>
      <w:bookmarkEnd w:id="0"/>
      <w:bookmarkEnd w:id="1"/>
      <w:r>
        <w:t>[First Reprint]</w:t>
      </w:r>
    </w:p>
    <w:p w:rsidR="003C013D" w:rsidRDefault="003C013D" w:rsidP="003C013D">
      <w:pPr>
        <w:pStyle w:val="bpuBill"/>
      </w:pPr>
      <w:r>
        <w:t xml:space="preserve">SENATE, No. 1739 </w:t>
      </w:r>
    </w:p>
    <w:p w:rsidR="003C013D" w:rsidRPr="009D38FF" w:rsidRDefault="003C013D" w:rsidP="003C01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062165" r:id="rId8"/>
        </w:object>
      </w:r>
    </w:p>
    <w:p w:rsidR="003C013D" w:rsidRDefault="003C013D" w:rsidP="003C013D">
      <w:pPr>
        <w:pStyle w:val="bpuState"/>
      </w:pPr>
      <w:r>
        <w:t>STATE OF NEW JERSEY</w:t>
      </w:r>
    </w:p>
    <w:p w:rsidR="003C013D" w:rsidRDefault="003C013D" w:rsidP="003C013D">
      <w:pPr>
        <w:pStyle w:val="bpuLegislature"/>
      </w:pPr>
      <w:r>
        <w:t>219th LEGISLATURE</w:t>
      </w:r>
    </w:p>
    <w:p w:rsidR="003C013D" w:rsidRDefault="003C013D" w:rsidP="003C013D">
      <w:pPr>
        <w:pStyle w:val="bpuWpGraphic"/>
      </w:pPr>
      <w:r>
        <w:object w:dxaOrig="8985" w:dyaOrig="255">
          <v:shape id="_x0000_i1026" type="#_x0000_t75" style="width:6in;height:12pt" o:ole="">
            <v:imagedata r:id="rId7" o:title=""/>
          </v:shape>
          <o:OLEObject Type="Embed" ProgID="WPWin6.1" ShapeID="_x0000_i1026" DrawAspect="Content" ObjectID="_1675062166" r:id="rId9"/>
        </w:object>
      </w:r>
      <w:r>
        <w:t xml:space="preserve">  </w:t>
      </w:r>
    </w:p>
    <w:p w:rsidR="003C013D" w:rsidRDefault="003C013D" w:rsidP="003C013D">
      <w:pPr>
        <w:pStyle w:val="bpuIntro"/>
      </w:pPr>
      <w:r>
        <w:t>INTRODUCED FEBRUARY 13, 2020</w:t>
      </w:r>
    </w:p>
    <w:p w:rsidR="003C013D" w:rsidRDefault="003C013D" w:rsidP="003C013D">
      <w:pPr>
        <w:pStyle w:val="bpuIntro"/>
      </w:pPr>
    </w:p>
    <w:p w:rsidR="003C013D" w:rsidRDefault="003C013D" w:rsidP="003C013D">
      <w:pPr>
        <w:pStyle w:val="bpuIntro"/>
        <w:sectPr w:rsidR="003C013D" w:rsidSect="004E6D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C013D" w:rsidRDefault="003C013D" w:rsidP="003C013D">
      <w:pPr>
        <w:pStyle w:val="bpuIntro"/>
      </w:pPr>
    </w:p>
    <w:p w:rsidR="003C013D" w:rsidRDefault="003C013D" w:rsidP="003C013D">
      <w:pPr>
        <w:pStyle w:val="bpuSponsor"/>
      </w:pPr>
      <w:r>
        <w:t>Sponsored by:</w:t>
      </w:r>
    </w:p>
    <w:p w:rsidR="003C013D" w:rsidRDefault="003C013D" w:rsidP="003C013D">
      <w:pPr>
        <w:pStyle w:val="bpuSponsor"/>
      </w:pPr>
      <w:r>
        <w:t>Senator  STEVEN V. OROHO</w:t>
      </w:r>
    </w:p>
    <w:p w:rsidR="003C013D" w:rsidRDefault="003C013D" w:rsidP="003C013D">
      <w:pPr>
        <w:pStyle w:val="bpuSponsor"/>
      </w:pPr>
      <w:r>
        <w:t>District 24 (Morris, Sussex and Warren)</w:t>
      </w:r>
    </w:p>
    <w:p w:rsidR="003C013D" w:rsidRDefault="003C013D" w:rsidP="003C013D">
      <w:pPr>
        <w:pStyle w:val="bpuSponsor"/>
      </w:pPr>
      <w:r>
        <w:t>Senator  JAMES BEACH</w:t>
      </w:r>
    </w:p>
    <w:p w:rsidR="003C013D" w:rsidRDefault="003C013D" w:rsidP="003C013D">
      <w:pPr>
        <w:pStyle w:val="bpuSponsor"/>
      </w:pPr>
      <w:r>
        <w:t>District 6 (Burlington and Camden)</w:t>
      </w:r>
    </w:p>
    <w:p w:rsidR="003C013D" w:rsidRDefault="003C013D" w:rsidP="003C013D">
      <w:pPr>
        <w:pStyle w:val="bpuSponsor"/>
      </w:pPr>
    </w:p>
    <w:p w:rsidR="008A4730" w:rsidRDefault="004E6D81" w:rsidP="004E6D81">
      <w:pPr>
        <w:pStyle w:val="bpuSponsor"/>
      </w:pPr>
      <w:r>
        <w:t>Co-Sponsored by:</w:t>
      </w:r>
    </w:p>
    <w:p w:rsidR="004E6D81" w:rsidRPr="004E6D81" w:rsidRDefault="004E6D81" w:rsidP="004E6D81">
      <w:pPr>
        <w:pStyle w:val="bpuSponsor"/>
      </w:pPr>
      <w:r w:rsidRPr="004E6D81">
        <w:t xml:space="preserve">Senators </w:t>
      </w:r>
      <w:proofErr w:type="spellStart"/>
      <w:r w:rsidRPr="004E6D81">
        <w:t>A.M.Bucco</w:t>
      </w:r>
      <w:proofErr w:type="spellEnd"/>
      <w:r w:rsidRPr="004E6D81">
        <w:t xml:space="preserve">, </w:t>
      </w:r>
      <w:proofErr w:type="spellStart"/>
      <w:r w:rsidRPr="004E6D81">
        <w:t>Pou</w:t>
      </w:r>
      <w:proofErr w:type="spellEnd"/>
      <w:r w:rsidRPr="004E6D81">
        <w:t xml:space="preserve">, </w:t>
      </w:r>
      <w:proofErr w:type="spellStart"/>
      <w:r w:rsidRPr="004E6D81">
        <w:t>O'Scanlon</w:t>
      </w:r>
      <w:proofErr w:type="spellEnd"/>
      <w:r w:rsidRPr="004E6D81">
        <w:t xml:space="preserve">, </w:t>
      </w:r>
      <w:proofErr w:type="spellStart"/>
      <w:r w:rsidRPr="004E6D81">
        <w:t>Diegnan</w:t>
      </w:r>
      <w:proofErr w:type="spellEnd"/>
      <w:r w:rsidRPr="004E6D81">
        <w:t xml:space="preserve"> and Singleton</w:t>
      </w:r>
    </w:p>
    <w:p w:rsidR="00A1618F" w:rsidRDefault="00A1618F" w:rsidP="008A4730"/>
    <w:p w:rsidR="004E6D81" w:rsidRDefault="004E6D81" w:rsidP="008A4730"/>
    <w:p w:rsidR="008A4730" w:rsidRPr="008A4730" w:rsidRDefault="008A4730" w:rsidP="008A4730"/>
    <w:p w:rsidR="003C013D" w:rsidRDefault="003C013D" w:rsidP="003C013D">
      <w:pPr>
        <w:pStyle w:val="bpuSponsor"/>
      </w:pPr>
    </w:p>
    <w:p w:rsidR="003C013D" w:rsidRDefault="003C013D" w:rsidP="003C013D">
      <w:pPr>
        <w:pStyle w:val="bpuSponsor"/>
      </w:pPr>
      <w:r>
        <w:t>SYNOPSIS</w:t>
      </w:r>
    </w:p>
    <w:p w:rsidR="003C013D" w:rsidRDefault="003C013D" w:rsidP="003C013D">
      <w:pPr>
        <w:pStyle w:val="bpuNormText"/>
      </w:pPr>
      <w:r>
        <w:tab/>
        <w:t xml:space="preserve">Establishes “Electronic Permit Processing Review System.” </w:t>
      </w:r>
    </w:p>
    <w:p w:rsidR="003C013D" w:rsidRDefault="003C013D" w:rsidP="003C013D">
      <w:pPr>
        <w:pStyle w:val="bpuNormText"/>
      </w:pPr>
    </w:p>
    <w:p w:rsidR="003C013D" w:rsidRDefault="003C013D" w:rsidP="003C013D">
      <w:pPr>
        <w:pStyle w:val="bpuSponsor"/>
      </w:pPr>
      <w:r>
        <w:t xml:space="preserve">CURRENT VERSION OF TEXT </w:t>
      </w:r>
    </w:p>
    <w:p w:rsidR="003C013D" w:rsidRDefault="007D1390" w:rsidP="003C013D">
      <w:pPr>
        <w:pStyle w:val="bpuNormText"/>
      </w:pPr>
      <w:r>
        <w:tab/>
        <w:t>As amended by the Senate on January 28, 2021.</w:t>
      </w:r>
    </w:p>
    <w:p w:rsidR="003C013D" w:rsidRDefault="003C013D" w:rsidP="003C01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013D" w:rsidRDefault="003C013D" w:rsidP="008916EC">
      <w:pPr>
        <w:pStyle w:val="FronterPage"/>
        <w:tabs>
          <w:tab w:val="clear" w:pos="720"/>
          <w:tab w:val="clear" w:pos="1440"/>
          <w:tab w:val="clear" w:pos="2160"/>
          <w:tab w:val="clear" w:pos="2880"/>
          <w:tab w:val="clear" w:pos="3600"/>
          <w:tab w:val="clear" w:pos="4320"/>
          <w:tab w:val="clear" w:pos="5040"/>
        </w:tabs>
        <w:sectPr w:rsidR="003C013D" w:rsidSect="003C013D">
          <w:type w:val="continuous"/>
          <w:pgSz w:w="12240" w:h="20160" w:code="5"/>
          <w:pgMar w:top="1440" w:right="2275" w:bottom="1440" w:left="2275" w:header="72" w:footer="720" w:gutter="0"/>
          <w:pgNumType w:start="1"/>
          <w:cols w:space="720"/>
          <w:docGrid w:linePitch="360"/>
        </w:sectPr>
      </w:pPr>
    </w:p>
    <w:p w:rsidR="00C16BBD" w:rsidRPr="00677316" w:rsidRDefault="00C16BBD" w:rsidP="00C16BBD">
      <w:pPr>
        <w:pStyle w:val="HangingAnAct"/>
        <w:rPr>
          <w:rStyle w:val="HangingAnActChar"/>
        </w:rPr>
      </w:pPr>
      <w:r w:rsidRPr="00C16BBD">
        <w:rPr>
          <w:rStyle w:val="BillHead"/>
        </w:rPr>
        <w:lastRenderedPageBreak/>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C16BBD" w:rsidRPr="00D71D68" w:rsidRDefault="00C16BBD" w:rsidP="00C16BBD"/>
    <w:p w:rsidR="00C16BBD" w:rsidRPr="00AA7880" w:rsidRDefault="00C16BBD" w:rsidP="00C16BBD">
      <w:r>
        <w:tab/>
      </w:r>
      <w:r>
        <w:rPr>
          <w:rStyle w:val="BillHeading2"/>
        </w:rPr>
        <w:t xml:space="preserve">Be It Enacted </w:t>
      </w:r>
      <w:r>
        <w:rPr>
          <w:rStyle w:val="BillLanguage"/>
        </w:rPr>
        <w:t>by the Senate and General Assembly of the State of New Jersey:</w:t>
      </w:r>
    </w:p>
    <w:p w:rsidR="00C16BBD" w:rsidRPr="00D71D68" w:rsidRDefault="00C16BBD" w:rsidP="00C16BBD"/>
    <w:p w:rsidR="007D1390" w:rsidRPr="009F2109" w:rsidRDefault="007D1390" w:rsidP="007D1390">
      <w:r>
        <w:tab/>
      </w:r>
      <w:r w:rsidRPr="009F2109">
        <w:t>1.</w:t>
      </w:r>
      <w:r w:rsidRPr="009F2109">
        <w:tab/>
        <w:t xml:space="preserve">(New section)  a.  The Commissioner of Community Affairs shall establish, develop, implement, and administer the “Electronic Permit Processing Review System.”  This electronic system shall be an Internet-based system allowing for the electronic submission of applications for construction permits, plans, and specifications pursuant to the "State Uniform Construction Code Act," P.L.1975, c.217 (C.52:27D-119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shall offer a permit applicant: </w:t>
      </w:r>
    </w:p>
    <w:p w:rsidR="007D1390" w:rsidRPr="009F2109" w:rsidRDefault="007D1390" w:rsidP="007D1390">
      <w:r w:rsidRPr="009F2109">
        <w:tab/>
        <w:t>(1)</w:t>
      </w:r>
      <w:r w:rsidRPr="009F2109">
        <w:tab/>
        <w:t xml:space="preserve">the ability to submit the materials necessary for application review; </w:t>
      </w:r>
    </w:p>
    <w:p w:rsidR="007D1390" w:rsidRPr="009F2109" w:rsidRDefault="007D1390" w:rsidP="007D1390">
      <w:r w:rsidRPr="009F2109">
        <w:tab/>
        <w:t>(2)</w:t>
      </w:r>
      <w:r w:rsidRPr="009F2109">
        <w:tab/>
        <w:t xml:space="preserve">the ability to submit requests for on-site inspection of a project; and  </w:t>
      </w:r>
    </w:p>
    <w:p w:rsidR="007D1390" w:rsidRPr="009F2109" w:rsidRDefault="007D1390" w:rsidP="007D1390">
      <w:r w:rsidRPr="009F2109">
        <w:tab/>
        <w:t>(3)</w:t>
      </w:r>
      <w:r w:rsidRPr="009F2109">
        <w:tab/>
        <w:t xml:space="preserve">continuous, 24-hour accessibility for the submission of both scheduling requests, and the materials necessary for the permit application review.  </w:t>
      </w:r>
    </w:p>
    <w:p w:rsidR="007D1390" w:rsidRPr="009F2109" w:rsidRDefault="007D1390" w:rsidP="007D1390">
      <w:r w:rsidRPr="009F2109">
        <w:tab/>
        <w:t>b.</w:t>
      </w:r>
      <w:r w:rsidRPr="009F2109">
        <w:tab/>
        <w:t>(1)  Following the effective date of P.L.    , c.    (C.        ) (pending before the Legislature as this bill), the commissioner may make the electronic system accessible, and facilitate its use, through the acceptance of application materials and scheduling submissions, by:</w:t>
      </w:r>
    </w:p>
    <w:p w:rsidR="007D1390" w:rsidRPr="009F2109" w:rsidRDefault="007D1390" w:rsidP="007D1390">
      <w:r w:rsidRPr="009F2109">
        <w:tab/>
        <w:t>(a)</w:t>
      </w:r>
      <w:r w:rsidRPr="009F2109">
        <w:tab/>
        <w:t xml:space="preserve">the department, with regard to applications for which the department approves plans and specifications pursuant to the "State Uniform Construction Code Act"; </w:t>
      </w:r>
    </w:p>
    <w:p w:rsidR="007D1390" w:rsidRPr="009F2109" w:rsidRDefault="007D1390" w:rsidP="007D1390">
      <w:r w:rsidRPr="009F2109">
        <w:tab/>
        <w:t>(b)</w:t>
      </w:r>
      <w:r w:rsidRPr="009F2109">
        <w:tab/>
        <w:t>local enforcing agencies; and</w:t>
      </w:r>
    </w:p>
    <w:p w:rsidR="007D1390" w:rsidRPr="009F2109" w:rsidRDefault="007D1390" w:rsidP="007D1390">
      <w:r w:rsidRPr="009F2109">
        <w:tab/>
        <w:t>(c)</w:t>
      </w:r>
      <w:r w:rsidRPr="009F2109">
        <w:tab/>
        <w:t xml:space="preserve">private agencies providing plan review and inspection services.  </w:t>
      </w:r>
    </w:p>
    <w:p w:rsidR="007D1390" w:rsidRPr="009F2109" w:rsidRDefault="007D1390" w:rsidP="007D1390">
      <w:r w:rsidRPr="009F2109">
        <w:tab/>
      </w:r>
      <w:r>
        <w:t xml:space="preserve">(2)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9F2109">
        <w:t xml:space="preserve">Within one year following the effective date of P.L.    , c.    (C.        ) (pending before the Legislature as this bill), the commissioner shall fully implement the electronic system, and </w:t>
      </w:r>
      <w:r>
        <w:rPr>
          <w:rFonts w:ascii="Albertus Extra Bold" w:hAnsi="Albertus Extra Bold"/>
          <w:b/>
          <w:vertAlign w:val="superscript"/>
        </w:rPr>
        <w:t>1</w:t>
      </w:r>
      <w:r w:rsidRPr="00412DD9">
        <w:rPr>
          <w:rFonts w:ascii="Albertus Extra Bold" w:hAnsi="Albertus Extra Bold"/>
          <w:b/>
        </w:rPr>
        <w:t>[</w:t>
      </w:r>
      <w:r w:rsidRPr="009F2109">
        <w:t>require</w:t>
      </w:r>
      <w:r w:rsidRPr="00412DD9">
        <w:rPr>
          <w:rFonts w:ascii="Albertus Extra Bold" w:hAnsi="Albertus Extra Bold"/>
          <w:b/>
        </w:rPr>
        <w:t>]</w:t>
      </w:r>
      <w:r w:rsidRPr="009F2109">
        <w:t xml:space="preserve"> </w:t>
      </w:r>
      <w:r>
        <w:rPr>
          <w:u w:val="single"/>
        </w:rPr>
        <w:t>provide for</w:t>
      </w:r>
      <w:r>
        <w:rPr>
          <w:rFonts w:ascii="Albertus Extra Bold" w:hAnsi="Albertus Extra Bold"/>
          <w:b/>
          <w:vertAlign w:val="superscript"/>
        </w:rPr>
        <w:t>1</w:t>
      </w:r>
      <w:r>
        <w:t xml:space="preserve"> </w:t>
      </w:r>
      <w:r w:rsidRPr="009F2109">
        <w:t>its use, through the acceptance of application materials and scheduling submissions, by</w:t>
      </w:r>
      <w:r>
        <w:t xml:space="preserve"> </w:t>
      </w:r>
      <w:r>
        <w:rPr>
          <w:rFonts w:ascii="Albertus Extra Bold" w:hAnsi="Albertus Extra Bold"/>
          <w:b/>
          <w:vertAlign w:val="superscript"/>
        </w:rPr>
        <w:t>1</w:t>
      </w:r>
      <w:r w:rsidRPr="007863E9">
        <w:rPr>
          <w:rFonts w:ascii="Albertus Extra Bold" w:hAnsi="Albertus Extra Bold"/>
          <w:b/>
        </w:rPr>
        <w:t>[</w:t>
      </w:r>
      <w:r w:rsidRPr="009F2109">
        <w:t>:</w:t>
      </w:r>
    </w:p>
    <w:p w:rsidR="007D1390" w:rsidRPr="009F2109" w:rsidRDefault="007D1390" w:rsidP="007D1390">
      <w:pPr>
        <w:rPr>
          <w:rFonts w:ascii="Albertus Extra Bold" w:hAnsi="Albertus Extra Bold"/>
          <w:b/>
          <w:vertAlign w:val="superscript"/>
        </w:rPr>
      </w:pPr>
      <w:r w:rsidRPr="009F2109">
        <w:tab/>
      </w:r>
      <w:r>
        <w:t>(a)</w:t>
      </w:r>
      <w:r w:rsidRPr="00412DD9">
        <w:rPr>
          <w:rFonts w:ascii="Albertus Extra Bold" w:hAnsi="Albertus Extra Bold"/>
          <w:b/>
        </w:rPr>
        <w:t>]</w:t>
      </w:r>
      <w:r>
        <w:rPr>
          <w:rFonts w:ascii="Albertus Extra Bold" w:hAnsi="Albertus Extra Bold"/>
          <w:b/>
          <w:vertAlign w:val="superscript"/>
        </w:rPr>
        <w:t>1</w:t>
      </w:r>
      <w:r>
        <w:t xml:space="preserve"> </w:t>
      </w:r>
      <w:r w:rsidRPr="009F2109">
        <w:t>the department, with regard to applications for which the department approves plans and specifications pursuant to the "State Uniform Construction Code Act"</w:t>
      </w:r>
      <w:r>
        <w:t xml:space="preserve"> </w:t>
      </w:r>
      <w:r>
        <w:rPr>
          <w:rFonts w:ascii="Albertus Extra Bold" w:hAnsi="Albertus Extra Bold"/>
          <w:b/>
          <w:vertAlign w:val="superscript"/>
        </w:rPr>
        <w:t>1</w:t>
      </w:r>
      <w:r w:rsidRPr="00BF6379">
        <w:rPr>
          <w:rFonts w:ascii="Albertus Extra Bold" w:hAnsi="Albertus Extra Bold"/>
          <w:b/>
        </w:rPr>
        <w:t>[</w:t>
      </w:r>
      <w:r w:rsidRPr="009F2109">
        <w:t>;</w:t>
      </w:r>
      <w:r w:rsidRPr="00BF6379">
        <w:rPr>
          <w:rFonts w:ascii="Albertus Extra Bold" w:hAnsi="Albertus Extra Bold"/>
          <w:b/>
        </w:rPr>
        <w:t>]</w:t>
      </w:r>
      <w:r w:rsidRPr="009F2109">
        <w:t xml:space="preserve"> </w:t>
      </w:r>
      <w:r>
        <w:rPr>
          <w:u w:val="single"/>
        </w:rPr>
        <w:t>.</w:t>
      </w:r>
      <w:r>
        <w:rPr>
          <w:rFonts w:ascii="Albertus Extra Bold" w:hAnsi="Albertus Extra Bold"/>
          <w:b/>
          <w:vertAlign w:val="superscript"/>
        </w:rPr>
        <w:t>1</w:t>
      </w:r>
    </w:p>
    <w:p w:rsidR="007D1390" w:rsidRPr="009F2109" w:rsidRDefault="007D1390" w:rsidP="007D1390">
      <w:pPr>
        <w:rPr>
          <w:rFonts w:ascii="Albertus Extra Bold" w:hAnsi="Albertus Extra Bold"/>
        </w:rPr>
      </w:pPr>
      <w:r>
        <w:tab/>
        <w:t xml:space="preserve">(b)  </w:t>
      </w:r>
      <w:r>
        <w:rPr>
          <w:rFonts w:ascii="Albertus Extra Bold" w:hAnsi="Albertus Extra Bold"/>
          <w:b/>
          <w:vertAlign w:val="superscript"/>
        </w:rPr>
        <w:t>1</w:t>
      </w:r>
      <w:r w:rsidRPr="004C0743">
        <w:rPr>
          <w:rFonts w:ascii="Albertus Extra Bold" w:hAnsi="Albertus Extra Bold"/>
          <w:b/>
        </w:rPr>
        <w:t>[</w:t>
      </w:r>
      <w:r w:rsidRPr="009F2109">
        <w:t>local</w:t>
      </w:r>
      <w:r w:rsidRPr="004C0743">
        <w:rPr>
          <w:rFonts w:ascii="Albertus Extra Bold" w:hAnsi="Albertus Extra Bold"/>
          <w:b/>
        </w:rPr>
        <w:t>]</w:t>
      </w:r>
      <w:r w:rsidRPr="009F2109">
        <w:t xml:space="preserve"> </w:t>
      </w:r>
      <w:r>
        <w:rPr>
          <w:u w:val="single"/>
        </w:rPr>
        <w:t>Local</w:t>
      </w:r>
      <w:r>
        <w:rPr>
          <w:rFonts w:ascii="Albertus Extra Bold" w:hAnsi="Albertus Extra Bold"/>
          <w:b/>
          <w:vertAlign w:val="superscript"/>
        </w:rPr>
        <w:t>1</w:t>
      </w:r>
      <w:r>
        <w:t xml:space="preserve"> </w:t>
      </w:r>
      <w:r w:rsidRPr="009F2109">
        <w:t>enforcing agencies</w:t>
      </w:r>
      <w:r>
        <w:t xml:space="preserve"> </w:t>
      </w:r>
      <w:r>
        <w:rPr>
          <w:rFonts w:ascii="Albertus Extra Bold" w:hAnsi="Albertus Extra Bold"/>
          <w:b/>
          <w:vertAlign w:val="superscript"/>
        </w:rPr>
        <w:t>1</w:t>
      </w:r>
      <w:r w:rsidRPr="004C0743">
        <w:rPr>
          <w:rFonts w:ascii="Albertus Extra Bold" w:hAnsi="Albertus Extra Bold"/>
          <w:b/>
        </w:rPr>
        <w:t>[</w:t>
      </w:r>
      <w:r w:rsidRPr="009F2109">
        <w:t>; and</w:t>
      </w:r>
    </w:p>
    <w:p w:rsidR="007D1390" w:rsidRPr="009F2109" w:rsidRDefault="007D1390" w:rsidP="007D1390">
      <w:r w:rsidRPr="009F2109">
        <w:tab/>
        <w:t>(c)</w:t>
      </w:r>
      <w:r w:rsidRPr="009F2109">
        <w:tab/>
        <w:t>private agencies providing plan review and inspection services</w:t>
      </w:r>
      <w:r w:rsidRPr="004C0743">
        <w:rPr>
          <w:rFonts w:ascii="Albertus Extra Bold" w:hAnsi="Albertus Extra Bold"/>
          <w:b/>
        </w:rPr>
        <w:t>]</w:t>
      </w:r>
      <w:r>
        <w:t xml:space="preserve"> </w:t>
      </w:r>
      <w:r w:rsidRPr="004C0743">
        <w:rPr>
          <w:u w:val="single"/>
        </w:rPr>
        <w:t>may elect to utilize the electr</w:t>
      </w:r>
      <w:r>
        <w:rPr>
          <w:u w:val="single"/>
        </w:rPr>
        <w:t>onic system implemented by the d</w:t>
      </w:r>
      <w:r w:rsidRPr="004C0743">
        <w:rPr>
          <w:u w:val="single"/>
        </w:rPr>
        <w:t xml:space="preserve">epartment.  In the alternative, </w:t>
      </w:r>
      <w:r>
        <w:rPr>
          <w:u w:val="single"/>
        </w:rPr>
        <w:t>a local enforcing agency</w:t>
      </w:r>
      <w:r w:rsidRPr="004C0743">
        <w:rPr>
          <w:u w:val="single"/>
        </w:rPr>
        <w:t xml:space="preserve"> may utilize a different elect</w:t>
      </w:r>
      <w:r>
        <w:rPr>
          <w:u w:val="single"/>
        </w:rPr>
        <w:t xml:space="preserve">ronic system, which system shall </w:t>
      </w:r>
      <w:r w:rsidRPr="004C0743">
        <w:rPr>
          <w:u w:val="single"/>
        </w:rPr>
        <w:t>provide the same level of functionality as</w:t>
      </w:r>
      <w:r>
        <w:rPr>
          <w:u w:val="single"/>
        </w:rPr>
        <w:t xml:space="preserve"> the system implemented by the d</w:t>
      </w:r>
      <w:r w:rsidRPr="004C0743">
        <w:rPr>
          <w:u w:val="single"/>
        </w:rPr>
        <w:t>epartment</w:t>
      </w:r>
      <w:r>
        <w:rPr>
          <w:rFonts w:ascii="Albertus Extra Bold" w:hAnsi="Albertus Extra Bold"/>
          <w:b/>
          <w:vertAlign w:val="superscript"/>
        </w:rPr>
        <w:t>1</w:t>
      </w:r>
      <w:r w:rsidRPr="009F2109">
        <w:t xml:space="preserve">.  </w:t>
      </w:r>
    </w:p>
    <w:p w:rsidR="007D1390" w:rsidRPr="009F2109" w:rsidRDefault="007D1390" w:rsidP="007D1390">
      <w:r w:rsidRPr="009F2109">
        <w:tab/>
        <w:t>c.</w:t>
      </w:r>
      <w:r w:rsidRPr="009F2109">
        <w:tab/>
        <w:t xml:space="preserve">The commissioner shall provide training opportunities on the use of the electronic system for employees of local enforcing agencies and private agencies which provide plan review and inspection services.  </w:t>
      </w:r>
    </w:p>
    <w:p w:rsidR="007D1390" w:rsidRPr="009F2109" w:rsidRDefault="007D1390" w:rsidP="007D1390">
      <w:r w:rsidRPr="009F2109">
        <w:tab/>
        <w:t>d.</w:t>
      </w:r>
      <w:r w:rsidRPr="009F2109">
        <w:tab/>
        <w:t xml:space="preserve">The commissioner shall, in accordance </w:t>
      </w:r>
      <w:smartTag w:uri="urn:schemas-microsoft-com:office:smarttags" w:element="PersonName">
        <w:r w:rsidRPr="009F2109">
          <w:t>with</w:t>
        </w:r>
      </w:smartTag>
      <w:r w:rsidRPr="009F2109">
        <w:t xml:space="preserve"> the "Administrative Procedure Act," P.L.1968, c.410 (C.52:14B-1 et seq.), adopt rules and regulations to govern the form and format of applications for construction permits, plans, and specifications and other information exchanged through the electronic system.  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  </w:t>
      </w:r>
    </w:p>
    <w:p w:rsidR="007D1390" w:rsidRPr="009F2109" w:rsidRDefault="007D1390" w:rsidP="007D1390">
      <w:r w:rsidRPr="009F2109">
        <w:tab/>
        <w:t>e.</w:t>
      </w:r>
      <w:r w:rsidRPr="009F2109">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7D1390" w:rsidRPr="009F2109" w:rsidRDefault="007D1390" w:rsidP="007D1390">
      <w:r w:rsidRPr="009F2109">
        <w:tab/>
        <w:t>f.</w:t>
      </w:r>
      <w:r w:rsidRPr="009F2109">
        <w:tab/>
        <w:t xml:space="preserve">The commissioner may adopt, amend, and repeal rules and regulations providing for the charging of and setting the amount of construction permit surcharge fees to be collected by an enforcing agency or private agency </w:t>
      </w:r>
      <w:r>
        <w:rPr>
          <w:rFonts w:ascii="Albertus Extra Bold" w:hAnsi="Albertus Extra Bold"/>
          <w:b/>
          <w:vertAlign w:val="superscript"/>
        </w:rPr>
        <w:t>1</w:t>
      </w:r>
      <w:r w:rsidRPr="001A2764">
        <w:rPr>
          <w:rFonts w:ascii="Albertus Extra Bold" w:hAnsi="Albertus Extra Bold"/>
          <w:b/>
        </w:rPr>
        <w:t>[</w:t>
      </w:r>
      <w:r w:rsidRPr="009F2109">
        <w:t>and</w:t>
      </w:r>
      <w:r w:rsidRPr="001A2764">
        <w:rPr>
          <w:rFonts w:ascii="Albertus Extra Bold" w:hAnsi="Albertus Extra Bold"/>
          <w:b/>
        </w:rPr>
        <w:t>]</w:t>
      </w:r>
      <w:r w:rsidRPr="009F2109">
        <w:t xml:space="preserve"> </w:t>
      </w:r>
      <w:r>
        <w:rPr>
          <w:u w:val="single"/>
        </w:rPr>
        <w:t>.  Fees shall be</w:t>
      </w:r>
      <w:r>
        <w:rPr>
          <w:rFonts w:ascii="Albertus Extra Bold" w:hAnsi="Albertus Extra Bold"/>
          <w:b/>
          <w:vertAlign w:val="superscript"/>
        </w:rPr>
        <w:t>1</w:t>
      </w:r>
      <w:r>
        <w:t xml:space="preserve"> </w:t>
      </w:r>
      <w:r w:rsidRPr="009F2109">
        <w:t>remitted to the department to defray the cost of developing and administering the electronic system</w:t>
      </w:r>
      <w:r>
        <w:t xml:space="preserve"> </w:t>
      </w:r>
      <w:r>
        <w:rPr>
          <w:rFonts w:ascii="Albertus Extra Bold" w:hAnsi="Albertus Extra Bold"/>
          <w:b/>
          <w:vertAlign w:val="superscript"/>
        </w:rPr>
        <w:t>1</w:t>
      </w:r>
      <w:r>
        <w:rPr>
          <w:u w:val="single"/>
        </w:rPr>
        <w:t>by local enforcing agencies that have elected to utilize the electronic system implemented by the department</w:t>
      </w:r>
      <w:r>
        <w:rPr>
          <w:rFonts w:ascii="Albertus Extra Bold" w:hAnsi="Albertus Extra Bold"/>
          <w:b/>
          <w:vertAlign w:val="superscript"/>
        </w:rPr>
        <w:t>1</w:t>
      </w:r>
      <w:r w:rsidRPr="009F2109">
        <w:t>.</w:t>
      </w:r>
    </w:p>
    <w:p w:rsidR="007D1390" w:rsidRPr="009F2109" w:rsidRDefault="007D1390" w:rsidP="007D1390">
      <w:r w:rsidRPr="009F2109">
        <w:tab/>
        <w:t>g.</w:t>
      </w:r>
      <w:r w:rsidRPr="009F2109">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7D1390" w:rsidRDefault="007D1390" w:rsidP="007D1390">
      <w:r w:rsidRPr="009F2109">
        <w:tab/>
        <w:t>h.</w:t>
      </w:r>
      <w:r w:rsidRPr="009F2109">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C16BBD" w:rsidRDefault="00C16BBD" w:rsidP="00C16BBD"/>
    <w:p w:rsidR="001C1E9B" w:rsidRPr="006C171C" w:rsidRDefault="001C1E9B" w:rsidP="001C1E9B">
      <w:r>
        <w:tab/>
      </w:r>
      <w:r w:rsidRPr="006C171C">
        <w:t>2.</w:t>
      </w:r>
      <w:r w:rsidRPr="006C171C">
        <w:tab/>
        <w:t xml:space="preserve">Section 3 of P.L.2005, c.212 (C.52:27D-124.3) is amended to read as follows: </w:t>
      </w:r>
    </w:p>
    <w:p w:rsidR="001C1E9B" w:rsidRPr="006C171C" w:rsidRDefault="001C1E9B" w:rsidP="001C1E9B">
      <w:r w:rsidRPr="006C171C">
        <w:tab/>
        <w:t>3.</w:t>
      </w:r>
      <w:r w:rsidRPr="006C171C">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sidRPr="006C171C">
        <w:rPr>
          <w:u w:val="single"/>
        </w:rPr>
        <w:t>A municipality shall require, as part of the bid specifications, that a private agency participate in</w:t>
      </w:r>
      <w:r w:rsidRPr="006C171C">
        <w:t xml:space="preserve"> </w:t>
      </w:r>
      <w:r w:rsidRPr="008E4643">
        <w:rPr>
          <w:rFonts w:ascii="Albertus Extra Bold" w:hAnsi="Albertus Extra Bold"/>
          <w:b/>
          <w:vertAlign w:val="superscript"/>
        </w:rPr>
        <w:t>1</w:t>
      </w:r>
      <w:r w:rsidRPr="008E4643">
        <w:rPr>
          <w:rFonts w:ascii="Albertus Extra Bold" w:hAnsi="Albertus Extra Bold"/>
          <w:b/>
        </w:rPr>
        <w:t>[</w:t>
      </w:r>
      <w:r w:rsidRPr="006C171C">
        <w:rPr>
          <w:u w:val="single"/>
        </w:rPr>
        <w:t>the “Electronic Permit Processing Review System,” developed and implemented pursuant to section 1 of P.L.    , c.     (C.    ) (pending before the Legislature as this bill)</w:t>
      </w:r>
      <w:r w:rsidRPr="008E4643">
        <w:rPr>
          <w:rFonts w:ascii="Albertus Extra Bold" w:hAnsi="Albertus Extra Bold"/>
          <w:b/>
        </w:rPr>
        <w:t>]</w:t>
      </w:r>
      <w:r w:rsidRPr="008E4643">
        <w:t xml:space="preserve"> </w:t>
      </w:r>
      <w:r>
        <w:rPr>
          <w:u w:val="single"/>
        </w:rPr>
        <w:t>whichever electronic system the municipality has elected to utilize</w:t>
      </w:r>
      <w:r>
        <w:rPr>
          <w:rFonts w:ascii="Albertus Extra Bold" w:hAnsi="Albertus Extra Bold"/>
          <w:b/>
          <w:vertAlign w:val="superscript"/>
        </w:rPr>
        <w:t>1</w:t>
      </w:r>
      <w:r w:rsidRPr="006C171C">
        <w:rPr>
          <w:u w:val="single"/>
        </w:rPr>
        <w:t>.</w:t>
      </w:r>
      <w:r w:rsidRPr="006C171C">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rsidRPr="006C171C">
          <w:t>with</w:t>
        </w:r>
      </w:smartTag>
      <w:r w:rsidRPr="006C171C">
        <w:t xml:space="preserve"> inspections performed by private agencies.</w:t>
      </w:r>
    </w:p>
    <w:p w:rsidR="001C1E9B" w:rsidRDefault="001C1E9B" w:rsidP="001C1E9B">
      <w:r w:rsidRPr="006C171C">
        <w:t>(</w:t>
      </w:r>
      <w:proofErr w:type="spellStart"/>
      <w:r w:rsidRPr="006C171C">
        <w:t>cf</w:t>
      </w:r>
      <w:proofErr w:type="spellEnd"/>
      <w:r w:rsidRPr="006C171C">
        <w:t>: P.L.2005, c.212, s.3)</w:t>
      </w:r>
    </w:p>
    <w:p w:rsidR="00C16BBD" w:rsidRDefault="00C16BBD" w:rsidP="00C16BBD"/>
    <w:p w:rsidR="00C16BBD" w:rsidRDefault="00C16BBD" w:rsidP="00C16BBD">
      <w:r>
        <w:tab/>
        <w:t>3.</w:t>
      </w:r>
      <w:r>
        <w:tab/>
        <w:t>Section</w:t>
      </w:r>
      <w:r w:rsidRPr="0057668A">
        <w:t xml:space="preserve"> </w:t>
      </w:r>
      <w:r>
        <w:t>3 of P.L.1979, c.121 (C.52:27D-126a) is amended to read as follows:</w:t>
      </w:r>
    </w:p>
    <w:p w:rsidR="00C16BBD" w:rsidRPr="00294F82" w:rsidRDefault="00C16BBD" w:rsidP="00C16BBD">
      <w:pPr>
        <w:rPr>
          <w:u w:val="single"/>
        </w:rPr>
      </w:pPr>
      <w:r>
        <w:tab/>
        <w:t>3.</w:t>
      </w:r>
      <w:r>
        <w:tab/>
        <w:t xml:space="preserve">Where the appointing authority of any municipality shall appoint an enforcing agency and construction board of appeals pursuant to section 8 of P.L.1975, c.217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defray the enforcing agency’s startup costs related to offering electronic plan review and scheduling.  Surcharge fees shall be established in accordance with standards established by the commissioner.</w:t>
      </w:r>
    </w:p>
    <w:p w:rsidR="00C16BBD" w:rsidRDefault="00C16BBD" w:rsidP="00C16BBD">
      <w:r>
        <w:t>(</w:t>
      </w:r>
      <w:proofErr w:type="spellStart"/>
      <w:r>
        <w:t>cf</w:t>
      </w:r>
      <w:proofErr w:type="spellEnd"/>
      <w:r>
        <w:t>: P.L.1979, c.121, s.3)</w:t>
      </w:r>
    </w:p>
    <w:p w:rsidR="00C16BBD" w:rsidRDefault="00C16BBD" w:rsidP="00C16BBD"/>
    <w:p w:rsidR="00C16BBD" w:rsidRDefault="00C16BBD" w:rsidP="00C16BBD">
      <w:r>
        <w:tab/>
        <w:t>4.</w:t>
      </w:r>
      <w:r>
        <w:tab/>
        <w:t>Section 12 of P.L.1975, c.217 (C.52:27D-130) is amended to read as follows:</w:t>
      </w:r>
    </w:p>
    <w:p w:rsidR="00C16BBD" w:rsidRDefault="00C16BBD" w:rsidP="00C16BBD">
      <w:r>
        <w:tab/>
        <w:t>12.</w:t>
      </w:r>
      <w:r>
        <w:tab/>
        <w:t xml:space="preserve">Except as otherwise provided by this act or in the code, before construction or alteration of any building or structure, the 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C16BBD" w:rsidRDefault="00C16BBD" w:rsidP="00C16BBD">
      <w:r>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t>tract</w:t>
      </w:r>
      <w:proofErr w:type="spellEnd"/>
      <w:r>
        <w:t xml:space="preserve">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C16BBD" w:rsidRDefault="00C16BBD" w:rsidP="00C16BBD">
      <w:r>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C16BBD" w:rsidRDefault="00C16BBD" w:rsidP="00C16BBD">
      <w:r>
        <w:t>(</w:t>
      </w:r>
      <w:proofErr w:type="spellStart"/>
      <w:r>
        <w:t>cf</w:t>
      </w:r>
      <w:proofErr w:type="spellEnd"/>
      <w:r>
        <w:t>: P.L.2013, c.123, s.5)</w:t>
      </w:r>
    </w:p>
    <w:p w:rsidR="00C16BBD" w:rsidRDefault="00C16BBD" w:rsidP="00C16BBD"/>
    <w:p w:rsidR="00C16BBD" w:rsidRPr="00AA7880" w:rsidRDefault="00C16BBD" w:rsidP="00C16BBD">
      <w:r>
        <w:tab/>
        <w:t>5.</w:t>
      </w:r>
      <w:r>
        <w:tab/>
        <w:t xml:space="preserve">This act shall take effect immediately.  </w:t>
      </w:r>
    </w:p>
    <w:sectPr w:rsidR="00C16BBD" w:rsidRPr="00AA7880" w:rsidSect="003C013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534" w:rsidRDefault="00414534">
      <w:r>
        <w:separator/>
      </w:r>
    </w:p>
  </w:endnote>
  <w:endnote w:type="continuationSeparator" w:id="0">
    <w:p w:rsidR="00414534" w:rsidRDefault="0041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730" w:rsidRDefault="004E6D81" w:rsidP="004E6D81">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EB" w:rsidRPr="00921C91" w:rsidRDefault="00255B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5BEB" w:rsidRPr="00921C91" w:rsidRDefault="00255BEB">
    <w:pPr>
      <w:pStyle w:val="Footer"/>
      <w:rPr>
        <w:szCs w:val="18"/>
      </w:rPr>
    </w:pPr>
  </w:p>
  <w:p w:rsidR="00255BEB" w:rsidRPr="00921C91" w:rsidRDefault="00255B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1390" w:rsidRDefault="007D1390" w:rsidP="00686AEB">
    <w:pPr>
      <w:pStyle w:val="Footer"/>
    </w:pPr>
    <w:r>
      <w:tab/>
      <w:t>Matter enclosed in superscript numerals has been adopted as follows:</w:t>
    </w:r>
  </w:p>
  <w:p w:rsidR="007D1390" w:rsidRDefault="007D139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28, 2021.</w:t>
    </w:r>
  </w:p>
  <w:p w:rsidR="007D1390" w:rsidRPr="007D1390" w:rsidRDefault="007D139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534" w:rsidRDefault="00414534">
      <w:r>
        <w:separator/>
      </w:r>
    </w:p>
  </w:footnote>
  <w:footnote w:type="continuationSeparator" w:id="0">
    <w:p w:rsidR="00414534" w:rsidRDefault="00414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4C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013D" w:rsidRDefault="003C013D" w:rsidP="003C013D">
    <w:pPr>
      <w:pStyle w:val="bpuHeadSpon"/>
    </w:pPr>
    <w:r w:rsidRPr="003C013D">
      <w:rPr>
        <w:rStyle w:val="bpuHeadSponChar"/>
      </w:rPr>
      <w:t>S1739</w:t>
    </w:r>
    <w:r>
      <w:t xml:space="preserve"> </w:t>
    </w:r>
    <w:r w:rsidR="007D1390">
      <w:t xml:space="preserve">[1R] </w:t>
    </w:r>
    <w:r>
      <w:t>OROHO, BEACH</w:t>
    </w:r>
  </w:p>
  <w:p w:rsidR="003C013D" w:rsidRDefault="003C013D" w:rsidP="003C013D">
    <w:pPr>
      <w:pStyle w:val="bpuHeadSpon"/>
    </w:pPr>
    <w:r>
      <w:fldChar w:fldCharType="begin"/>
    </w:r>
    <w:r>
      <w:instrText xml:space="preserve"> PAGE  \* MERGEFORMAT </w:instrText>
    </w:r>
    <w:r>
      <w:fldChar w:fldCharType="separate"/>
    </w:r>
    <w:r w:rsidR="00DF4CCB">
      <w:rPr>
        <w:noProof/>
      </w:rPr>
      <w:t>6</w:t>
    </w:r>
    <w:r>
      <w:fldChar w:fldCharType="end"/>
    </w:r>
  </w:p>
  <w:p w:rsidR="003C013D" w:rsidRDefault="003C013D" w:rsidP="003C01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013D" w:rsidRDefault="003C013D" w:rsidP="003C013D">
    <w:pPr>
      <w:pStyle w:val="bpuHeadSpon"/>
    </w:pPr>
    <w:r w:rsidRPr="003C013D">
      <w:rPr>
        <w:rStyle w:val="bpuHeadSponChar"/>
      </w:rPr>
      <w:t>S1739</w:t>
    </w:r>
    <w:r>
      <w:t xml:space="preserve"> </w:t>
    </w:r>
    <w:r w:rsidR="007D1390">
      <w:t xml:space="preserve">[1R] </w:t>
    </w:r>
    <w:r>
      <w:t>OROHO, BEACH</w:t>
    </w:r>
  </w:p>
  <w:p w:rsidR="003C013D" w:rsidRDefault="003C013D" w:rsidP="003C013D">
    <w:pPr>
      <w:pStyle w:val="bpuHeadSpon"/>
    </w:pPr>
    <w:r>
      <w:fldChar w:fldCharType="begin"/>
    </w:r>
    <w:r>
      <w:instrText xml:space="preserve"> PAGE  \* MERGEFORMAT </w:instrText>
    </w:r>
    <w:r>
      <w:fldChar w:fldCharType="separate"/>
    </w:r>
    <w:r w:rsidR="00DF4CCB">
      <w:rPr>
        <w:noProof/>
      </w:rPr>
      <w:t>2</w:t>
    </w:r>
    <w:r>
      <w:fldChar w:fldCharType="end"/>
    </w:r>
  </w:p>
  <w:p w:rsidR="003C013D" w:rsidRDefault="003C013D" w:rsidP="003C013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534"/>
    <w:rsid w:val="000051BD"/>
    <w:rsid w:val="0001389C"/>
    <w:rsid w:val="000160A5"/>
    <w:rsid w:val="0002335B"/>
    <w:rsid w:val="0003549A"/>
    <w:rsid w:val="000367AE"/>
    <w:rsid w:val="00043B22"/>
    <w:rsid w:val="00054975"/>
    <w:rsid w:val="00057D20"/>
    <w:rsid w:val="0006197C"/>
    <w:rsid w:val="0006281F"/>
    <w:rsid w:val="000714B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9C3"/>
    <w:rsid w:val="0013000E"/>
    <w:rsid w:val="00133F81"/>
    <w:rsid w:val="00135943"/>
    <w:rsid w:val="0013595D"/>
    <w:rsid w:val="001645FB"/>
    <w:rsid w:val="00173D2B"/>
    <w:rsid w:val="00181676"/>
    <w:rsid w:val="00183603"/>
    <w:rsid w:val="00194E78"/>
    <w:rsid w:val="0019707B"/>
    <w:rsid w:val="00197E8B"/>
    <w:rsid w:val="00197FA4"/>
    <w:rsid w:val="001A161A"/>
    <w:rsid w:val="001A3B79"/>
    <w:rsid w:val="001A59BA"/>
    <w:rsid w:val="001A66B6"/>
    <w:rsid w:val="001B4716"/>
    <w:rsid w:val="001B4EA4"/>
    <w:rsid w:val="001C1E9B"/>
    <w:rsid w:val="001C7C52"/>
    <w:rsid w:val="001C7F48"/>
    <w:rsid w:val="001D25F3"/>
    <w:rsid w:val="001E15F1"/>
    <w:rsid w:val="001E16FA"/>
    <w:rsid w:val="001E6213"/>
    <w:rsid w:val="001E738E"/>
    <w:rsid w:val="001F14C7"/>
    <w:rsid w:val="001F7405"/>
    <w:rsid w:val="00205533"/>
    <w:rsid w:val="00212B8D"/>
    <w:rsid w:val="00222983"/>
    <w:rsid w:val="002370D0"/>
    <w:rsid w:val="00255958"/>
    <w:rsid w:val="00255BEB"/>
    <w:rsid w:val="00257D65"/>
    <w:rsid w:val="00257FA2"/>
    <w:rsid w:val="0026574A"/>
    <w:rsid w:val="002660BB"/>
    <w:rsid w:val="002720E8"/>
    <w:rsid w:val="00275293"/>
    <w:rsid w:val="002776B0"/>
    <w:rsid w:val="00286C7E"/>
    <w:rsid w:val="0029444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90"/>
    <w:rsid w:val="003A3C64"/>
    <w:rsid w:val="003A3F83"/>
    <w:rsid w:val="003C013D"/>
    <w:rsid w:val="003C43EF"/>
    <w:rsid w:val="003C5A6B"/>
    <w:rsid w:val="003C7FB2"/>
    <w:rsid w:val="003D24DE"/>
    <w:rsid w:val="003E26D4"/>
    <w:rsid w:val="003E47BA"/>
    <w:rsid w:val="003F3B37"/>
    <w:rsid w:val="0040195A"/>
    <w:rsid w:val="00402DC0"/>
    <w:rsid w:val="0041453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54D"/>
    <w:rsid w:val="00484144"/>
    <w:rsid w:val="00484C19"/>
    <w:rsid w:val="00485866"/>
    <w:rsid w:val="00492076"/>
    <w:rsid w:val="00493B1D"/>
    <w:rsid w:val="00496667"/>
    <w:rsid w:val="00497037"/>
    <w:rsid w:val="004A3009"/>
    <w:rsid w:val="004A3A60"/>
    <w:rsid w:val="004A6940"/>
    <w:rsid w:val="004A77A4"/>
    <w:rsid w:val="004C0720"/>
    <w:rsid w:val="004C742C"/>
    <w:rsid w:val="004E1F3E"/>
    <w:rsid w:val="004E6D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14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8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813"/>
    <w:rsid w:val="007502CB"/>
    <w:rsid w:val="00752D79"/>
    <w:rsid w:val="00752E20"/>
    <w:rsid w:val="00756EDE"/>
    <w:rsid w:val="00774C01"/>
    <w:rsid w:val="00781B4D"/>
    <w:rsid w:val="007824BF"/>
    <w:rsid w:val="00783B8D"/>
    <w:rsid w:val="00794B94"/>
    <w:rsid w:val="00794BD4"/>
    <w:rsid w:val="007A2F73"/>
    <w:rsid w:val="007A3061"/>
    <w:rsid w:val="007A5A0B"/>
    <w:rsid w:val="007C0E14"/>
    <w:rsid w:val="007C7DE4"/>
    <w:rsid w:val="007D1390"/>
    <w:rsid w:val="007D40CB"/>
    <w:rsid w:val="007D5796"/>
    <w:rsid w:val="007D59C0"/>
    <w:rsid w:val="007D7D9C"/>
    <w:rsid w:val="007D7E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30"/>
    <w:rsid w:val="008A4F9A"/>
    <w:rsid w:val="008B2850"/>
    <w:rsid w:val="008C79B3"/>
    <w:rsid w:val="008D77BD"/>
    <w:rsid w:val="008E454C"/>
    <w:rsid w:val="008F1E5A"/>
    <w:rsid w:val="008F4EE7"/>
    <w:rsid w:val="00901BDA"/>
    <w:rsid w:val="009121D8"/>
    <w:rsid w:val="00916F7A"/>
    <w:rsid w:val="00917FE3"/>
    <w:rsid w:val="0093127B"/>
    <w:rsid w:val="009318C7"/>
    <w:rsid w:val="00931C09"/>
    <w:rsid w:val="009348C2"/>
    <w:rsid w:val="009440D0"/>
    <w:rsid w:val="009523A3"/>
    <w:rsid w:val="00957F0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69"/>
    <w:rsid w:val="009F4FAC"/>
    <w:rsid w:val="00A017C0"/>
    <w:rsid w:val="00A10AAD"/>
    <w:rsid w:val="00A11228"/>
    <w:rsid w:val="00A1618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78A"/>
    <w:rsid w:val="00BE7EFA"/>
    <w:rsid w:val="00BF06AD"/>
    <w:rsid w:val="00BF2C67"/>
    <w:rsid w:val="00C04F4D"/>
    <w:rsid w:val="00C12E48"/>
    <w:rsid w:val="00C13D14"/>
    <w:rsid w:val="00C15F53"/>
    <w:rsid w:val="00C16B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82"/>
    <w:rsid w:val="00D9410B"/>
    <w:rsid w:val="00D9695B"/>
    <w:rsid w:val="00DA2417"/>
    <w:rsid w:val="00DA5585"/>
    <w:rsid w:val="00DB02AC"/>
    <w:rsid w:val="00DB6AA2"/>
    <w:rsid w:val="00DE10D1"/>
    <w:rsid w:val="00DE2514"/>
    <w:rsid w:val="00DE6851"/>
    <w:rsid w:val="00DF03EE"/>
    <w:rsid w:val="00DF4C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5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34383AAA"/>
  <w15:docId w15:val="{977FC298-D0F0-4CAD-A277-C884B59D0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013D"/>
  </w:style>
  <w:style w:type="paragraph" w:styleId="BalloonText">
    <w:name w:val="Balloon Text"/>
    <w:basedOn w:val="Normal"/>
    <w:link w:val="BalloonTextChar"/>
    <w:semiHidden/>
    <w:unhideWhenUsed/>
    <w:rsid w:val="00A10A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A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2040</Words>
  <Characters>11488</Characters>
  <Application>Microsoft Office Word</Application>
  <DocSecurity>0</DocSecurity>
  <Lines>255</Lines>
  <Paragraphs>48</Paragraphs>
  <ScaleCrop>false</ScaleCrop>
  <HeadingPairs>
    <vt:vector size="2" baseType="variant">
      <vt:variant>
        <vt:lpstr>Title</vt:lpstr>
      </vt:variant>
      <vt:variant>
        <vt:i4>1</vt:i4>
      </vt:variant>
    </vt:vector>
  </HeadingPairs>
  <TitlesOfParts>
    <vt:vector size="1" baseType="lpstr">
      <vt:lpstr>S1739</vt:lpstr>
    </vt:vector>
  </TitlesOfParts>
  <Manager>R225</Manager>
  <Company>NJ Office of Legislative Services</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 1R</dc:title>
  <dc:subject/>
  <dc:creator>Senator  OROHO, Senator  BEACH</dc:creator>
  <cp:keywords>S1739|6|LG |264|297|297|!|0|</cp:keywords>
  <dc:description>INTRODUCED FEBRUARY 13, 2020_x000d_
AMENDED 1/28/21_x000d_
</dc:description>
  <cp:lastModifiedBy>Todaro, Vivian</cp:lastModifiedBy>
  <cp:revision>2</cp:revision>
  <cp:lastPrinted>2021-02-17T15:16:00Z</cp:lastPrinted>
  <dcterms:created xsi:type="dcterms:W3CDTF">2021-02-17T15:16:00Z</dcterms:created>
  <dcterms:modified xsi:type="dcterms:W3CDTF">2021-02-17T15:16:00Z</dcterms:modified>
  <cp:category>s.1: 52:27D-124.4 to 2019/353_x000d_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