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9BB" w:rsidRDefault="005319BB" w:rsidP="005319BB">
      <w:pPr>
        <w:pStyle w:val="bpuBill"/>
      </w:pPr>
      <w:bookmarkStart w:id="0" w:name="bpuFrontPg"/>
      <w:bookmarkStart w:id="1" w:name="_GoBack"/>
      <w:bookmarkEnd w:id="0"/>
      <w:bookmarkEnd w:id="1"/>
      <w:r>
        <w:t xml:space="preserve">SENATE, No. 1780 </w:t>
      </w:r>
    </w:p>
    <w:p w:rsidR="005319BB" w:rsidRPr="009D38FF" w:rsidRDefault="005319BB" w:rsidP="005319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09792" r:id="rId7"/>
        </w:object>
      </w:r>
    </w:p>
    <w:p w:rsidR="005319BB" w:rsidRDefault="005319BB" w:rsidP="005319BB">
      <w:pPr>
        <w:pStyle w:val="bpuState"/>
      </w:pPr>
      <w:r>
        <w:t>STATE OF NEW JERSEY</w:t>
      </w:r>
    </w:p>
    <w:p w:rsidR="005319BB" w:rsidRDefault="005319BB" w:rsidP="005319BB">
      <w:pPr>
        <w:pStyle w:val="bpuLegislature"/>
      </w:pPr>
      <w:r>
        <w:t>219th LEGISLATURE</w:t>
      </w:r>
    </w:p>
    <w:p w:rsidR="005319BB" w:rsidRDefault="005319BB" w:rsidP="005319BB">
      <w:pPr>
        <w:pStyle w:val="bpuWpGraphic"/>
      </w:pPr>
      <w:r>
        <w:object w:dxaOrig="8985" w:dyaOrig="255">
          <v:shape id="_x0000_i1026" type="#_x0000_t75" style="width:6in;height:12pt" o:ole="">
            <v:imagedata r:id="rId6" o:title=""/>
          </v:shape>
          <o:OLEObject Type="Embed" ProgID="WPWin6.1" ShapeID="_x0000_i1026" DrawAspect="Content" ObjectID="_1680509793" r:id="rId8"/>
        </w:object>
      </w:r>
      <w:r>
        <w:t xml:space="preserve">  </w:t>
      </w:r>
    </w:p>
    <w:p w:rsidR="005319BB" w:rsidRDefault="005319BB" w:rsidP="005319BB">
      <w:pPr>
        <w:pStyle w:val="bpuIntro"/>
      </w:pPr>
      <w:r>
        <w:t>INTRODUCED FEBRUARY 13, 2020</w:t>
      </w:r>
    </w:p>
    <w:p w:rsidR="005319BB" w:rsidRDefault="005319BB" w:rsidP="005319BB">
      <w:pPr>
        <w:pStyle w:val="bpuIntro"/>
      </w:pPr>
    </w:p>
    <w:p w:rsidR="005319BB" w:rsidRDefault="005319BB" w:rsidP="005319BB">
      <w:pPr>
        <w:pStyle w:val="bpuIntro"/>
        <w:sectPr w:rsidR="005319BB" w:rsidSect="007944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19BB" w:rsidRDefault="005319BB" w:rsidP="005319BB">
      <w:pPr>
        <w:pStyle w:val="bpuIntro"/>
      </w:pPr>
    </w:p>
    <w:p w:rsidR="005319BB" w:rsidRDefault="005319BB" w:rsidP="005319BB">
      <w:pPr>
        <w:pStyle w:val="bpuSponsor"/>
      </w:pPr>
      <w:r>
        <w:t>Sponsored by:</w:t>
      </w:r>
    </w:p>
    <w:p w:rsidR="005319BB" w:rsidRDefault="005319BB" w:rsidP="005319BB">
      <w:pPr>
        <w:pStyle w:val="bpuSponsor"/>
      </w:pPr>
      <w:r>
        <w:t>Senator  TROY SINGLETON</w:t>
      </w:r>
    </w:p>
    <w:p w:rsidR="005319BB" w:rsidRDefault="005319BB" w:rsidP="005319BB">
      <w:pPr>
        <w:pStyle w:val="bpuSponsor"/>
      </w:pPr>
      <w:r>
        <w:t>District 7 (Burlington)</w:t>
      </w:r>
    </w:p>
    <w:p w:rsidR="005319BB" w:rsidRDefault="00CD3A21" w:rsidP="00CD3A21">
      <w:pPr>
        <w:pStyle w:val="bpuSponsor"/>
      </w:pPr>
      <w:r>
        <w:t>Senator  JOSEPH A. LAGANA</w:t>
      </w:r>
    </w:p>
    <w:p w:rsidR="00CD3A21" w:rsidRDefault="00CD3A21" w:rsidP="00CD3A21">
      <w:pPr>
        <w:pStyle w:val="bpuSponsor"/>
      </w:pPr>
      <w:r>
        <w:t>District 38 (Bergen and Passaic)</w:t>
      </w:r>
    </w:p>
    <w:p w:rsidR="00CD3A21" w:rsidRPr="00CD3A21" w:rsidRDefault="00CD3A21" w:rsidP="00CD3A21">
      <w:pPr>
        <w:pStyle w:val="bpuSponsor"/>
      </w:pPr>
    </w:p>
    <w:p w:rsidR="005319BB" w:rsidRDefault="0079447D" w:rsidP="0079447D">
      <w:pPr>
        <w:pStyle w:val="bpuSponsor"/>
      </w:pPr>
      <w:r>
        <w:t>Co-Sponsored by:</w:t>
      </w:r>
    </w:p>
    <w:p w:rsidR="0079447D" w:rsidRDefault="0079447D" w:rsidP="0079447D">
      <w:pPr>
        <w:pStyle w:val="bpuSponsor"/>
      </w:pPr>
      <w:r w:rsidRPr="0079447D">
        <w:t>Senator Gopal</w:t>
      </w:r>
    </w:p>
    <w:p w:rsidR="0079447D" w:rsidRDefault="0079447D" w:rsidP="0079447D"/>
    <w:p w:rsidR="0079447D" w:rsidRPr="0079447D" w:rsidRDefault="0079447D" w:rsidP="0079447D"/>
    <w:p w:rsidR="005319BB" w:rsidRDefault="005319BB" w:rsidP="005319BB">
      <w:pPr>
        <w:pStyle w:val="bpuSponsor"/>
      </w:pPr>
    </w:p>
    <w:p w:rsidR="005319BB" w:rsidRDefault="005319BB" w:rsidP="005319BB">
      <w:pPr>
        <w:pStyle w:val="bpuSponsor"/>
      </w:pPr>
    </w:p>
    <w:p w:rsidR="005319BB" w:rsidRDefault="005319BB" w:rsidP="005319BB">
      <w:pPr>
        <w:pStyle w:val="bpuSponsor"/>
      </w:pPr>
      <w:r>
        <w:t>SYNOPSIS</w:t>
      </w:r>
    </w:p>
    <w:p w:rsidR="005319BB" w:rsidRDefault="005319BB" w:rsidP="005319BB">
      <w:pPr>
        <w:pStyle w:val="bpuNormText"/>
      </w:pPr>
      <w:r>
        <w:tab/>
        <w:t xml:space="preserve">Changes eligibility of Workers’ Compensation Judges and Administrative Law Judges from DCRP to PERS. </w:t>
      </w:r>
    </w:p>
    <w:p w:rsidR="005319BB" w:rsidRDefault="005319BB" w:rsidP="005319BB">
      <w:pPr>
        <w:pStyle w:val="bpuNormText"/>
      </w:pPr>
    </w:p>
    <w:p w:rsidR="005319BB" w:rsidRDefault="005319BB" w:rsidP="005319BB">
      <w:pPr>
        <w:pStyle w:val="bpuSponsor"/>
      </w:pPr>
      <w:r>
        <w:t xml:space="preserve">CURRENT VERSION OF TEXT </w:t>
      </w:r>
    </w:p>
    <w:p w:rsidR="005319BB" w:rsidRDefault="005319BB" w:rsidP="005319BB">
      <w:pPr>
        <w:pStyle w:val="bpuNormText"/>
      </w:pPr>
      <w:r>
        <w:tab/>
        <w:t>As introduced.</w:t>
      </w:r>
    </w:p>
    <w:p w:rsidR="005319BB" w:rsidRDefault="005319BB" w:rsidP="005319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19BB" w:rsidRDefault="005319BB" w:rsidP="008916EC">
      <w:pPr>
        <w:pStyle w:val="FronterPage"/>
        <w:tabs>
          <w:tab w:val="clear" w:pos="720"/>
          <w:tab w:val="clear" w:pos="1440"/>
          <w:tab w:val="clear" w:pos="2160"/>
          <w:tab w:val="clear" w:pos="2880"/>
          <w:tab w:val="clear" w:pos="3600"/>
          <w:tab w:val="clear" w:pos="4320"/>
          <w:tab w:val="clear" w:pos="5040"/>
        </w:tabs>
        <w:sectPr w:rsidR="005319BB" w:rsidSect="005319BB">
          <w:type w:val="continuous"/>
          <w:pgSz w:w="12240" w:h="20160" w:code="5"/>
          <w:pgMar w:top="1440" w:right="2275" w:bottom="1440" w:left="2275" w:header="72" w:footer="720" w:gutter="0"/>
          <w:pgNumType w:start="1"/>
          <w:cols w:space="720"/>
          <w:docGrid w:linePitch="360"/>
        </w:sectPr>
      </w:pPr>
    </w:p>
    <w:p w:rsidR="000C333F" w:rsidRPr="009D7CCF" w:rsidRDefault="000C333F" w:rsidP="000C333F">
      <w:pPr>
        <w:pStyle w:val="HangingAnAct"/>
      </w:pPr>
      <w:r w:rsidRPr="000C333F">
        <w:rPr>
          <w:rStyle w:val="BillHead"/>
        </w:rPr>
        <w:lastRenderedPageBreak/>
        <w:t>An Act</w:t>
      </w:r>
      <w:r w:rsidRPr="006B7FA7">
        <w:rPr>
          <w:rStyle w:val="HangingAnActChar"/>
        </w:rPr>
        <w:t xml:space="preserve"> </w:t>
      </w:r>
      <w:r>
        <w:t>concerning eligibility for enrollment in the Public Employees’ Retirement System and amending P.L.2007, c.92 and P.L.1954, c.94.</w:t>
      </w:r>
    </w:p>
    <w:p w:rsidR="000C333F" w:rsidRPr="00092364" w:rsidRDefault="000C333F" w:rsidP="000C333F">
      <w:pPr>
        <w:pStyle w:val="FronterPage"/>
      </w:pPr>
    </w:p>
    <w:p w:rsidR="000C333F" w:rsidRPr="00AA7880" w:rsidRDefault="000C333F" w:rsidP="000C333F">
      <w:r>
        <w:tab/>
      </w:r>
      <w:r>
        <w:rPr>
          <w:rStyle w:val="BillHeading2"/>
        </w:rPr>
        <w:t xml:space="preserve">Be It Enacted </w:t>
      </w:r>
      <w:r>
        <w:rPr>
          <w:rStyle w:val="BillLanguage"/>
        </w:rPr>
        <w:t>by the Senate and General Assembly of the State of New Jersey:</w:t>
      </w:r>
    </w:p>
    <w:p w:rsidR="000C333F" w:rsidRDefault="000C333F" w:rsidP="000C333F"/>
    <w:p w:rsidR="000C333F" w:rsidRDefault="000C333F" w:rsidP="000C333F">
      <w:r>
        <w:tab/>
      </w:r>
      <w:r w:rsidR="00CC0E83">
        <w:t xml:space="preserve"> </w:t>
      </w:r>
      <w:r>
        <w:t>1.</w:t>
      </w:r>
      <w:r w:rsidR="00CC0E83">
        <w:tab/>
      </w:r>
      <w:r>
        <w:t>Section 2 of P.L.2007, c.92 (C.43:15C-2) is amended to read as follows:</w:t>
      </w:r>
    </w:p>
    <w:p w:rsidR="000C333F" w:rsidRDefault="000C333F" w:rsidP="000C333F">
      <w:r>
        <w:tab/>
      </w:r>
      <w:r w:rsidR="00CC0E83">
        <w:t xml:space="preserve"> </w:t>
      </w:r>
      <w:r>
        <w:t>2.</w:t>
      </w:r>
      <w:r w:rsidR="00CC0E83">
        <w:tab/>
        <w:t>a.</w:t>
      </w:r>
      <w:r>
        <w:t xml:space="preserve"> The following persons shall be eligible and shall participate in the Defined Contribution Retirement Program:</w:t>
      </w:r>
    </w:p>
    <w:p w:rsidR="000C333F" w:rsidRDefault="000C333F" w:rsidP="000C333F">
      <w:r>
        <w:tab/>
        <w:t>(1)</w:t>
      </w:r>
      <w:r>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0C333F" w:rsidRDefault="000C333F" w:rsidP="000C333F">
      <w:r>
        <w:tab/>
        <w:t>(2)</w:t>
      </w:r>
      <w:r>
        <w:tab/>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E4201">
        <w:rPr>
          <w:u w:val="single"/>
        </w:rPr>
        <w:t xml:space="preserve">This paragraph shall not include Workers’ Compensation Judges </w:t>
      </w:r>
      <w:r>
        <w:rPr>
          <w:u w:val="single"/>
        </w:rPr>
        <w:t xml:space="preserve">of the </w:t>
      </w:r>
      <w:r w:rsidRPr="00F920EC">
        <w:rPr>
          <w:u w:val="single"/>
        </w:rPr>
        <w:t xml:space="preserve">Division of Workers' Compensation </w:t>
      </w:r>
      <w:r>
        <w:rPr>
          <w:u w:val="single"/>
        </w:rPr>
        <w:t>in</w:t>
      </w:r>
      <w:r w:rsidRPr="00F920EC">
        <w:rPr>
          <w:u w:val="single"/>
        </w:rPr>
        <w:t xml:space="preserve"> the Department of Labor and Workforce Development. </w:t>
      </w:r>
      <w:r w:rsidRPr="00BE4201">
        <w:rPr>
          <w:u w:val="single"/>
        </w:rPr>
        <w:t>and Administr</w:t>
      </w:r>
      <w:r>
        <w:rPr>
          <w:u w:val="single"/>
        </w:rPr>
        <w:t>ative</w:t>
      </w:r>
      <w:r w:rsidRPr="00BE4201">
        <w:rPr>
          <w:u w:val="single"/>
        </w:rPr>
        <w:t xml:space="preserve"> Law Judges</w:t>
      </w:r>
      <w:r>
        <w:rPr>
          <w:u w:val="single"/>
        </w:rPr>
        <w:t xml:space="preserve"> of the Office of Administrative Law</w:t>
      </w:r>
      <w:r w:rsidRPr="00BE4201">
        <w:rPr>
          <w:u w:val="single"/>
        </w:rPr>
        <w:t>.</w:t>
      </w:r>
      <w:r>
        <w:t xml:space="preserve"> </w:t>
      </w:r>
    </w:p>
    <w:p w:rsidR="000C333F" w:rsidRDefault="000C333F" w:rsidP="000C333F">
      <w:r>
        <w:tab/>
        <w:t>(3)</w:t>
      </w:r>
      <w:r>
        <w:ta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0C333F" w:rsidRDefault="000C333F" w:rsidP="000C333F">
      <w:r>
        <w:tab/>
        <w:t>(4)</w:t>
      </w:r>
      <w:r>
        <w:tab/>
        <w:t>A person who is granted a pension or retirement allowance under any pension fund or retirement system established under the laws of this State and elects to participate pursuant to section 1 of P.L.1977, c.171 (C.43:3C-3) upon being elected to public office.</w:t>
      </w:r>
    </w:p>
    <w:p w:rsidR="000C333F" w:rsidRDefault="000C333F" w:rsidP="000C333F">
      <w:r>
        <w:tab/>
        <w:t>(5)</w:t>
      </w:r>
      <w:r>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0C333F" w:rsidRDefault="000C333F" w:rsidP="000C333F">
      <w:r>
        <w:tab/>
        <w:t>(6)</w:t>
      </w:r>
      <w:r>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0C333F" w:rsidRDefault="000C333F" w:rsidP="000C333F">
      <w:r>
        <w:tab/>
      </w:r>
      <w:r w:rsidR="00CC0E83">
        <w:t xml:space="preserve"> </w:t>
      </w:r>
      <w:r>
        <w:t>b.</w:t>
      </w:r>
      <w:r>
        <w:tab/>
        <w:t>No person shall be eligible to participate in the retirement program with respect to any public employment, office, or position if:</w:t>
      </w:r>
    </w:p>
    <w:p w:rsidR="000C333F" w:rsidRDefault="000C333F" w:rsidP="000C333F">
      <w:r>
        <w:tab/>
        <w:t>(1)</w:t>
      </w:r>
      <w:r>
        <w:tab/>
        <w:t>the base salary for that employment, office, or position is less than $5,000 per year;</w:t>
      </w:r>
    </w:p>
    <w:p w:rsidR="000C333F" w:rsidRDefault="000C333F" w:rsidP="000C333F">
      <w:r>
        <w:tab/>
        <w:t>(2)</w:t>
      </w:r>
      <w:r>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0C333F" w:rsidRDefault="000C333F" w:rsidP="000C333F">
      <w:r>
        <w:tab/>
        <w:t>(3)</w:t>
      </w:r>
      <w:r>
        <w:tab/>
        <w:t>the person is receiving a benefit as a retiree from any other State or locally-administered pension fund or retirement system established under the laws of this State, except as provided in section 1 of P.L.1977, c.171 (C.43:3C-3); or</w:t>
      </w:r>
    </w:p>
    <w:p w:rsidR="000C333F" w:rsidRDefault="000C333F" w:rsidP="000C333F">
      <w:r>
        <w:tab/>
        <w:t>(4)</w:t>
      </w:r>
      <w:r>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0C333F" w:rsidRDefault="000C333F" w:rsidP="000C333F">
      <w:r>
        <w:tab/>
      </w:r>
      <w:r w:rsidR="00CC0E83">
        <w:t xml:space="preserve"> </w:t>
      </w:r>
      <w:r>
        <w:t>c.</w:t>
      </w:r>
      <w:r>
        <w:tab/>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0C333F" w:rsidRDefault="000C333F" w:rsidP="000C333F">
      <w:r>
        <w:tab/>
      </w:r>
      <w:r w:rsidR="00CC0E83">
        <w:t xml:space="preserve"> </w:t>
      </w:r>
      <w:r>
        <w:t>d.</w:t>
      </w:r>
      <w:r>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0C333F" w:rsidRDefault="000C333F" w:rsidP="000C333F">
      <w:r>
        <w:t>(</w:t>
      </w:r>
      <w:proofErr w:type="spellStart"/>
      <w:r>
        <w:t>cf</w:t>
      </w:r>
      <w:proofErr w:type="spellEnd"/>
      <w:r>
        <w:t>: P.L.2017, c.344, s.3)</w:t>
      </w:r>
    </w:p>
    <w:p w:rsidR="000C333F" w:rsidRDefault="000C333F" w:rsidP="000C333F"/>
    <w:p w:rsidR="000C333F" w:rsidRDefault="000C333F" w:rsidP="000C333F">
      <w:r>
        <w:tab/>
      </w:r>
      <w:r w:rsidR="00CC0E83">
        <w:t xml:space="preserve"> </w:t>
      </w:r>
      <w:r>
        <w:t>2.</w:t>
      </w:r>
      <w:r w:rsidR="00CC0E83">
        <w:tab/>
      </w:r>
      <w:r>
        <w:t>Section 7 of P.L.1954, c.</w:t>
      </w:r>
      <w:r w:rsidR="00744EB2">
        <w:t>8</w:t>
      </w:r>
      <w:r>
        <w:t>4 (C.43:15A-7) is amended to read as follows:</w:t>
      </w:r>
    </w:p>
    <w:p w:rsidR="000C333F" w:rsidRDefault="000C333F" w:rsidP="000C333F">
      <w:r>
        <w:tab/>
      </w:r>
      <w:r w:rsidR="00CC0E83">
        <w:t xml:space="preserve"> </w:t>
      </w:r>
      <w:r>
        <w:t>7.</w:t>
      </w:r>
      <w:r>
        <w:tab/>
        <w:t>There is hereby established the Public Employees' Retirement System of New Jersey in the Division of Pensions and Benefits of the Department of the Treasury. The membership of the retirement system shall include:</w:t>
      </w:r>
    </w:p>
    <w:p w:rsidR="000C333F" w:rsidRDefault="000C333F" w:rsidP="000C333F">
      <w:r>
        <w:tab/>
      </w:r>
      <w:r w:rsidR="00CC0E83">
        <w:t xml:space="preserve"> </w:t>
      </w:r>
      <w:r>
        <w:t>a.</w:t>
      </w:r>
      <w:r>
        <w:tab/>
        <w:t>The members of the former "State Employees' Retirement System of New Jersey" enrolled as such as of December 30, 1954, who shall not have claimed for refund their accumulated deductions in said system as provided in this section;</w:t>
      </w:r>
    </w:p>
    <w:p w:rsidR="000C333F" w:rsidRDefault="000C333F" w:rsidP="000C333F">
      <w:r>
        <w:tab/>
      </w:r>
      <w:r w:rsidR="00CC0E83">
        <w:t xml:space="preserve"> </w:t>
      </w:r>
      <w:r>
        <w:t>b.</w:t>
      </w:r>
      <w:r>
        <w:tab/>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w:t>
      </w:r>
      <w:r w:rsidRPr="00F920EC">
        <w:rPr>
          <w:u w:val="single"/>
        </w:rPr>
        <w:t xml:space="preserve">The membership of the retirement system shall include Workers’ Compensation Judges of the Division of Workers' Compensation in the Department of Labor and Workforce Development. </w:t>
      </w:r>
      <w:r w:rsidRPr="00BE4201">
        <w:rPr>
          <w:u w:val="single"/>
        </w:rPr>
        <w:t>and Administr</w:t>
      </w:r>
      <w:r>
        <w:rPr>
          <w:u w:val="single"/>
        </w:rPr>
        <w:t>ative</w:t>
      </w:r>
      <w:r w:rsidRPr="00BE4201">
        <w:rPr>
          <w:u w:val="single"/>
        </w:rPr>
        <w:t xml:space="preserve"> Law Judges</w:t>
      </w:r>
      <w:r>
        <w:rPr>
          <w:u w:val="single"/>
        </w:rPr>
        <w:t xml:space="preserve"> of the Office of Administrative Law</w:t>
      </w:r>
      <w:r>
        <w:t>; and</w:t>
      </w:r>
    </w:p>
    <w:p w:rsidR="000C333F" w:rsidRDefault="000C333F" w:rsidP="000C333F">
      <w:r>
        <w:tab/>
      </w:r>
      <w:r w:rsidR="00CC0E83">
        <w:t xml:space="preserve"> </w:t>
      </w:r>
      <w:r>
        <w:t>c.</w:t>
      </w:r>
      <w:r>
        <w:tab/>
        <w:t>Every employee veteran in the employ of the State or other employer on January 2, 1955, who is not a member of any retirement system supported wholly or partly by the State.</w:t>
      </w:r>
    </w:p>
    <w:p w:rsidR="000C333F" w:rsidRDefault="000C333F" w:rsidP="000C333F">
      <w:r>
        <w:tab/>
      </w:r>
      <w:r w:rsidR="00CC0E83">
        <w:t xml:space="preserve"> </w:t>
      </w:r>
      <w:r>
        <w:t>d.</w:t>
      </w:r>
      <w:r>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0C333F" w:rsidRDefault="000C333F" w:rsidP="000C333F">
      <w:r>
        <w:tab/>
        <w:t>(1)</w:t>
      </w:r>
      <w:r>
        <w:tab/>
        <w:t>Before or on November 1, 2008, no person in employment, office or position, for which the annual salary or remuneration is fixed at less than $1,500.00, shall be eligible to become a member of the retirement system.</w:t>
      </w:r>
    </w:p>
    <w:p w:rsidR="000C333F" w:rsidRDefault="000C333F" w:rsidP="000C333F">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0C333F" w:rsidRDefault="000C333F" w:rsidP="000C333F">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0C333F" w:rsidRDefault="000C333F" w:rsidP="000C333F">
      <w:r>
        <w:tab/>
        <w:t>(4)</w:t>
      </w:r>
      <w:r>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0C333F" w:rsidRDefault="000C333F" w:rsidP="000C333F">
      <w:r>
        <w:tab/>
      </w:r>
      <w:r w:rsidR="00CC0E83">
        <w:t xml:space="preserve"> </w:t>
      </w:r>
      <w:r>
        <w:t>e.</w:t>
      </w:r>
      <w:r>
        <w:tab/>
        <w:t>Membership of any person in the retirement system shall cease if he shall discontinue his service for more than two consecutive years.</w:t>
      </w:r>
    </w:p>
    <w:p w:rsidR="000C333F" w:rsidRDefault="000C333F" w:rsidP="000C333F">
      <w:r>
        <w:tab/>
      </w:r>
      <w:r w:rsidR="00CC0E83">
        <w:t xml:space="preserve"> </w:t>
      </w:r>
      <w:r>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0C333F" w:rsidRDefault="000C333F" w:rsidP="000C333F">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0C333F" w:rsidRDefault="000C333F" w:rsidP="000C333F">
      <w:r>
        <w:tab/>
        <w:t>h.</w:t>
      </w:r>
      <w:r>
        <w:tab/>
        <w:t>A temporary employee who is employed under the federal Workforce Investment Act shall not be eligible for membership in the system.  Membership for temporary employees employed under the federal Job Training Partnership Act, Pub.L.97-300</w:t>
      </w:r>
      <w:r w:rsidR="00CC0E83">
        <w:t> </w:t>
      </w:r>
      <w:r>
        <w:t>(29</w:t>
      </w:r>
      <w:r w:rsidR="00CC0E83">
        <w:t> </w:t>
      </w:r>
      <w:r>
        <w:t>U.S.C.s.1501)</w:t>
      </w:r>
      <w:r w:rsidR="00CC0E83">
        <w:t> </w:t>
      </w:r>
      <w:r>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0C333F" w:rsidRDefault="000C333F" w:rsidP="000C333F">
      <w:r>
        <w:tab/>
      </w:r>
      <w:proofErr w:type="spellStart"/>
      <w:r>
        <w:t>i</w:t>
      </w:r>
      <w:proofErr w:type="spellEnd"/>
      <w:r>
        <w:t>.</w:t>
      </w:r>
      <w:r>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0C333F" w:rsidRDefault="000C333F" w:rsidP="000C333F">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0C333F" w:rsidRDefault="000C333F" w:rsidP="000C333F">
      <w:r>
        <w:tab/>
        <w:t>k.</w:t>
      </w:r>
      <w:r>
        <w:tab/>
        <w:t>An employee of a renaissance school project established pursuant to P.L.2011, c.176 (C.18A:36C-1 et seq.) upon commencement of employment.</w:t>
      </w:r>
    </w:p>
    <w:p w:rsidR="000C333F" w:rsidRDefault="000C333F" w:rsidP="000C333F">
      <w:r>
        <w:t>(</w:t>
      </w:r>
      <w:proofErr w:type="spellStart"/>
      <w:r>
        <w:t>cf</w:t>
      </w:r>
      <w:proofErr w:type="spellEnd"/>
      <w:r>
        <w:t>: P.L.2018, c.129, s.2)</w:t>
      </w:r>
    </w:p>
    <w:p w:rsidR="000C333F" w:rsidRDefault="000C333F" w:rsidP="000C333F"/>
    <w:p w:rsidR="000C333F" w:rsidRDefault="000C333F" w:rsidP="000C333F">
      <w:r>
        <w:tab/>
        <w:t>3.</w:t>
      </w:r>
      <w:r w:rsidR="00CC0E83">
        <w:tab/>
      </w:r>
      <w:r w:rsidRPr="00CB23A3">
        <w:t xml:space="preserve">A Workers’ Compensation Judge of the Division of Workers' Compensation in the Department of </w:t>
      </w:r>
      <w:r>
        <w:t>Labor and Workforce Development</w:t>
      </w:r>
      <w:r w:rsidRPr="00CB23A3">
        <w:t xml:space="preserve"> and an Administrative Law Judge of t</w:t>
      </w:r>
      <w:r>
        <w:t xml:space="preserve">he Office of Administrative Law </w:t>
      </w:r>
      <w:r w:rsidRPr="00CB23A3">
        <w:t xml:space="preserve">who is </w:t>
      </w:r>
      <w:r>
        <w:t xml:space="preserve">a </w:t>
      </w:r>
      <w:r w:rsidRPr="00CB23A3">
        <w:t>participant in the Defined Contribution Ret</w:t>
      </w:r>
      <w:r>
        <w:t>irement P</w:t>
      </w:r>
      <w:r w:rsidRPr="00CB23A3">
        <w:t>rogram</w:t>
      </w:r>
      <w:r>
        <w:t xml:space="preserve"> (DCRP)</w:t>
      </w:r>
      <w:r w:rsidRPr="00CB23A3">
        <w:t>, P.L.2007, c.92 (C.43:15C-1 et seq.)</w:t>
      </w:r>
      <w:r>
        <w:t>,</w:t>
      </w:r>
      <w:r w:rsidRPr="00CB23A3">
        <w:t xml:space="preserve"> </w:t>
      </w:r>
      <w:r>
        <w:t>on the effective date of P.L.    , c.    (pending before the Legislature as this bill) shall be transferred and enrolled in the Public Employees’ Retirement System (PERS) within 90 days following that effective date.  A judge may elect not to be transferred and enrolled by filing a statement within 30 days following that effective date with the Division of Pensions and Benefits in the Department of the Treasury waiving all rights and benefits which would otherwise be provided by the PERS.  The account in the DCRP for each judge transferred and enrolled shall be transferred to the PERS and each judge shall be given service credit in the PERS for service during participation in the DCRP.  The unfunded liability for the benefits provided by the transfer ad enrollment of such judges shall be paid by the State to the PERS.</w:t>
      </w:r>
    </w:p>
    <w:p w:rsidR="000C333F" w:rsidRPr="00D71D68" w:rsidRDefault="000C333F" w:rsidP="000C333F"/>
    <w:p w:rsidR="000C333F" w:rsidRPr="00AA7880" w:rsidRDefault="000C333F" w:rsidP="000C333F">
      <w:r>
        <w:tab/>
        <w:t>4.</w:t>
      </w:r>
      <w:r w:rsidR="00CC0E83">
        <w:tab/>
      </w:r>
      <w:r>
        <w:t>This act shall take effect immediately.</w:t>
      </w:r>
    </w:p>
    <w:p w:rsidR="000C333F" w:rsidRDefault="000C333F" w:rsidP="000C333F"/>
    <w:p w:rsidR="000C333F" w:rsidRPr="00CE7BD8" w:rsidRDefault="000C333F" w:rsidP="000C333F"/>
    <w:p w:rsidR="000C333F" w:rsidRPr="00AA7880" w:rsidRDefault="000C333F" w:rsidP="000C333F">
      <w:pPr>
        <w:jc w:val="center"/>
      </w:pPr>
      <w:r w:rsidRPr="00D71D68">
        <w:t>STATEMENT</w:t>
      </w:r>
    </w:p>
    <w:p w:rsidR="000C333F" w:rsidRDefault="000C333F" w:rsidP="000C333F"/>
    <w:p w:rsidR="000C333F" w:rsidRDefault="000C333F" w:rsidP="000C333F">
      <w:r>
        <w:tab/>
        <w:t xml:space="preserve">This bill provides for the enrollment of </w:t>
      </w:r>
      <w:r w:rsidRPr="00CB23A3">
        <w:t>Workers’ Compensation Judge</w:t>
      </w:r>
      <w:r>
        <w:t>s</w:t>
      </w:r>
      <w:r w:rsidRPr="00CB23A3">
        <w:t xml:space="preserve"> of the Division of Workers' Compensation in the Department of Labor and Workforce Development. and </w:t>
      </w:r>
      <w:r>
        <w:t xml:space="preserve">of </w:t>
      </w:r>
      <w:r w:rsidRPr="00CB23A3">
        <w:t>Administrative Law Judges of the Office of Administrative Law.</w:t>
      </w:r>
      <w:r>
        <w:t>in the Public Employees Retirement System (PERS).  These judges currently participate in the Defined Contribut</w:t>
      </w:r>
      <w:r w:rsidR="00CC0E83">
        <w:t xml:space="preserve">ion Retirement Program (DCRP). </w:t>
      </w:r>
      <w:r>
        <w:t>The bill also provides for the transfer into PERS of all judges currently participating in the DCRP.</w:t>
      </w:r>
    </w:p>
    <w:sectPr w:rsidR="000C333F" w:rsidSect="00CC0E83">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C3B" w:rsidRDefault="003A5C3B">
      <w:r>
        <w:separator/>
      </w:r>
    </w:p>
  </w:endnote>
  <w:endnote w:type="continuationSeparator" w:id="0">
    <w:p w:rsidR="003A5C3B" w:rsidRDefault="003A5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A21" w:rsidRDefault="0079447D" w:rsidP="0079447D">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E83" w:rsidRDefault="00CC0E83">
    <w:pPr>
      <w:pStyle w:val="Footer"/>
      <w:rPr>
        <w:szCs w:val="18"/>
      </w:rPr>
    </w:pPr>
  </w:p>
  <w:p w:rsidR="00C9079B" w:rsidRPr="00921C91" w:rsidRDefault="00C907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079B" w:rsidRPr="00921C91" w:rsidRDefault="00C9079B">
    <w:pPr>
      <w:pStyle w:val="Footer"/>
      <w:rPr>
        <w:szCs w:val="18"/>
      </w:rPr>
    </w:pPr>
  </w:p>
  <w:p w:rsidR="00C9079B" w:rsidRPr="00921C91" w:rsidRDefault="00C907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C3B" w:rsidRDefault="003A5C3B">
      <w:r>
        <w:separator/>
      </w:r>
    </w:p>
  </w:footnote>
  <w:footnote w:type="continuationSeparator" w:id="0">
    <w:p w:rsidR="003A5C3B" w:rsidRDefault="003A5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2E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19BB" w:rsidRDefault="005319BB" w:rsidP="005319BB">
    <w:pPr>
      <w:pStyle w:val="bpuHeadSpon"/>
    </w:pPr>
    <w:r w:rsidRPr="005319BB">
      <w:rPr>
        <w:rStyle w:val="bpuHeadSponChar"/>
      </w:rPr>
      <w:t>S1780</w:t>
    </w:r>
    <w:r>
      <w:t xml:space="preserve"> SINGLETON</w:t>
    </w:r>
    <w:r w:rsidR="00CD3A21">
      <w:t>, LAGANA</w:t>
    </w:r>
  </w:p>
  <w:p w:rsidR="005319BB" w:rsidRDefault="005319BB" w:rsidP="005319BB">
    <w:pPr>
      <w:pStyle w:val="bpuHeadSpon"/>
    </w:pPr>
    <w:r>
      <w:fldChar w:fldCharType="begin"/>
    </w:r>
    <w:r>
      <w:instrText xml:space="preserve"> PAGE  \* MERGEFORMAT </w:instrText>
    </w:r>
    <w:r>
      <w:fldChar w:fldCharType="separate"/>
    </w:r>
    <w:r w:rsidR="00912E5D">
      <w:rPr>
        <w:noProof/>
      </w:rPr>
      <w:t>7</w:t>
    </w:r>
    <w:r>
      <w:fldChar w:fldCharType="end"/>
    </w:r>
  </w:p>
  <w:p w:rsidR="005319BB" w:rsidRDefault="005319BB" w:rsidP="005319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19BB" w:rsidRDefault="005319BB" w:rsidP="005319BB">
    <w:pPr>
      <w:pStyle w:val="bpuHeadSpon"/>
    </w:pPr>
    <w:r w:rsidRPr="005319BB">
      <w:rPr>
        <w:rStyle w:val="bpuHeadSponChar"/>
      </w:rPr>
      <w:t>S1780</w:t>
    </w:r>
    <w:r>
      <w:t xml:space="preserve"> SINGLETON</w:t>
    </w:r>
    <w:r w:rsidR="00CD3A21">
      <w:t>, LAGANA</w:t>
    </w:r>
  </w:p>
  <w:p w:rsidR="005319BB" w:rsidRDefault="005319BB" w:rsidP="005319BB">
    <w:pPr>
      <w:pStyle w:val="bpuHeadSpon"/>
    </w:pPr>
    <w:r>
      <w:fldChar w:fldCharType="begin"/>
    </w:r>
    <w:r>
      <w:instrText xml:space="preserve"> PAGE  \* MERGEFORMAT </w:instrText>
    </w:r>
    <w:r>
      <w:fldChar w:fldCharType="separate"/>
    </w:r>
    <w:r w:rsidR="00912E5D">
      <w:rPr>
        <w:noProof/>
      </w:rPr>
      <w:t>2</w:t>
    </w:r>
    <w:r>
      <w:fldChar w:fldCharType="end"/>
    </w:r>
  </w:p>
  <w:p w:rsidR="005319BB" w:rsidRDefault="005319BB" w:rsidP="005319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C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33F"/>
    <w:rsid w:val="000D11AF"/>
    <w:rsid w:val="000D6255"/>
    <w:rsid w:val="000D6262"/>
    <w:rsid w:val="000D6413"/>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9D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507"/>
    <w:rsid w:val="00391DA4"/>
    <w:rsid w:val="003A3C64"/>
    <w:rsid w:val="003A3F83"/>
    <w:rsid w:val="003A5C3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9B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A9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EB2"/>
    <w:rsid w:val="007502CB"/>
    <w:rsid w:val="00752D79"/>
    <w:rsid w:val="00752E20"/>
    <w:rsid w:val="00756EDE"/>
    <w:rsid w:val="00781B4D"/>
    <w:rsid w:val="007824BF"/>
    <w:rsid w:val="00783B8D"/>
    <w:rsid w:val="0079447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E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DC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5C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79B"/>
    <w:rsid w:val="00C91E19"/>
    <w:rsid w:val="00C92402"/>
    <w:rsid w:val="00C92867"/>
    <w:rsid w:val="00C93B93"/>
    <w:rsid w:val="00CA037D"/>
    <w:rsid w:val="00CA0837"/>
    <w:rsid w:val="00CA2442"/>
    <w:rsid w:val="00CA4725"/>
    <w:rsid w:val="00CB6246"/>
    <w:rsid w:val="00CC0A17"/>
    <w:rsid w:val="00CC0E83"/>
    <w:rsid w:val="00CD0F93"/>
    <w:rsid w:val="00CD1BD1"/>
    <w:rsid w:val="00CD3A2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67E"/>
    <w:rsid w:val="00D6090A"/>
    <w:rsid w:val="00D62FA3"/>
    <w:rsid w:val="00D63B6F"/>
    <w:rsid w:val="00D64A90"/>
    <w:rsid w:val="00D9410B"/>
    <w:rsid w:val="00D9695B"/>
    <w:rsid w:val="00DA2417"/>
    <w:rsid w:val="00DA5585"/>
    <w:rsid w:val="00DB02AC"/>
    <w:rsid w:val="00DB6AA2"/>
    <w:rsid w:val="00DC168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F22C68"/>
  <w15:docId w15:val="{92DE22C9-2A3A-456B-A9F9-D3FBA348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19BB"/>
  </w:style>
  <w:style w:type="paragraph" w:styleId="BalloonText">
    <w:name w:val="Balloon Text"/>
    <w:basedOn w:val="Normal"/>
    <w:link w:val="BalloonTextChar"/>
    <w:semiHidden/>
    <w:unhideWhenUsed/>
    <w:rsid w:val="00A83D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3D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3114</Words>
  <Characters>16387</Characters>
  <Application>Microsoft Office Word</Application>
  <DocSecurity>0</DocSecurity>
  <Lines>354</Lines>
  <Paragraphs>55</Paragraphs>
  <ScaleCrop>false</ScaleCrop>
  <HeadingPairs>
    <vt:vector size="2" baseType="variant">
      <vt:variant>
        <vt:lpstr>Title</vt:lpstr>
      </vt:variant>
      <vt:variant>
        <vt:i4>1</vt:i4>
      </vt:variant>
    </vt:vector>
  </HeadingPairs>
  <TitlesOfParts>
    <vt:vector size="1" baseType="lpstr">
      <vt:lpstr>S/Singleton/Reintro of S3284 '18/Eligibility from DCRP to PERS; Judges</vt:lpstr>
    </vt:vector>
  </TitlesOfParts>
  <Manager>R224</Manager>
  <Company>NJ Office of Legislative Services</Company>
  <LinksUpToDate>false</LinksUpToDate>
  <CharactersWithSpaces>19533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S1780</dc:title>
  <dc:subject/>
  <dc:creator>Senator  SINGLETON</dc:creator>
  <cp:keywords>S1780|8|SG |76|0|76|B|0|</cp:keywords>
  <dc:description>INTRODUCED FEBRUARY 13, 2020</dc:description>
  <cp:lastModifiedBy>Todaro, Vivian</cp:lastModifiedBy>
  <cp:revision>2</cp:revision>
  <cp:lastPrinted>2021-04-21T15:30:00Z</cp:lastPrinted>
  <dcterms:created xsi:type="dcterms:W3CDTF">2021-04-21T15:30:00Z</dcterms:created>
  <dcterms:modified xsi:type="dcterms:W3CDTF">2021-04-21T15:30:00Z</dcterms:modified>
  <cp:category>sec. 3: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