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8F0" w:rsidRDefault="00C668F0" w:rsidP="00C668F0">
      <w:pPr>
        <w:pStyle w:val="bpuBill"/>
      </w:pPr>
      <w:bookmarkStart w:id="0" w:name="bpuFrontPg"/>
      <w:bookmarkStart w:id="1" w:name="_GoBack"/>
      <w:bookmarkEnd w:id="0"/>
      <w:bookmarkEnd w:id="1"/>
      <w:r>
        <w:t xml:space="preserve">SENATE, No. 1791 </w:t>
      </w:r>
    </w:p>
    <w:p w:rsidR="00C668F0" w:rsidRPr="009D38FF" w:rsidRDefault="00C668F0" w:rsidP="00C66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605" r:id="rId7"/>
        </w:object>
      </w:r>
    </w:p>
    <w:p w:rsidR="00C668F0" w:rsidRDefault="00C668F0" w:rsidP="00C668F0">
      <w:pPr>
        <w:pStyle w:val="bpuState"/>
      </w:pPr>
      <w:r>
        <w:t>STATE OF NEW JERSEY</w:t>
      </w:r>
    </w:p>
    <w:p w:rsidR="00C668F0" w:rsidRDefault="00C668F0" w:rsidP="00C668F0">
      <w:pPr>
        <w:pStyle w:val="bpuLegislature"/>
      </w:pPr>
      <w:r>
        <w:t>219th LEGISLATURE</w:t>
      </w:r>
    </w:p>
    <w:p w:rsidR="00C668F0" w:rsidRDefault="00C668F0" w:rsidP="00C668F0">
      <w:pPr>
        <w:pStyle w:val="bpuWpGraphic"/>
      </w:pPr>
      <w:r>
        <w:object w:dxaOrig="8985" w:dyaOrig="255">
          <v:shape id="_x0000_i1026" type="#_x0000_t75" style="width:6in;height:12pt" o:ole="">
            <v:imagedata r:id="rId6" o:title=""/>
          </v:shape>
          <o:OLEObject Type="Embed" ProgID="WPWin6.1" ShapeID="_x0000_i1026" DrawAspect="Content" ObjectID="_1643179606" r:id="rId8"/>
        </w:object>
      </w:r>
      <w:r>
        <w:t xml:space="preserve">  </w:t>
      </w:r>
    </w:p>
    <w:p w:rsidR="00C668F0" w:rsidRDefault="00C668F0" w:rsidP="00C668F0">
      <w:pPr>
        <w:pStyle w:val="bpuIntro"/>
      </w:pPr>
      <w:r>
        <w:t>INTRODUCED FEBRUARY 13, 2020</w:t>
      </w:r>
    </w:p>
    <w:p w:rsidR="00C668F0" w:rsidRDefault="00C668F0" w:rsidP="00C668F0">
      <w:pPr>
        <w:pStyle w:val="bpuIntro"/>
      </w:pPr>
    </w:p>
    <w:p w:rsidR="00C668F0" w:rsidRDefault="00C668F0" w:rsidP="00C668F0">
      <w:pPr>
        <w:pStyle w:val="bpuIntro"/>
        <w:sectPr w:rsidR="00C668F0" w:rsidSect="00C668F0">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C668F0" w:rsidRDefault="00C668F0" w:rsidP="00C668F0">
      <w:pPr>
        <w:pStyle w:val="bpuIntro"/>
      </w:pPr>
    </w:p>
    <w:p w:rsidR="00C668F0" w:rsidRDefault="00C668F0" w:rsidP="00C668F0">
      <w:pPr>
        <w:pStyle w:val="bpuSponsor"/>
      </w:pPr>
      <w:r>
        <w:t>Sponsored by:</w:t>
      </w:r>
    </w:p>
    <w:p w:rsidR="00C668F0" w:rsidRDefault="00C668F0" w:rsidP="00C668F0">
      <w:pPr>
        <w:pStyle w:val="bpuSponsor"/>
      </w:pPr>
      <w:r>
        <w:t>Senator  JOSEPH PENNACCHIO</w:t>
      </w:r>
    </w:p>
    <w:p w:rsidR="00C668F0" w:rsidRDefault="00C668F0" w:rsidP="00C668F0">
      <w:pPr>
        <w:pStyle w:val="bpuSponsor"/>
      </w:pPr>
      <w:r>
        <w:t>District 26 (Essex, Morris and Passaic)</w:t>
      </w:r>
    </w:p>
    <w:p w:rsidR="00C668F0" w:rsidRDefault="00C668F0" w:rsidP="00C668F0">
      <w:pPr>
        <w:pStyle w:val="bpuSponsor"/>
      </w:pPr>
      <w:r>
        <w:t>Senator  MICHAEL L. TESTA, JR.</w:t>
      </w:r>
    </w:p>
    <w:p w:rsidR="00C668F0" w:rsidRDefault="00C668F0" w:rsidP="00C668F0">
      <w:pPr>
        <w:pStyle w:val="bpuSponsor"/>
      </w:pPr>
      <w:r>
        <w:t>District 1 (Atlantic, Cape May and Cumberland)</w:t>
      </w:r>
    </w:p>
    <w:p w:rsidR="00C668F0" w:rsidRDefault="00C668F0" w:rsidP="00C668F0">
      <w:pPr>
        <w:pStyle w:val="bpuSponsor"/>
      </w:pPr>
    </w:p>
    <w:p w:rsidR="00C668F0" w:rsidRDefault="00C668F0" w:rsidP="00C668F0">
      <w:pPr>
        <w:pStyle w:val="bpuSponsor"/>
      </w:pPr>
    </w:p>
    <w:p w:rsidR="00C668F0" w:rsidRDefault="00C668F0" w:rsidP="00C668F0">
      <w:pPr>
        <w:pStyle w:val="bpuSponsor"/>
      </w:pPr>
    </w:p>
    <w:p w:rsidR="00C668F0" w:rsidRDefault="00C668F0" w:rsidP="00C668F0">
      <w:pPr>
        <w:pStyle w:val="bpuSponsor"/>
      </w:pPr>
    </w:p>
    <w:p w:rsidR="00C668F0" w:rsidRDefault="00C668F0" w:rsidP="00C668F0">
      <w:pPr>
        <w:pStyle w:val="bpuSponsor"/>
      </w:pPr>
      <w:r>
        <w:t>SYNOPSIS</w:t>
      </w:r>
    </w:p>
    <w:p w:rsidR="00C668F0" w:rsidRDefault="00C668F0" w:rsidP="00C668F0">
      <w:pPr>
        <w:pStyle w:val="bpuNormText"/>
      </w:pPr>
      <w:r>
        <w:tab/>
        <w:t xml:space="preserve">Modifies “New Jersey Tort Claims Act” to provide for State to be strictly liable for injuries caused by State-mandated vaccines. </w:t>
      </w:r>
    </w:p>
    <w:p w:rsidR="00C668F0" w:rsidRDefault="00C668F0" w:rsidP="00C668F0">
      <w:pPr>
        <w:pStyle w:val="bpuNormText"/>
      </w:pPr>
    </w:p>
    <w:p w:rsidR="00C668F0" w:rsidRDefault="00C668F0" w:rsidP="00C668F0">
      <w:pPr>
        <w:pStyle w:val="bpuSponsor"/>
      </w:pPr>
      <w:r>
        <w:t xml:space="preserve">CURRENT VERSION OF TEXT </w:t>
      </w:r>
    </w:p>
    <w:p w:rsidR="00C668F0" w:rsidRDefault="00C668F0" w:rsidP="00C668F0">
      <w:pPr>
        <w:pStyle w:val="bpuNormText"/>
      </w:pPr>
      <w:r>
        <w:tab/>
        <w:t>As introduced.</w:t>
      </w:r>
    </w:p>
    <w:p w:rsidR="00C668F0" w:rsidRDefault="00C668F0" w:rsidP="00C668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68F0" w:rsidRDefault="00C668F0" w:rsidP="008916EC">
      <w:pPr>
        <w:pStyle w:val="FronterPage"/>
        <w:tabs>
          <w:tab w:val="clear" w:pos="720"/>
          <w:tab w:val="clear" w:pos="1440"/>
          <w:tab w:val="clear" w:pos="2160"/>
          <w:tab w:val="clear" w:pos="2880"/>
          <w:tab w:val="clear" w:pos="3600"/>
          <w:tab w:val="clear" w:pos="4320"/>
          <w:tab w:val="clear" w:pos="5040"/>
        </w:tabs>
        <w:sectPr w:rsidR="00C668F0" w:rsidSect="00C668F0">
          <w:type w:val="continuous"/>
          <w:pgSz w:w="12240" w:h="20160" w:code="5"/>
          <w:pgMar w:top="1440" w:right="2275" w:bottom="1440" w:left="2275" w:header="72" w:footer="720" w:gutter="0"/>
          <w:pgNumType w:start="1"/>
          <w:cols w:space="720"/>
          <w:docGrid w:linePitch="360"/>
        </w:sectPr>
      </w:pPr>
    </w:p>
    <w:p w:rsidR="00833A4A" w:rsidRPr="00833A4A" w:rsidRDefault="00F712EB" w:rsidP="00833A4A">
      <w:pPr>
        <w:pStyle w:val="HangingAnAct"/>
      </w:pPr>
      <w:r>
        <w:rPr>
          <w:rStyle w:val="BillHead"/>
        </w:rPr>
        <w:lastRenderedPageBreak/>
        <w:t>An Act</w:t>
      </w:r>
      <w:r w:rsidR="00686AEB" w:rsidRPr="006B7FA7">
        <w:rPr>
          <w:rStyle w:val="HangingAnActChar"/>
        </w:rPr>
        <w:t xml:space="preserve"> </w:t>
      </w:r>
      <w:r w:rsidR="00446261">
        <w:rPr>
          <w:rStyle w:val="HangingAnActChar"/>
        </w:rPr>
        <w:t>concerning liability for vaccine-related injur</w:t>
      </w:r>
      <w:r w:rsidR="001766B0">
        <w:rPr>
          <w:rStyle w:val="HangingAnActChar"/>
        </w:rPr>
        <w:t>ies</w:t>
      </w:r>
      <w:r w:rsidR="00833A4A">
        <w:rPr>
          <w:rStyle w:val="HangingAnActChar"/>
        </w:rPr>
        <w:t>, amending various parts of the statutory law, and supplementing Title 59 of the New Jersey Statutes</w:t>
      </w:r>
    </w:p>
    <w:p w:rsidR="000B1054" w:rsidRPr="00D71D68" w:rsidRDefault="000B1054" w:rsidP="000B1054"/>
    <w:p w:rsidR="00686AEB" w:rsidRPr="00AA7880" w:rsidRDefault="00686AEB" w:rsidP="00686AEB">
      <w:r>
        <w:tab/>
      </w:r>
      <w:r w:rsidR="00F712EB">
        <w:rPr>
          <w:rStyle w:val="BillHeading2"/>
        </w:rPr>
        <w:t>Be It Enacted</w:t>
      </w:r>
      <w:r>
        <w:rPr>
          <w:rStyle w:val="BillHeading2"/>
        </w:rPr>
        <w:t xml:space="preserve"> </w:t>
      </w:r>
      <w:r w:rsidR="00F712EB">
        <w:rPr>
          <w:rStyle w:val="BillLanguage"/>
        </w:rPr>
        <w:t>by the Senate and General Assembly of the State of New Jersey:</w:t>
      </w:r>
    </w:p>
    <w:p w:rsidR="00686AEB" w:rsidRDefault="00686AEB" w:rsidP="00686AEB"/>
    <w:p w:rsidR="00296DA9" w:rsidRDefault="00296DA9" w:rsidP="00296DA9">
      <w:r>
        <w:tab/>
      </w:r>
      <w:r w:rsidR="00EA0839">
        <w:t xml:space="preserve"> </w:t>
      </w:r>
      <w:r>
        <w:t>1.</w:t>
      </w:r>
      <w:r>
        <w:tab/>
        <w:t>N.J.S.59:6-3 is amended to read as follows:</w:t>
      </w:r>
    </w:p>
    <w:p w:rsidR="00296DA9" w:rsidRDefault="00296DA9" w:rsidP="00EA0839">
      <w:pPr>
        <w:tabs>
          <w:tab w:val="clear" w:pos="1440"/>
          <w:tab w:val="left" w:pos="1260"/>
        </w:tabs>
      </w:pPr>
      <w:r>
        <w:tab/>
      </w:r>
      <w:r w:rsidR="00EA0839">
        <w:t xml:space="preserve"> </w:t>
      </w:r>
      <w:r>
        <w:t>59:6-3.</w:t>
      </w:r>
      <w:r w:rsidR="00EA0839">
        <w:tab/>
      </w:r>
      <w:r w:rsidRPr="00296DA9">
        <w:rPr>
          <w:rFonts w:ascii="Albertus Extra Bold" w:hAnsi="Albertus Extra Bold"/>
          <w:b/>
        </w:rPr>
        <w:t>[</w:t>
      </w:r>
      <w:r>
        <w:t>Neither</w:t>
      </w:r>
      <w:r w:rsidRPr="00296DA9">
        <w:rPr>
          <w:rFonts w:ascii="Albertus Extra Bold" w:hAnsi="Albertus Extra Bold"/>
          <w:b/>
        </w:rPr>
        <w:t>]</w:t>
      </w:r>
      <w:r>
        <w:t xml:space="preserve"> </w:t>
      </w:r>
      <w:r w:rsidR="00EA0839">
        <w:rPr>
          <w:u w:val="single"/>
        </w:rPr>
        <w:t xml:space="preserve">a. </w:t>
      </w:r>
      <w:r>
        <w:rPr>
          <w:u w:val="single"/>
        </w:rPr>
        <w:t>Except as otherwise provided by subsection b. of this section, neither</w:t>
      </w:r>
      <w:r>
        <w:t xml:space="preserve"> a public entity nor a public employee is liable for an injury resulting from the decision to perform or not to perform any act to promote the public health of the community by preventing disease or controlling the communication of disease within the community.</w:t>
      </w:r>
    </w:p>
    <w:p w:rsidR="00FC1004" w:rsidRDefault="00296DA9" w:rsidP="00296DA9">
      <w:pPr>
        <w:rPr>
          <w:u w:val="single"/>
        </w:rPr>
      </w:pPr>
      <w:r>
        <w:tab/>
      </w:r>
      <w:r w:rsidR="00EA0839">
        <w:t xml:space="preserve"> </w:t>
      </w:r>
      <w:r>
        <w:rPr>
          <w:u w:val="single"/>
        </w:rPr>
        <w:t>b.</w:t>
      </w:r>
      <w:r>
        <w:rPr>
          <w:u w:val="single"/>
        </w:rPr>
        <w:tab/>
        <w:t xml:space="preserve">Notwithstanding the provisions of this or any other section of law to the contrary, a public entity </w:t>
      </w:r>
      <w:r w:rsidR="00B3635F">
        <w:rPr>
          <w:u w:val="single"/>
        </w:rPr>
        <w:t>is</w:t>
      </w:r>
      <w:r w:rsidR="00BD021C">
        <w:rPr>
          <w:u w:val="single"/>
        </w:rPr>
        <w:t xml:space="preserve"> strictly</w:t>
      </w:r>
      <w:r>
        <w:rPr>
          <w:u w:val="single"/>
        </w:rPr>
        <w:t xml:space="preserve"> liable</w:t>
      </w:r>
      <w:r w:rsidR="0065300D">
        <w:rPr>
          <w:u w:val="single"/>
        </w:rPr>
        <w:t xml:space="preserve"> </w:t>
      </w:r>
      <w:r>
        <w:rPr>
          <w:u w:val="single"/>
        </w:rPr>
        <w:t>for</w:t>
      </w:r>
      <w:r w:rsidR="00B3635F">
        <w:rPr>
          <w:u w:val="single"/>
        </w:rPr>
        <w:t xml:space="preserve"> injury caused by the administration of a vaccine that is intended to prevent the communication of disease within the community if the plaintiff establishes that:  </w:t>
      </w:r>
    </w:p>
    <w:p w:rsidR="00652CF0" w:rsidRDefault="00FC1004" w:rsidP="00296DA9">
      <w:pPr>
        <w:rPr>
          <w:u w:val="single"/>
        </w:rPr>
      </w:pPr>
      <w:r w:rsidRPr="00FC1004">
        <w:tab/>
      </w:r>
      <w:r w:rsidR="005754C5">
        <w:rPr>
          <w:u w:val="single"/>
        </w:rPr>
        <w:t>(1</w:t>
      </w:r>
      <w:r w:rsidR="00B3635F">
        <w:rPr>
          <w:u w:val="single"/>
        </w:rPr>
        <w:t>)</w:t>
      </w:r>
      <w:r>
        <w:rPr>
          <w:u w:val="single"/>
        </w:rPr>
        <w:tab/>
      </w:r>
      <w:r w:rsidR="00B3635F">
        <w:rPr>
          <w:u w:val="single"/>
        </w:rPr>
        <w:t>the vaccin</w:t>
      </w:r>
      <w:r w:rsidR="00652CF0">
        <w:rPr>
          <w:u w:val="single"/>
        </w:rPr>
        <w:t>e</w:t>
      </w:r>
      <w:r w:rsidR="00B3635F">
        <w:rPr>
          <w:u w:val="single"/>
        </w:rPr>
        <w:t xml:space="preserve"> was </w:t>
      </w:r>
      <w:r w:rsidR="00652CF0">
        <w:rPr>
          <w:u w:val="single"/>
        </w:rPr>
        <w:t>mandated</w:t>
      </w:r>
      <w:r w:rsidR="00B3635F">
        <w:rPr>
          <w:u w:val="single"/>
        </w:rPr>
        <w:t xml:space="preserve"> by</w:t>
      </w:r>
      <w:r>
        <w:rPr>
          <w:u w:val="single"/>
        </w:rPr>
        <w:t xml:space="preserve"> State</w:t>
      </w:r>
      <w:r w:rsidR="00B3635F">
        <w:rPr>
          <w:u w:val="single"/>
        </w:rPr>
        <w:t xml:space="preserve"> law</w:t>
      </w:r>
      <w:r>
        <w:rPr>
          <w:u w:val="single"/>
        </w:rPr>
        <w:t>, rule, or regulation</w:t>
      </w:r>
      <w:r w:rsidR="00833A4A">
        <w:rPr>
          <w:u w:val="single"/>
        </w:rPr>
        <w:t xml:space="preserve"> as a condition of attendance at a child care center, preschool program, elementary or secondary school, or institution of higher education</w:t>
      </w:r>
      <w:r w:rsidR="00211E82">
        <w:rPr>
          <w:u w:val="single"/>
        </w:rPr>
        <w:t xml:space="preserve"> </w:t>
      </w:r>
      <w:r w:rsidR="00652CF0">
        <w:rPr>
          <w:u w:val="single"/>
        </w:rPr>
        <w:t xml:space="preserve">at the time of </w:t>
      </w:r>
      <w:r w:rsidR="00833A4A">
        <w:rPr>
          <w:u w:val="single"/>
        </w:rPr>
        <w:t>the vaccine’s</w:t>
      </w:r>
      <w:r w:rsidR="00652CF0">
        <w:rPr>
          <w:u w:val="single"/>
        </w:rPr>
        <w:t xml:space="preserve"> administration;</w:t>
      </w:r>
    </w:p>
    <w:p w:rsidR="00FC1004" w:rsidRDefault="00652CF0" w:rsidP="00296DA9">
      <w:pPr>
        <w:rPr>
          <w:u w:val="single"/>
        </w:rPr>
      </w:pPr>
      <w:r w:rsidRPr="00652CF0">
        <w:tab/>
      </w:r>
      <w:r w:rsidR="005754C5">
        <w:rPr>
          <w:u w:val="single"/>
        </w:rPr>
        <w:t>(2</w:t>
      </w:r>
      <w:r>
        <w:rPr>
          <w:u w:val="single"/>
        </w:rPr>
        <w:t>)</w:t>
      </w:r>
      <w:r>
        <w:rPr>
          <w:u w:val="single"/>
        </w:rPr>
        <w:tab/>
        <w:t xml:space="preserve">the vaccine </w:t>
      </w:r>
      <w:r w:rsidR="00211E82">
        <w:rPr>
          <w:u w:val="single"/>
        </w:rPr>
        <w:t xml:space="preserve">was administered by a public employee or </w:t>
      </w:r>
      <w:r>
        <w:rPr>
          <w:u w:val="single"/>
        </w:rPr>
        <w:t xml:space="preserve">any </w:t>
      </w:r>
      <w:r w:rsidR="00211E82">
        <w:rPr>
          <w:u w:val="single"/>
        </w:rPr>
        <w:t>other person authorized to ensure compliance with th</w:t>
      </w:r>
      <w:r>
        <w:rPr>
          <w:u w:val="single"/>
        </w:rPr>
        <w:t xml:space="preserve">e State’s vaccination </w:t>
      </w:r>
      <w:r w:rsidR="00211E82">
        <w:rPr>
          <w:u w:val="single"/>
        </w:rPr>
        <w:t>requirements</w:t>
      </w:r>
      <w:r w:rsidR="008664B1">
        <w:rPr>
          <w:u w:val="single"/>
        </w:rPr>
        <w:t>;</w:t>
      </w:r>
      <w:r w:rsidR="00446261">
        <w:rPr>
          <w:u w:val="single"/>
        </w:rPr>
        <w:t xml:space="preserve"> and</w:t>
      </w:r>
    </w:p>
    <w:p w:rsidR="00CC2CD0" w:rsidRDefault="00FC1004" w:rsidP="00296DA9">
      <w:pPr>
        <w:rPr>
          <w:u w:val="single"/>
        </w:rPr>
      </w:pPr>
      <w:r w:rsidRPr="00FC1004">
        <w:tab/>
      </w:r>
      <w:r w:rsidR="00B3635F">
        <w:rPr>
          <w:u w:val="single"/>
        </w:rPr>
        <w:t>(</w:t>
      </w:r>
      <w:r w:rsidR="005754C5">
        <w:rPr>
          <w:u w:val="single"/>
        </w:rPr>
        <w:t>3</w:t>
      </w:r>
      <w:r w:rsidR="00B3635F">
        <w:rPr>
          <w:u w:val="single"/>
        </w:rPr>
        <w:t>)</w:t>
      </w:r>
      <w:r>
        <w:rPr>
          <w:u w:val="single"/>
        </w:rPr>
        <w:tab/>
      </w:r>
      <w:r w:rsidR="00B3635F">
        <w:rPr>
          <w:u w:val="single"/>
        </w:rPr>
        <w:t>the injury was proximately caused by the adm</w:t>
      </w:r>
      <w:r w:rsidR="007C1C49">
        <w:rPr>
          <w:u w:val="single"/>
        </w:rPr>
        <w:t>inistration of the vaccine</w:t>
      </w:r>
      <w:r w:rsidR="008664B1">
        <w:rPr>
          <w:u w:val="single"/>
        </w:rPr>
        <w:t>.</w:t>
      </w:r>
      <w:r w:rsidR="00B3635F">
        <w:rPr>
          <w:u w:val="single"/>
        </w:rPr>
        <w:t xml:space="preserve">  </w:t>
      </w:r>
      <w:r w:rsidR="00833A4A">
        <w:rPr>
          <w:u w:val="single"/>
        </w:rPr>
        <w:t xml:space="preserve">For the purposes of this paragraph,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shall constitute prima facie evidence that the injury was proximately caused by the administration of the vaccine.  </w:t>
      </w:r>
    </w:p>
    <w:p w:rsidR="00833A4A" w:rsidRDefault="00833A4A" w:rsidP="00296DA9">
      <w:pPr>
        <w:rPr>
          <w:u w:val="single"/>
        </w:rPr>
      </w:pPr>
      <w:r w:rsidRPr="00833A4A">
        <w:tab/>
      </w:r>
      <w:r w:rsidR="00EA0839">
        <w:t xml:space="preserve"> </w:t>
      </w:r>
      <w:r>
        <w:rPr>
          <w:u w:val="single"/>
        </w:rPr>
        <w:t>c.</w:t>
      </w:r>
      <w:r>
        <w:rPr>
          <w:u w:val="single"/>
        </w:rPr>
        <w:tab/>
        <w:t>Any damages awarded to an individual pursuant to subsection b. of this section shall be reduced by any amount for which the individual 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p>
    <w:p w:rsidR="00833A4A" w:rsidRPr="00296DA9" w:rsidRDefault="00833A4A" w:rsidP="00296DA9">
      <w:pPr>
        <w:rPr>
          <w:u w:val="single"/>
        </w:rPr>
      </w:pPr>
      <w:r w:rsidRPr="00833A4A">
        <w:tab/>
      </w:r>
      <w:r>
        <w:rPr>
          <w:u w:val="single"/>
        </w:rPr>
        <w:t>d.</w:t>
      </w:r>
      <w:r>
        <w:rPr>
          <w:u w:val="single"/>
        </w:rPr>
        <w:tab/>
        <w:t>For the purposes of 42 U.S.C. s.300aa-</w:t>
      </w:r>
      <w:r w:rsidR="0051448D">
        <w:rPr>
          <w:u w:val="single"/>
        </w:rPr>
        <w:t>1</w:t>
      </w:r>
      <w:r>
        <w:rPr>
          <w:u w:val="single"/>
        </w:rPr>
        <w:t>5, the provisions of this section shall not constitute a State compensation program.</w:t>
      </w:r>
    </w:p>
    <w:p w:rsidR="00296DA9" w:rsidRDefault="00EA0839" w:rsidP="00296DA9">
      <w:r>
        <w:t>(</w:t>
      </w:r>
      <w:proofErr w:type="spellStart"/>
      <w:r>
        <w:t>cf</w:t>
      </w:r>
      <w:proofErr w:type="spellEnd"/>
      <w:r>
        <w:t>:</w:t>
      </w:r>
      <w:r w:rsidR="00296DA9">
        <w:t xml:space="preserve"> </w:t>
      </w:r>
      <w:r w:rsidR="00981BD2">
        <w:t>N.J.S.</w:t>
      </w:r>
      <w:r w:rsidR="00296DA9">
        <w:t>59:6-3)</w:t>
      </w:r>
    </w:p>
    <w:p w:rsidR="00296DA9" w:rsidRDefault="00296DA9" w:rsidP="00686AEB"/>
    <w:p w:rsidR="00211E82" w:rsidRDefault="00211E82" w:rsidP="00211E82">
      <w:r>
        <w:tab/>
        <w:t>2.</w:t>
      </w:r>
      <w:r>
        <w:tab/>
        <w:t>Section 1 of P.L.2003, c.51 (C.59:6-8) is amended to read as follows:</w:t>
      </w:r>
    </w:p>
    <w:p w:rsidR="00211E82" w:rsidRDefault="00211E82" w:rsidP="00211E82">
      <w:r>
        <w:tab/>
        <w:t>1.</w:t>
      </w:r>
      <w:r>
        <w:tab/>
      </w:r>
      <w:r w:rsidR="00652CF0" w:rsidRPr="00652CF0">
        <w:rPr>
          <w:rFonts w:ascii="Albertus Extra Bold" w:hAnsi="Albertus Extra Bold"/>
          <w:b/>
        </w:rPr>
        <w:t>[</w:t>
      </w:r>
      <w:r>
        <w:t>Notwithstanding</w:t>
      </w:r>
      <w:r w:rsidR="00652CF0" w:rsidRPr="00652CF0">
        <w:rPr>
          <w:rFonts w:ascii="Albertus Extra Bold" w:hAnsi="Albertus Extra Bold"/>
          <w:b/>
        </w:rPr>
        <w:t>]</w:t>
      </w:r>
      <w:r w:rsidR="00652CF0">
        <w:t xml:space="preserve"> </w:t>
      </w:r>
      <w:r w:rsidR="00EA0839">
        <w:rPr>
          <w:u w:val="single"/>
        </w:rPr>
        <w:t xml:space="preserve">a. </w:t>
      </w:r>
      <w:r w:rsidR="00652CF0">
        <w:rPr>
          <w:u w:val="single"/>
        </w:rPr>
        <w:t>Except as otherwise provided by subsection</w:t>
      </w:r>
      <w:r w:rsidR="00705CF2">
        <w:rPr>
          <w:u w:val="single"/>
        </w:rPr>
        <w:t>s</w:t>
      </w:r>
      <w:r w:rsidR="00652CF0">
        <w:rPr>
          <w:u w:val="single"/>
        </w:rPr>
        <w:t xml:space="preserve"> b.</w:t>
      </w:r>
      <w:r w:rsidR="00833A4A">
        <w:rPr>
          <w:u w:val="single"/>
        </w:rPr>
        <w:t xml:space="preserve"> and e</w:t>
      </w:r>
      <w:r w:rsidR="00705CF2">
        <w:rPr>
          <w:u w:val="single"/>
        </w:rPr>
        <w:t>.</w:t>
      </w:r>
      <w:r w:rsidR="00CC2CD0">
        <w:rPr>
          <w:u w:val="single"/>
        </w:rPr>
        <w:t xml:space="preserve"> </w:t>
      </w:r>
      <w:r w:rsidR="00652CF0">
        <w:rPr>
          <w:u w:val="single"/>
        </w:rPr>
        <w:t>of this section, and notwithstanding</w:t>
      </w:r>
      <w:r>
        <w:t xml:space="preserve"> any other provision of law to the contrary, a public entity or public employee shall not be liable in any civil action for damages as a result of the public entity's or public employee's acts of commission or omission arising out of and in the course of the acquisition, stockpiling, distribution</w:t>
      </w:r>
      <w:r>
        <w:rPr>
          <w:u w:val="single"/>
        </w:rPr>
        <w:t>,</w:t>
      </w:r>
      <w:r>
        <w:t xml:space="preserve"> or dispensing by the public entity or public employee of drugs and vaccines </w:t>
      </w:r>
      <w:r w:rsidR="00652CF0" w:rsidRPr="00652CF0">
        <w:rPr>
          <w:rFonts w:ascii="Albertus Extra Bold" w:hAnsi="Albertus Extra Bold"/>
          <w:b/>
        </w:rPr>
        <w:t>[</w:t>
      </w:r>
      <w:r>
        <w:t>which</w:t>
      </w:r>
      <w:r w:rsidR="00652CF0" w:rsidRPr="00652CF0">
        <w:rPr>
          <w:rFonts w:ascii="Albertus Extra Bold" w:hAnsi="Albertus Extra Bold"/>
          <w:b/>
        </w:rPr>
        <w:t>]</w:t>
      </w:r>
      <w:r w:rsidR="00652CF0">
        <w:t xml:space="preserve"> </w:t>
      </w:r>
      <w:r w:rsidR="00652CF0">
        <w:rPr>
          <w:u w:val="single"/>
        </w:rPr>
        <w:t>that</w:t>
      </w:r>
      <w:r>
        <w:t xml:space="preserve"> mitigate the effects of exposure to nuclear, chemical</w:t>
      </w:r>
      <w:r w:rsidR="00652CF0">
        <w:rPr>
          <w:u w:val="single"/>
        </w:rPr>
        <w:t>,</w:t>
      </w:r>
      <w:r>
        <w:t xml:space="preserve"> or biological agents caused by an act of terrorism or arising out of a state of emergency as declared by the Governor, including but not limited to, potassium iodide pills. </w:t>
      </w:r>
    </w:p>
    <w:p w:rsidR="00CC2CD0" w:rsidRDefault="00CC2CD0" w:rsidP="00CC2CD0">
      <w:pPr>
        <w:rPr>
          <w:u w:val="single"/>
        </w:rPr>
      </w:pPr>
      <w:r>
        <w:tab/>
      </w:r>
      <w:r>
        <w:rPr>
          <w:u w:val="single"/>
        </w:rPr>
        <w:t>b.</w:t>
      </w:r>
      <w:r>
        <w:rPr>
          <w:u w:val="single"/>
        </w:rPr>
        <w:tab/>
        <w:t xml:space="preserve">Notwithstanding the provisions of this or any other section of law to the contrary, a public entity is </w:t>
      </w:r>
      <w:r w:rsidR="007C1C49">
        <w:rPr>
          <w:u w:val="single"/>
        </w:rPr>
        <w:t xml:space="preserve">strictly </w:t>
      </w:r>
      <w:r>
        <w:rPr>
          <w:u w:val="single"/>
        </w:rPr>
        <w:t>liable for injury caused by the administration of a vaccine that is intended to mitigate the effects of exposure to nuclear, chemical, or biological agents caused by an act of terrorism or arising out of a state of emergency declared by the G</w:t>
      </w:r>
      <w:r w:rsidR="00CC7643">
        <w:rPr>
          <w:u w:val="single"/>
        </w:rPr>
        <w:t>overnor</w:t>
      </w:r>
      <w:r>
        <w:rPr>
          <w:u w:val="single"/>
        </w:rPr>
        <w:t xml:space="preserve"> if the plaintiff establishes that:  </w:t>
      </w:r>
    </w:p>
    <w:p w:rsidR="00CC2CD0" w:rsidRDefault="00CC2CD0" w:rsidP="00CC2CD0">
      <w:pPr>
        <w:rPr>
          <w:u w:val="single"/>
        </w:rPr>
      </w:pPr>
      <w:r w:rsidRPr="00FC1004">
        <w:tab/>
      </w:r>
      <w:r w:rsidR="008664B1">
        <w:rPr>
          <w:u w:val="single"/>
        </w:rPr>
        <w:t>(</w:t>
      </w:r>
      <w:r w:rsidR="005754C5">
        <w:rPr>
          <w:u w:val="single"/>
        </w:rPr>
        <w:t>1</w:t>
      </w:r>
      <w:r>
        <w:rPr>
          <w:u w:val="single"/>
        </w:rPr>
        <w:t>)</w:t>
      </w:r>
      <w:r>
        <w:rPr>
          <w:u w:val="single"/>
        </w:rPr>
        <w:tab/>
        <w:t>the vaccine was mandated by State law, rule, or regulation</w:t>
      </w:r>
      <w:r w:rsidR="00833A4A">
        <w:rPr>
          <w:u w:val="single"/>
        </w:rPr>
        <w:t xml:space="preserve"> as a condition of attendance at a child care center, preschool program, elementary or secondary school, or institution of higher education</w:t>
      </w:r>
      <w:r w:rsidR="007266B0">
        <w:rPr>
          <w:u w:val="single"/>
        </w:rPr>
        <w:t>,</w:t>
      </w:r>
      <w:r w:rsidR="00CC7643">
        <w:rPr>
          <w:u w:val="single"/>
        </w:rPr>
        <w:t xml:space="preserve"> or</w:t>
      </w:r>
      <w:r w:rsidR="007266B0">
        <w:rPr>
          <w:u w:val="single"/>
        </w:rPr>
        <w:t xml:space="preserve"> </w:t>
      </w:r>
      <w:r w:rsidR="00CC7643">
        <w:rPr>
          <w:u w:val="single"/>
        </w:rPr>
        <w:t>by emergency declaration,</w:t>
      </w:r>
      <w:r>
        <w:rPr>
          <w:u w:val="single"/>
        </w:rPr>
        <w:t xml:space="preserve"> at the time of </w:t>
      </w:r>
      <w:r w:rsidR="00833A4A">
        <w:rPr>
          <w:u w:val="single"/>
        </w:rPr>
        <w:t>the vaccine’s</w:t>
      </w:r>
      <w:r>
        <w:rPr>
          <w:u w:val="single"/>
        </w:rPr>
        <w:t xml:space="preserve"> administration;</w:t>
      </w:r>
    </w:p>
    <w:p w:rsidR="00CC2CD0" w:rsidRDefault="00CC2CD0" w:rsidP="00CC2CD0">
      <w:pPr>
        <w:rPr>
          <w:u w:val="single"/>
        </w:rPr>
      </w:pPr>
      <w:r w:rsidRPr="00652CF0">
        <w:tab/>
      </w:r>
      <w:r w:rsidR="005754C5">
        <w:rPr>
          <w:u w:val="single"/>
        </w:rPr>
        <w:t>(2</w:t>
      </w:r>
      <w:r>
        <w:rPr>
          <w:u w:val="single"/>
        </w:rPr>
        <w:t>)</w:t>
      </w:r>
      <w:r>
        <w:rPr>
          <w:u w:val="single"/>
        </w:rPr>
        <w:tab/>
        <w:t>the vaccine was administered by a public employee or any other person authorized to ensure compliance with the State’s vaccination requirements;</w:t>
      </w:r>
      <w:r w:rsidR="00446261">
        <w:rPr>
          <w:u w:val="single"/>
        </w:rPr>
        <w:t xml:space="preserve"> and</w:t>
      </w:r>
    </w:p>
    <w:p w:rsidR="00CC2CD0" w:rsidRDefault="00CC2CD0" w:rsidP="00CC2CD0">
      <w:pPr>
        <w:rPr>
          <w:u w:val="single"/>
        </w:rPr>
      </w:pPr>
      <w:r w:rsidRPr="00FC1004">
        <w:tab/>
      </w:r>
      <w:r w:rsidR="005754C5">
        <w:rPr>
          <w:u w:val="single"/>
        </w:rPr>
        <w:t>(3</w:t>
      </w:r>
      <w:r>
        <w:rPr>
          <w:u w:val="single"/>
        </w:rPr>
        <w:t>)</w:t>
      </w:r>
      <w:r>
        <w:rPr>
          <w:u w:val="single"/>
        </w:rPr>
        <w:tab/>
        <w:t>the injury was proximately caused by the administration of the vaccine</w:t>
      </w:r>
      <w:r w:rsidR="008664B1">
        <w:rPr>
          <w:u w:val="single"/>
        </w:rPr>
        <w:t>.</w:t>
      </w:r>
      <w:r w:rsidR="00833A4A">
        <w:rPr>
          <w:u w:val="single"/>
        </w:rPr>
        <w:t xml:space="preserve">  For the purposes of this paragraph,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shall constitute prima facie evidence that the injury was proximately caused by the administration of the vaccine.</w:t>
      </w:r>
    </w:p>
    <w:p w:rsidR="00833A4A" w:rsidRDefault="00211E82" w:rsidP="00833A4A">
      <w:pPr>
        <w:rPr>
          <w:u w:val="single"/>
        </w:rPr>
      </w:pPr>
      <w:r>
        <w:tab/>
      </w:r>
      <w:r w:rsidR="00833A4A">
        <w:rPr>
          <w:u w:val="single"/>
        </w:rPr>
        <w:t>c.</w:t>
      </w:r>
      <w:r w:rsidR="00833A4A">
        <w:rPr>
          <w:u w:val="single"/>
        </w:rPr>
        <w:tab/>
        <w:t>Any damages awarded to an individual pursuant to subsection b. of this section shall be reduced by any amount for which the individual 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p>
    <w:p w:rsidR="00833A4A" w:rsidRDefault="00833A4A" w:rsidP="00833A4A">
      <w:r w:rsidRPr="00833A4A">
        <w:tab/>
      </w:r>
      <w:r>
        <w:rPr>
          <w:u w:val="single"/>
        </w:rPr>
        <w:t>d.</w:t>
      </w:r>
      <w:r>
        <w:rPr>
          <w:u w:val="single"/>
        </w:rPr>
        <w:tab/>
        <w:t>For the purposes of 42 U.S.C. s.300aa-</w:t>
      </w:r>
      <w:r w:rsidR="0051448D">
        <w:rPr>
          <w:u w:val="single"/>
        </w:rPr>
        <w:t>1</w:t>
      </w:r>
      <w:r>
        <w:rPr>
          <w:u w:val="single"/>
        </w:rPr>
        <w:t>5, the provisions of this section shall not constitute a State compensation program.</w:t>
      </w:r>
    </w:p>
    <w:p w:rsidR="00211E82" w:rsidRDefault="00833A4A" w:rsidP="00833A4A">
      <w:r>
        <w:tab/>
      </w:r>
      <w:r>
        <w:rPr>
          <w:u w:val="single"/>
        </w:rPr>
        <w:t>e.</w:t>
      </w:r>
      <w:r>
        <w:tab/>
      </w:r>
      <w:r w:rsidR="00211E82">
        <w:t xml:space="preserve">Nothing in this act shall be deemed to grant immunity to any person or entity </w:t>
      </w:r>
      <w:r w:rsidR="00CC2CD0" w:rsidRPr="00CC2CD0">
        <w:rPr>
          <w:rFonts w:ascii="Albertus Extra Bold" w:hAnsi="Albertus Extra Bold"/>
          <w:b/>
        </w:rPr>
        <w:t>[</w:t>
      </w:r>
      <w:r w:rsidR="00211E82">
        <w:t>causing</w:t>
      </w:r>
      <w:r w:rsidR="00CC2CD0" w:rsidRPr="00CC2CD0">
        <w:rPr>
          <w:rFonts w:ascii="Albertus Extra Bold" w:hAnsi="Albertus Extra Bold"/>
          <w:b/>
        </w:rPr>
        <w:t>]</w:t>
      </w:r>
      <w:r w:rsidR="00CC2CD0">
        <w:t xml:space="preserve"> </w:t>
      </w:r>
      <w:r w:rsidR="00CC2CD0">
        <w:rPr>
          <w:u w:val="single"/>
        </w:rPr>
        <w:t>who causes</w:t>
      </w:r>
      <w:r w:rsidR="00211E82">
        <w:t xml:space="preserve"> damage by a willful, wanton</w:t>
      </w:r>
      <w:r w:rsidR="00CC2CD0">
        <w:rPr>
          <w:u w:val="single"/>
        </w:rPr>
        <w:t>,</w:t>
      </w:r>
      <w:r w:rsidR="00211E82">
        <w:t xml:space="preserve"> or grossly negligent act of commission or omission.</w:t>
      </w:r>
    </w:p>
    <w:p w:rsidR="00211E82" w:rsidRDefault="00EA0839" w:rsidP="00211E82">
      <w:r>
        <w:t>(</w:t>
      </w:r>
      <w:proofErr w:type="spellStart"/>
      <w:r>
        <w:t>cf</w:t>
      </w:r>
      <w:proofErr w:type="spellEnd"/>
      <w:r>
        <w:t xml:space="preserve">: </w:t>
      </w:r>
      <w:r w:rsidR="00211E82">
        <w:t>P.L.2003, c.51, s.1)</w:t>
      </w:r>
    </w:p>
    <w:p w:rsidR="00296DA9" w:rsidRDefault="00296DA9" w:rsidP="00686AEB"/>
    <w:p w:rsidR="000F44F5" w:rsidRDefault="000F44F5" w:rsidP="000F44F5">
      <w:r>
        <w:tab/>
        <w:t>3.</w:t>
      </w:r>
      <w:r>
        <w:tab/>
        <w:t xml:space="preserve">N.J.S.59:9-2 is amended to read as follows:  </w:t>
      </w:r>
    </w:p>
    <w:p w:rsidR="000F44F5" w:rsidRDefault="000F44F5" w:rsidP="00EA0839">
      <w:pPr>
        <w:tabs>
          <w:tab w:val="clear" w:pos="1440"/>
          <w:tab w:val="left" w:pos="1260"/>
        </w:tabs>
      </w:pPr>
      <w:r>
        <w:tab/>
        <w:t>59:9-2.</w:t>
      </w:r>
      <w:r w:rsidR="00EA0839">
        <w:tab/>
      </w:r>
      <w:r>
        <w:t>a.  No interest shall accrue prior to the entry of judgment against a public entity or public employee.</w:t>
      </w:r>
    </w:p>
    <w:p w:rsidR="000F44F5" w:rsidRDefault="000F44F5" w:rsidP="000F44F5">
      <w:r>
        <w:tab/>
        <w:t>b.</w:t>
      </w:r>
      <w:r>
        <w:tab/>
      </w:r>
      <w:r w:rsidRPr="000F44F5">
        <w:rPr>
          <w:rFonts w:ascii="Albertus Extra Bold" w:hAnsi="Albertus Extra Bold"/>
          <w:b/>
        </w:rPr>
        <w:t>[</w:t>
      </w:r>
      <w:r>
        <w:t>No</w:t>
      </w:r>
      <w:r w:rsidRPr="000F44F5">
        <w:rPr>
          <w:rFonts w:ascii="Albertus Extra Bold" w:hAnsi="Albertus Extra Bold"/>
          <w:b/>
        </w:rPr>
        <w:t>]</w:t>
      </w:r>
      <w:r>
        <w:t xml:space="preserve"> </w:t>
      </w:r>
      <w:r>
        <w:rPr>
          <w:u w:val="single"/>
        </w:rPr>
        <w:t>Except as otherwise provided by N.J.S.59:6-3 and section 1 of P.L.2003, c.51 (C.59:6-8), no</w:t>
      </w:r>
      <w:r>
        <w:t xml:space="preserve"> judgment shall be granted against a public entity or public employee on the basis of strict liability, implied warranty</w:t>
      </w:r>
      <w:r>
        <w:rPr>
          <w:u w:val="single"/>
        </w:rPr>
        <w:t>,</w:t>
      </w:r>
      <w:r>
        <w:t xml:space="preserve"> or products liability.</w:t>
      </w:r>
    </w:p>
    <w:p w:rsidR="000F44F5" w:rsidRDefault="000F44F5" w:rsidP="000F44F5">
      <w:r>
        <w:tab/>
        <w:t>c.</w:t>
      </w:r>
      <w:r>
        <w:tab/>
        <w:t>No punitive or exemplary damages shall be awarded against a public entity.</w:t>
      </w:r>
    </w:p>
    <w:p w:rsidR="000F44F5" w:rsidRDefault="000F44F5" w:rsidP="000F44F5">
      <w:r>
        <w:tab/>
        <w:t>d.</w:t>
      </w:r>
      <w:r>
        <w:tab/>
        <w:t>No damages shall be awarded against a public entity or public employee for pain and suffering resulting from any injury; provided, however, that this limitation on the recovery of damages for pain and suffering shall not apply in cases of permanent loss of a bodily function, permanent disfigurement</w:t>
      </w:r>
      <w:r>
        <w:rPr>
          <w:u w:val="single"/>
        </w:rPr>
        <w:t>,</w:t>
      </w:r>
      <w:r>
        <w:t xml:space="preserve"> or dismemberment where the medical treatment expenses are in excess of </w:t>
      </w:r>
      <w:r w:rsidRPr="000F44F5">
        <w:rPr>
          <w:rFonts w:ascii="Albertus Extra Bold" w:hAnsi="Albertus Extra Bold"/>
          <w:b/>
        </w:rPr>
        <w:t>[</w:t>
      </w:r>
      <w:r>
        <w:t>$3,600.00</w:t>
      </w:r>
      <w:r w:rsidRPr="000F44F5">
        <w:rPr>
          <w:rFonts w:ascii="Albertus Extra Bold" w:hAnsi="Albertus Extra Bold"/>
          <w:b/>
        </w:rPr>
        <w:t>]</w:t>
      </w:r>
      <w:r>
        <w:t xml:space="preserve"> </w:t>
      </w:r>
      <w:r>
        <w:rPr>
          <w:u w:val="single"/>
        </w:rPr>
        <w:t>$3,600</w:t>
      </w:r>
      <w:r>
        <w:t>.  For purposes of this section</w:t>
      </w:r>
      <w:r>
        <w:rPr>
          <w:u w:val="single"/>
        </w:rPr>
        <w:t>, “</w:t>
      </w:r>
      <w:r>
        <w:t>medical treatment expenses</w:t>
      </w:r>
      <w:r>
        <w:rPr>
          <w:u w:val="single"/>
        </w:rPr>
        <w:t>”</w:t>
      </w:r>
      <w:r>
        <w:t xml:space="preserve"> are defined as the reasonable value of services rendered for necessary surgical, medical</w:t>
      </w:r>
      <w:r>
        <w:rPr>
          <w:u w:val="single"/>
        </w:rPr>
        <w:t>,</w:t>
      </w:r>
      <w:r>
        <w:t xml:space="preserve"> and dental treatment of the claimant for such injury, sickness</w:t>
      </w:r>
      <w:r>
        <w:rPr>
          <w:u w:val="single"/>
        </w:rPr>
        <w:t>,</w:t>
      </w:r>
      <w:r>
        <w:t xml:space="preserve"> or disease, including prosthetic devices and ambulance, hospital</w:t>
      </w:r>
      <w:r>
        <w:rPr>
          <w:u w:val="single"/>
        </w:rPr>
        <w:t>,</w:t>
      </w:r>
      <w:r>
        <w:t xml:space="preserve"> or professional nursing </w:t>
      </w:r>
      <w:r w:rsidRPr="000F44F5">
        <w:rPr>
          <w:rFonts w:ascii="Albertus Extra Bold" w:hAnsi="Albertus Extra Bold"/>
          <w:b/>
        </w:rPr>
        <w:t>[</w:t>
      </w:r>
      <w:r>
        <w:t>service</w:t>
      </w:r>
      <w:r w:rsidRPr="000F44F5">
        <w:rPr>
          <w:rFonts w:ascii="Albertus Extra Bold" w:hAnsi="Albertus Extra Bold"/>
          <w:b/>
        </w:rPr>
        <w:t>]</w:t>
      </w:r>
      <w:r>
        <w:t xml:space="preserve"> </w:t>
      </w:r>
      <w:r>
        <w:rPr>
          <w:u w:val="single"/>
        </w:rPr>
        <w:t>services</w:t>
      </w:r>
      <w:r>
        <w:t>.</w:t>
      </w:r>
    </w:p>
    <w:p w:rsidR="000F44F5" w:rsidRDefault="000F44F5" w:rsidP="000F44F5">
      <w:r>
        <w:tab/>
        <w:t>e.</w:t>
      </w:r>
      <w:r>
        <w:tab/>
        <w:t xml:space="preserve">If a claimant receives or is entitled to receive benefits for the injuries allegedly incurred from a policy or policies of insurance or any other source other than a joint </w:t>
      </w:r>
      <w:proofErr w:type="spellStart"/>
      <w:r>
        <w:t>tortfeasor</w:t>
      </w:r>
      <w:proofErr w:type="spellEnd"/>
      <w:r>
        <w:t>, such benefits shall be disclosed to the court</w:t>
      </w:r>
      <w:r>
        <w:rPr>
          <w:u w:val="single"/>
        </w:rPr>
        <w:t>,</w:t>
      </w:r>
      <w:r>
        <w:t xml:space="preserve"> and the amount thereof</w:t>
      </w:r>
      <w:r>
        <w:rPr>
          <w:u w:val="single"/>
        </w:rPr>
        <w:t>,</w:t>
      </w:r>
      <w:r>
        <w:t xml:space="preserve"> which duplicates any benefit contained in the award</w:t>
      </w:r>
      <w:r>
        <w:rPr>
          <w:u w:val="single"/>
        </w:rPr>
        <w:t>,</w:t>
      </w:r>
      <w:r>
        <w:t xml:space="preserve"> shall be deducted from any award against a public entity or public employee recovered by such claimant; provided, however, that nothing in this </w:t>
      </w:r>
      <w:r w:rsidRPr="000F44F5">
        <w:rPr>
          <w:rFonts w:ascii="Albertus Extra Bold" w:hAnsi="Albertus Extra Bold"/>
          <w:b/>
        </w:rPr>
        <w:t>[</w:t>
      </w:r>
      <w:r>
        <w:t>provision</w:t>
      </w:r>
      <w:r w:rsidRPr="000F44F5">
        <w:rPr>
          <w:rFonts w:ascii="Albertus Extra Bold" w:hAnsi="Albertus Extra Bold"/>
          <w:b/>
        </w:rPr>
        <w:t>]</w:t>
      </w:r>
      <w:r>
        <w:t xml:space="preserve"> </w:t>
      </w:r>
      <w:r>
        <w:rPr>
          <w:u w:val="single"/>
        </w:rPr>
        <w:t>subsection</w:t>
      </w:r>
      <w:r>
        <w:t xml:space="preserve"> shall be construed to limit the rights of a beneficiary under a life insurance policy.  No insurer or other person shall be entitled to bring an action under a subrogation provision in an insurance contract against a public entity or public employee.</w:t>
      </w:r>
    </w:p>
    <w:p w:rsidR="000F44F5" w:rsidRDefault="00EA0839" w:rsidP="00686AEB">
      <w:r>
        <w:t>(</w:t>
      </w:r>
      <w:proofErr w:type="spellStart"/>
      <w:r>
        <w:t>cf</w:t>
      </w:r>
      <w:proofErr w:type="spellEnd"/>
      <w:r>
        <w:t>:</w:t>
      </w:r>
      <w:r w:rsidR="000F44F5">
        <w:t xml:space="preserve"> P.L.2000, c.126, s.32)</w:t>
      </w:r>
    </w:p>
    <w:p w:rsidR="000F44F5" w:rsidRDefault="000F44F5" w:rsidP="00686AEB"/>
    <w:p w:rsidR="009E2C51" w:rsidRDefault="000D46A2" w:rsidP="00686AEB">
      <w:r>
        <w:tab/>
        <w:t>4.</w:t>
      </w:r>
      <w:r>
        <w:tab/>
        <w:t xml:space="preserve">(New section)  a.  </w:t>
      </w:r>
      <w:r w:rsidRPr="000D46A2">
        <w:t xml:space="preserve">Any public entity, other than the State, that is named as a defendant in a suit brought pursuant to subsection </w:t>
      </w:r>
      <w:r w:rsidR="009E2C51">
        <w:t xml:space="preserve">b. of N.J.S.59:6-3 or subsection b. of section 1 of P.L.2003, c.51 (C.69:6-8) </w:t>
      </w:r>
      <w:r w:rsidRPr="000D46A2">
        <w:t>shall be entitled to seek and obtain indemnification and reimbursement from the State General Fund for all monetary damages that are paid and all other reasonable costs, including attorney</w:t>
      </w:r>
      <w:r w:rsidR="00260E90">
        <w:t>’</w:t>
      </w:r>
      <w:r w:rsidRPr="000D46A2">
        <w:t>s fees</w:t>
      </w:r>
      <w:r w:rsidR="00502526">
        <w:t xml:space="preserve"> and court costs</w:t>
      </w:r>
      <w:r w:rsidRPr="000D46A2">
        <w:t xml:space="preserve">, that are incurred by the public entity in association with the resolution of the case.  </w:t>
      </w:r>
      <w:r w:rsidR="005754C5">
        <w:t>R</w:t>
      </w:r>
      <w:r w:rsidRPr="000D46A2">
        <w:t xml:space="preserve">eimbursement shall be provided under this paragraph upon the Secretary of State’s receipt of </w:t>
      </w:r>
      <w:r w:rsidR="009E2C51">
        <w:t>a claim</w:t>
      </w:r>
      <w:r w:rsidRPr="000D46A2">
        <w:t xml:space="preserve"> for rei</w:t>
      </w:r>
      <w:r w:rsidR="00CF0BD6">
        <w:t>mbursement and approval of the claim</w:t>
      </w:r>
      <w:r w:rsidRPr="000D46A2">
        <w:t xml:space="preserve"> by the Director of the Division of Budget and Accounting in the Department of the Treasury.  </w:t>
      </w:r>
    </w:p>
    <w:p w:rsidR="009E2C51" w:rsidRDefault="009E2C51" w:rsidP="00686AEB">
      <w:r>
        <w:tab/>
        <w:t>b.</w:t>
      </w:r>
      <w:r>
        <w:tab/>
        <w:t xml:space="preserve">A claim for reimbursement under this section shall be filed with the Secretary of State within the same timeframe and in the same manner provided for claims for damage or injury under chapter 8 of Title 59 of the New Jersey Statutes.  </w:t>
      </w:r>
    </w:p>
    <w:p w:rsidR="000D46A2" w:rsidRPr="000D46A2" w:rsidRDefault="009E2C51" w:rsidP="00686AEB">
      <w:r>
        <w:tab/>
        <w:t>c.</w:t>
      </w:r>
      <w:r>
        <w:tab/>
      </w:r>
      <w:r w:rsidR="000D46A2" w:rsidRPr="000D46A2">
        <w:t>The Legislature shall annually appropriate, from the General Fund to the Secretary of State, such sums as the State Treasurer and the Director of the Division of Budget and Accounting in the Department of the Treasury determine are necessary for reimbursements auth</w:t>
      </w:r>
      <w:r w:rsidR="00E95349">
        <w:t xml:space="preserve">orized under this </w:t>
      </w:r>
      <w:r w:rsidR="000D46A2" w:rsidRPr="000D46A2">
        <w:t>section.</w:t>
      </w:r>
    </w:p>
    <w:p w:rsidR="000D46A2" w:rsidRPr="00D71D68" w:rsidRDefault="000D46A2" w:rsidP="00686AEB"/>
    <w:p w:rsidR="001766B0" w:rsidRPr="00AA7880" w:rsidRDefault="00686AEB" w:rsidP="00686AEB">
      <w:r>
        <w:tab/>
      </w:r>
      <w:r w:rsidR="00833A4A">
        <w:t>5</w:t>
      </w:r>
      <w:r w:rsidR="00F712EB">
        <w:t>.</w:t>
      </w:r>
      <w:r w:rsidR="007C1C49">
        <w:tab/>
      </w:r>
      <w:r w:rsidR="00F712EB">
        <w:t>This act shall take effect</w:t>
      </w:r>
      <w:r w:rsidR="00981BD2">
        <w:t xml:space="preserve"> immediately</w:t>
      </w:r>
      <w:r w:rsidR="007C1C49">
        <w:t xml:space="preserve"> and shall apply to all </w:t>
      </w:r>
      <w:r w:rsidR="00981BD2">
        <w:t xml:space="preserve">vaccine-related </w:t>
      </w:r>
      <w:r w:rsidR="007C1C49">
        <w:t xml:space="preserve">injuries </w:t>
      </w:r>
      <w:r w:rsidR="00981BD2">
        <w:t xml:space="preserve">that are </w:t>
      </w:r>
      <w:r w:rsidR="007C1C49">
        <w:t xml:space="preserve">sustained </w:t>
      </w:r>
      <w:r w:rsidR="00981BD2">
        <w:t>after</w:t>
      </w:r>
      <w:r w:rsidR="00446261">
        <w:t>, or</w:t>
      </w:r>
      <w:r w:rsidR="001766B0">
        <w:t xml:space="preserve"> that</w:t>
      </w:r>
      <w:r w:rsidR="00446261">
        <w:t xml:space="preserve"> are ongoing as of,</w:t>
      </w:r>
      <w:r w:rsidR="00981BD2">
        <w:t xml:space="preserve"> the </w:t>
      </w:r>
      <w:r w:rsidR="007C1C49">
        <w:t xml:space="preserve">effective date </w:t>
      </w:r>
      <w:r w:rsidR="00981BD2">
        <w:t>of this act</w:t>
      </w:r>
      <w:r w:rsidR="007C1C49">
        <w:t>.</w:t>
      </w:r>
    </w:p>
    <w:p w:rsidR="00686AEB" w:rsidRDefault="00686AEB" w:rsidP="00686AEB"/>
    <w:p w:rsidR="00EA0839" w:rsidRPr="00CE7BD8" w:rsidRDefault="00EA0839" w:rsidP="00686AEB"/>
    <w:p w:rsidR="00686AEB" w:rsidRPr="00AA7880" w:rsidRDefault="00686AEB" w:rsidP="00686AEB">
      <w:pPr>
        <w:jc w:val="center"/>
      </w:pPr>
      <w:r w:rsidRPr="00D71D68">
        <w:t>STATEMENT</w:t>
      </w:r>
    </w:p>
    <w:p w:rsidR="00686AEB" w:rsidRDefault="00686AEB" w:rsidP="00686AEB"/>
    <w:p w:rsidR="00705CF2" w:rsidRDefault="00981BD2" w:rsidP="00686AEB">
      <w:r>
        <w:tab/>
        <w:t xml:space="preserve">This bill would make the State strictly liable for </w:t>
      </w:r>
      <w:r w:rsidR="00705CF2">
        <w:t xml:space="preserve">damages stemming from </w:t>
      </w:r>
      <w:r>
        <w:t xml:space="preserve">certain vaccine-related injuries.  </w:t>
      </w:r>
    </w:p>
    <w:p w:rsidR="00344EB0" w:rsidRPr="00344EB0" w:rsidRDefault="00705CF2" w:rsidP="00686AEB">
      <w:r>
        <w:tab/>
        <w:t>T</w:t>
      </w:r>
      <w:r w:rsidR="00981BD2">
        <w:t>he “New Jersey Tort Claims A</w:t>
      </w:r>
      <w:r>
        <w:t>ct</w:t>
      </w:r>
      <w:r w:rsidR="00981BD2">
        <w:t xml:space="preserve">” </w:t>
      </w:r>
      <w:r>
        <w:t>(NJTCA) provides that</w:t>
      </w:r>
      <w:r w:rsidR="00981BD2">
        <w:t xml:space="preserve"> the public entities</w:t>
      </w:r>
      <w:r w:rsidR="00B8582E">
        <w:t xml:space="preserve"> </w:t>
      </w:r>
      <w:r w:rsidR="00981BD2">
        <w:t>and</w:t>
      </w:r>
      <w:r w:rsidR="00B8582E">
        <w:t xml:space="preserve"> public</w:t>
      </w:r>
      <w:r w:rsidR="00981BD2">
        <w:t xml:space="preserve"> employees </w:t>
      </w:r>
      <w:r>
        <w:t xml:space="preserve">are to be generally immune </w:t>
      </w:r>
      <w:r w:rsidR="00981BD2">
        <w:t xml:space="preserve">from </w:t>
      </w:r>
      <w:r>
        <w:t xml:space="preserve">civil </w:t>
      </w:r>
      <w:r w:rsidR="00981BD2">
        <w:t>liability</w:t>
      </w:r>
      <w:r>
        <w:t xml:space="preserve"> in tort actions.  </w:t>
      </w:r>
      <w:r w:rsidR="00B8582E">
        <w:t xml:space="preserve">“Public entity” is defined to include the State and any county, municipality, district, public authority, public agency, and any other political subdivision or public body in the State.  </w:t>
      </w:r>
      <w:r w:rsidR="00637022">
        <w:t>T</w:t>
      </w:r>
      <w:r w:rsidRPr="00344EB0">
        <w:t xml:space="preserve">he </w:t>
      </w:r>
      <w:r>
        <w:t>NJTCA</w:t>
      </w:r>
      <w:r w:rsidR="00637022">
        <w:t xml:space="preserve"> specifically</w:t>
      </w:r>
      <w:r w:rsidRPr="00344EB0">
        <w:t xml:space="preserve"> immunizes all public entities and </w:t>
      </w:r>
      <w:r>
        <w:t xml:space="preserve">public </w:t>
      </w:r>
      <w:r w:rsidRPr="00344EB0">
        <w:t xml:space="preserve">employees from liability for any injury </w:t>
      </w:r>
      <w:r w:rsidR="00637022">
        <w:t>resulting</w:t>
      </w:r>
      <w:r w:rsidRPr="00344EB0">
        <w:t xml:space="preserve"> from the decision to perform or not to perform any act to promote the public health of the community by preventing disease or controlling the communication of disease within the community.  T</w:t>
      </w:r>
      <w:r w:rsidR="00637022">
        <w:t>he A</w:t>
      </w:r>
      <w:r w:rsidRPr="00344EB0">
        <w:t xml:space="preserve">ct further </w:t>
      </w:r>
      <w:r w:rsidR="00637022">
        <w:t>specifies</w:t>
      </w:r>
      <w:r w:rsidRPr="00344EB0">
        <w:t xml:space="preserve"> that no public entity or public employee may be held civilly liable for any injury resulting from the public entity's or public employee's acts of commission or omission arising out of and in the course of the entity’s or employee’s acquisition, stockpiling, distribution, or dispensing of drugs and vaccines that mitigate the effects of exposure to nuclear, chemical, or biological agents caused by an act of terrorism or arising out of a state of emergency as declared by the Governor.</w:t>
      </w:r>
      <w:r>
        <w:t xml:space="preserve">  </w:t>
      </w:r>
    </w:p>
    <w:p w:rsidR="00981BD2" w:rsidRPr="00981BD2" w:rsidRDefault="00344EB0" w:rsidP="00981BD2">
      <w:r>
        <w:tab/>
        <w:t>T</w:t>
      </w:r>
      <w:r w:rsidR="00637022">
        <w:t>his</w:t>
      </w:r>
      <w:r>
        <w:t xml:space="preserve"> bill would amend the </w:t>
      </w:r>
      <w:r w:rsidR="00637022">
        <w:t>NJTCA</w:t>
      </w:r>
      <w:r>
        <w:t xml:space="preserve"> to specify that, notwithstanding the</w:t>
      </w:r>
      <w:r w:rsidR="00637022">
        <w:t xml:space="preserve"> Act’s</w:t>
      </w:r>
      <w:r>
        <w:t xml:space="preserve"> existing immunity provisions, </w:t>
      </w:r>
      <w:r w:rsidR="00981BD2" w:rsidRPr="00981BD2">
        <w:t xml:space="preserve">a public entity </w:t>
      </w:r>
      <w:r>
        <w:t>will be</w:t>
      </w:r>
      <w:r w:rsidR="00981BD2" w:rsidRPr="00981BD2">
        <w:t xml:space="preserve"> strictly liable for </w:t>
      </w:r>
      <w:r>
        <w:t xml:space="preserve">an </w:t>
      </w:r>
      <w:r w:rsidR="00981BD2" w:rsidRPr="00981BD2">
        <w:t xml:space="preserve">injury </w:t>
      </w:r>
      <w:r w:rsidR="00637022">
        <w:t xml:space="preserve">that is </w:t>
      </w:r>
      <w:r w:rsidR="00981BD2" w:rsidRPr="00981BD2">
        <w:t xml:space="preserve">caused by the administration of a vaccine if the plaintiff establishes that:  </w:t>
      </w:r>
    </w:p>
    <w:p w:rsidR="00981BD2" w:rsidRPr="00981BD2" w:rsidRDefault="00981BD2" w:rsidP="00981BD2">
      <w:r w:rsidRPr="00981BD2">
        <w:tab/>
      </w:r>
      <w:r w:rsidR="00344EB0">
        <w:t>1</w:t>
      </w:r>
      <w:r w:rsidRPr="00981BD2">
        <w:t>)</w:t>
      </w:r>
      <w:r w:rsidRPr="00981BD2">
        <w:tab/>
        <w:t>the vaccine was mandated by State law, rule, or regulation</w:t>
      </w:r>
      <w:r w:rsidR="00833A4A">
        <w:t xml:space="preserve"> as a condition of attendance at a child care center, preschool program, elementary or secondary school, or institution of higher education, or by emergency declaration,</w:t>
      </w:r>
      <w:r w:rsidRPr="00981BD2">
        <w:t xml:space="preserve"> at the time of </w:t>
      </w:r>
      <w:r w:rsidR="00833A4A">
        <w:t>the vaccine’s</w:t>
      </w:r>
      <w:r w:rsidRPr="00981BD2">
        <w:t xml:space="preserve"> administration;</w:t>
      </w:r>
    </w:p>
    <w:p w:rsidR="00981BD2" w:rsidRPr="00981BD2" w:rsidRDefault="00981BD2" w:rsidP="00981BD2">
      <w:r w:rsidRPr="00981BD2">
        <w:tab/>
      </w:r>
      <w:r w:rsidR="00344EB0">
        <w:t>2</w:t>
      </w:r>
      <w:r w:rsidRPr="00981BD2">
        <w:t>)</w:t>
      </w:r>
      <w:r w:rsidRPr="00981BD2">
        <w:tab/>
        <w:t>the vaccine was administered by a public employee or any other person authorized to ensure compliance with the State’s vaccination requirements;</w:t>
      </w:r>
      <w:r w:rsidR="00446261">
        <w:t xml:space="preserve"> </w:t>
      </w:r>
      <w:r w:rsidR="00637022">
        <w:t>and</w:t>
      </w:r>
    </w:p>
    <w:p w:rsidR="00833A4A" w:rsidRPr="00833A4A" w:rsidRDefault="00981BD2" w:rsidP="00833A4A">
      <w:r w:rsidRPr="00981BD2">
        <w:tab/>
      </w:r>
      <w:r w:rsidR="00344EB0">
        <w:t>3</w:t>
      </w:r>
      <w:r w:rsidRPr="00981BD2">
        <w:t>)</w:t>
      </w:r>
      <w:r w:rsidRPr="00981BD2">
        <w:tab/>
        <w:t>the injury was proximately caused by the administration of the vaccine.</w:t>
      </w:r>
      <w:r w:rsidR="00833A4A">
        <w:t xml:space="preserve">  </w:t>
      </w:r>
      <w:r w:rsidR="00833A4A" w:rsidRPr="00833A4A">
        <w:t>Documentation of a final determination of vaccine injury</w:t>
      </w:r>
      <w:r w:rsidR="004C74F3">
        <w:t>, which is</w:t>
      </w:r>
      <w:r w:rsidR="00833A4A" w:rsidRPr="00833A4A">
        <w:t xml:space="preserve"> issued through the Vaccine Injury Compensation Program administered by the Health Resources and Services Administration in the United States Department of Health and Human Services</w:t>
      </w:r>
      <w:r w:rsidR="004C74F3">
        <w:t>,</w:t>
      </w:r>
      <w:r w:rsidR="00833A4A" w:rsidRPr="00833A4A">
        <w:t xml:space="preserve"> or a final judgment issued by a court of competent jurisdiction that includes a finding of vaccine injury </w:t>
      </w:r>
      <w:r w:rsidR="00833A4A">
        <w:t>will</w:t>
      </w:r>
      <w:r w:rsidR="00833A4A" w:rsidRPr="00833A4A">
        <w:t xml:space="preserve"> constitute prima facie evidence that the injury was proximately caused by the administration of the vaccine.</w:t>
      </w:r>
    </w:p>
    <w:p w:rsidR="00833A4A" w:rsidRPr="00981BD2" w:rsidRDefault="00833A4A" w:rsidP="00833A4A">
      <w:r w:rsidRPr="00833A4A">
        <w:tab/>
      </w:r>
      <w:r>
        <w:t>The bill provides that a</w:t>
      </w:r>
      <w:r w:rsidRPr="00833A4A">
        <w:t xml:space="preserve">ny damages awarded to an individual pursuant to </w:t>
      </w:r>
      <w:r>
        <w:t xml:space="preserve">its provisions are to </w:t>
      </w:r>
      <w:r w:rsidRPr="00833A4A">
        <w:t xml:space="preserve">be reduced by any amount for which the individual </w:t>
      </w:r>
      <w:r>
        <w:t xml:space="preserve">has </w:t>
      </w:r>
      <w:r w:rsidRPr="00833A4A">
        <w:t>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r w:rsidR="0051448D">
        <w:t xml:space="preserve">  The bill further specifies that</w:t>
      </w:r>
      <w:r w:rsidR="0051448D" w:rsidRPr="0051448D">
        <w:t xml:space="preserve"> </w:t>
      </w:r>
      <w:r w:rsidR="0051448D">
        <w:t>it</w:t>
      </w:r>
      <w:r w:rsidR="004C74F3">
        <w:t>s provisions</w:t>
      </w:r>
      <w:r w:rsidR="0051448D" w:rsidRPr="00833A4A">
        <w:t xml:space="preserve"> </w:t>
      </w:r>
      <w:r w:rsidR="0051448D">
        <w:t>may</w:t>
      </w:r>
      <w:r w:rsidR="0051448D" w:rsidRPr="00833A4A">
        <w:t xml:space="preserve"> not </w:t>
      </w:r>
      <w:r w:rsidR="0051448D">
        <w:t xml:space="preserve">be deemed to </w:t>
      </w:r>
      <w:r w:rsidR="0051448D" w:rsidRPr="00833A4A">
        <w:t>constitute a State compensation program</w:t>
      </w:r>
      <w:r w:rsidR="0051448D">
        <w:t xml:space="preserve">, under </w:t>
      </w:r>
      <w:r w:rsidR="0051448D" w:rsidRPr="00833A4A">
        <w:t>42 U.S.C</w:t>
      </w:r>
      <w:r w:rsidR="0051448D">
        <w:t xml:space="preserve">. s.300aa-15, </w:t>
      </w:r>
      <w:r w:rsidR="004C74F3">
        <w:t>for the purposes of</w:t>
      </w:r>
      <w:r w:rsidR="0051448D">
        <w:t xml:space="preserve"> determining whether compensation is available under the Vaccine Injury Compensation Program</w:t>
      </w:r>
      <w:r w:rsidRPr="00833A4A">
        <w:t>.</w:t>
      </w:r>
    </w:p>
    <w:p w:rsidR="00981BD2" w:rsidRDefault="00981BD2" w:rsidP="00981BD2">
      <w:r w:rsidRPr="00981BD2">
        <w:tab/>
      </w:r>
      <w:r w:rsidR="00344EB0">
        <w:t xml:space="preserve">Because the term “public entity,” as defined in the </w:t>
      </w:r>
      <w:r w:rsidR="00637022">
        <w:t>NJTCA</w:t>
      </w:r>
      <w:r w:rsidR="00344EB0">
        <w:t xml:space="preserve">, includes the State as well as any </w:t>
      </w:r>
      <w:r w:rsidRPr="00981BD2">
        <w:t>county, municipality, district, public authority, public agency, or other political subdivision or public body</w:t>
      </w:r>
      <w:r w:rsidR="00344EB0">
        <w:t>, the bill would clarify</w:t>
      </w:r>
      <w:r w:rsidR="009356C2">
        <w:t xml:space="preserve"> that, whenever a </w:t>
      </w:r>
      <w:r w:rsidR="00637022">
        <w:t>public entity, other than the State,</w:t>
      </w:r>
      <w:r w:rsidR="009356C2">
        <w:t xml:space="preserve"> </w:t>
      </w:r>
      <w:r w:rsidR="009356C2" w:rsidRPr="00981BD2">
        <w:t xml:space="preserve">is named as a defendant in a suit brought pursuant to </w:t>
      </w:r>
      <w:r w:rsidR="009356C2">
        <w:t>the bill, that entity will</w:t>
      </w:r>
      <w:r w:rsidRPr="00981BD2">
        <w:t xml:space="preserve"> be entitled to seek and obtain </w:t>
      </w:r>
      <w:r w:rsidR="00637022">
        <w:t xml:space="preserve">indemnification and </w:t>
      </w:r>
      <w:r w:rsidRPr="00981BD2">
        <w:t xml:space="preserve">reimbursement from the State General Fund for any </w:t>
      </w:r>
      <w:r w:rsidR="00637022" w:rsidRPr="00981BD2">
        <w:t>monetary damages that are paid</w:t>
      </w:r>
      <w:r w:rsidR="00637022">
        <w:t xml:space="preserve"> and other reasonable</w:t>
      </w:r>
      <w:r w:rsidR="00637022" w:rsidRPr="00981BD2">
        <w:t xml:space="preserve"> </w:t>
      </w:r>
      <w:r w:rsidRPr="00981BD2">
        <w:t xml:space="preserve">costs that are incurred </w:t>
      </w:r>
      <w:r w:rsidR="009356C2">
        <w:t xml:space="preserve">thereby </w:t>
      </w:r>
      <w:r w:rsidRPr="00981BD2">
        <w:t xml:space="preserve">in association with the resolution of the case.  </w:t>
      </w:r>
      <w:r w:rsidR="00FF5E98">
        <w:t>R</w:t>
      </w:r>
      <w:r w:rsidRPr="00981BD2">
        <w:t xml:space="preserve">eimbursement </w:t>
      </w:r>
      <w:r w:rsidR="009356C2">
        <w:t>is</w:t>
      </w:r>
      <w:r w:rsidRPr="00981BD2">
        <w:t xml:space="preserve"> be provided upon the Secretary of State’s receipt of </w:t>
      </w:r>
      <w:r w:rsidR="00CF0BD6">
        <w:t>a claim</w:t>
      </w:r>
      <w:r w:rsidRPr="00981BD2">
        <w:t xml:space="preserve"> for reimbursement and approval of the </w:t>
      </w:r>
      <w:r w:rsidR="00CF0BD6">
        <w:t>claim</w:t>
      </w:r>
      <w:r w:rsidRPr="00981BD2">
        <w:t xml:space="preserve"> by the Director of the Division of Budget and Accounting in the Department of the Treasury.  </w:t>
      </w:r>
      <w:r w:rsidR="00CF0BD6">
        <w:t>A claim for reimbursement is to be submitted in accordance with the same timeframes, and in the same manner, as is specified by the NJTCA f</w:t>
      </w:r>
      <w:r w:rsidR="00EA0839">
        <w:t xml:space="preserve">or claims of damage or injury. </w:t>
      </w:r>
      <w:r w:rsidRPr="00981BD2">
        <w:t xml:space="preserve">The </w:t>
      </w:r>
      <w:r w:rsidR="009356C2">
        <w:t>bill provides for the Legislature to</w:t>
      </w:r>
      <w:r w:rsidRPr="00981BD2">
        <w:t xml:space="preserve"> annually appropriate, from the General Fund to the Secretary of State, such sums as the State Treasurer and the Director of the Division of Budget and Accounting in the Department of the Treasury determine are necessary for </w:t>
      </w:r>
      <w:r w:rsidR="00CF0BD6">
        <w:t xml:space="preserve">the </w:t>
      </w:r>
      <w:r w:rsidRPr="00981BD2">
        <w:t xml:space="preserve">reimbursements authorized under </w:t>
      </w:r>
      <w:r w:rsidR="009356C2">
        <w:t>the bill</w:t>
      </w:r>
      <w:r w:rsidRPr="00981BD2">
        <w:t>.</w:t>
      </w:r>
    </w:p>
    <w:p w:rsidR="001766B0" w:rsidRDefault="001766B0" w:rsidP="00981BD2">
      <w:r>
        <w:tab/>
        <w:t xml:space="preserve">This bill </w:t>
      </w:r>
      <w:r w:rsidR="00CF0BD6">
        <w:t>would</w:t>
      </w:r>
      <w:r>
        <w:t xml:space="preserve"> take effect immediately and </w:t>
      </w:r>
      <w:r w:rsidR="00CF0BD6">
        <w:t>would</w:t>
      </w:r>
      <w:r>
        <w:t xml:space="preserve"> apply to all vaccine-related injuries that are sustained after, or that are ongoing as of, the effective date.</w:t>
      </w:r>
    </w:p>
    <w:sectPr w:rsidR="001766B0" w:rsidSect="00C668F0">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B02" w:rsidRDefault="00111B02">
      <w:r>
        <w:separator/>
      </w:r>
    </w:p>
  </w:endnote>
  <w:endnote w:type="continuationSeparator" w:id="0">
    <w:p w:rsidR="00111B02" w:rsidRDefault="00111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839" w:rsidRDefault="00EA0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839" w:rsidRDefault="00EA0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839" w:rsidRDefault="00EA08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2EB" w:rsidRPr="00921C91" w:rsidRDefault="00F712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12EB" w:rsidRPr="00921C91" w:rsidRDefault="00F712EB">
    <w:pPr>
      <w:pStyle w:val="Footer"/>
      <w:rPr>
        <w:szCs w:val="18"/>
      </w:rPr>
    </w:pPr>
  </w:p>
  <w:p w:rsidR="00F712EB" w:rsidRPr="00921C91" w:rsidRDefault="00F712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12EB" w:rsidRDefault="00F712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B02" w:rsidRDefault="00111B02">
      <w:r>
        <w:separator/>
      </w:r>
    </w:p>
  </w:footnote>
  <w:footnote w:type="continuationSeparator" w:id="0">
    <w:p w:rsidR="00111B02" w:rsidRDefault="00111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7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839" w:rsidRDefault="00EA08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68F0" w:rsidRDefault="00C668F0" w:rsidP="00C668F0">
    <w:pPr>
      <w:pStyle w:val="bpuHeadSpon"/>
    </w:pPr>
    <w:r w:rsidRPr="00C668F0">
      <w:rPr>
        <w:rStyle w:val="bpuHeadSponChar"/>
      </w:rPr>
      <w:t>S1791</w:t>
    </w:r>
    <w:r>
      <w:t xml:space="preserve"> PENNACCHIO, TESTA</w:t>
    </w:r>
  </w:p>
  <w:p w:rsidR="00C668F0" w:rsidRDefault="00C668F0" w:rsidP="00C668F0">
    <w:pPr>
      <w:pStyle w:val="bpuHeadSpon"/>
    </w:pPr>
    <w:r>
      <w:fldChar w:fldCharType="begin"/>
    </w:r>
    <w:r>
      <w:instrText xml:space="preserve"> PAGE  \* MERGEFORMAT </w:instrText>
    </w:r>
    <w:r>
      <w:fldChar w:fldCharType="separate"/>
    </w:r>
    <w:r w:rsidR="004B7691">
      <w:rPr>
        <w:noProof/>
      </w:rPr>
      <w:t>7</w:t>
    </w:r>
    <w:r>
      <w:fldChar w:fldCharType="end"/>
    </w:r>
  </w:p>
  <w:p w:rsidR="00C668F0" w:rsidRDefault="00C668F0" w:rsidP="00C668F0">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68F0" w:rsidRDefault="00C668F0" w:rsidP="00C668F0">
    <w:pPr>
      <w:pStyle w:val="bpuHeadSpon"/>
    </w:pPr>
    <w:r w:rsidRPr="00C668F0">
      <w:rPr>
        <w:rStyle w:val="bpuHeadSponChar"/>
      </w:rPr>
      <w:t>S1791</w:t>
    </w:r>
    <w:r>
      <w:t xml:space="preserve"> PENNACCHIO, TESTA</w:t>
    </w:r>
  </w:p>
  <w:p w:rsidR="00C668F0" w:rsidRDefault="00C668F0" w:rsidP="00C668F0">
    <w:pPr>
      <w:pStyle w:val="bpuHeadSpon"/>
    </w:pPr>
    <w:r>
      <w:fldChar w:fldCharType="begin"/>
    </w:r>
    <w:r>
      <w:instrText xml:space="preserve"> PAGE  \* MERGEFORMAT </w:instrText>
    </w:r>
    <w:r>
      <w:fldChar w:fldCharType="separate"/>
    </w:r>
    <w:r w:rsidR="004B7691">
      <w:rPr>
        <w:noProof/>
      </w:rPr>
      <w:t>2</w:t>
    </w:r>
    <w:r>
      <w:fldChar w:fldCharType="end"/>
    </w:r>
  </w:p>
  <w:p w:rsidR="00C668F0" w:rsidRDefault="00C668F0" w:rsidP="00C66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D1"/>
    <w:rsid w:val="00000B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6A2"/>
    <w:rsid w:val="000D6255"/>
    <w:rsid w:val="000D6262"/>
    <w:rsid w:val="000D7B4A"/>
    <w:rsid w:val="000E4006"/>
    <w:rsid w:val="000F3DA2"/>
    <w:rsid w:val="000F44F5"/>
    <w:rsid w:val="000F5FDE"/>
    <w:rsid w:val="000F7466"/>
    <w:rsid w:val="00111B02"/>
    <w:rsid w:val="0013000E"/>
    <w:rsid w:val="00133F81"/>
    <w:rsid w:val="00135943"/>
    <w:rsid w:val="00157C04"/>
    <w:rsid w:val="001645FB"/>
    <w:rsid w:val="00173D2B"/>
    <w:rsid w:val="001766B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E82"/>
    <w:rsid w:val="00212B8D"/>
    <w:rsid w:val="00222983"/>
    <w:rsid w:val="002370D0"/>
    <w:rsid w:val="00255958"/>
    <w:rsid w:val="00257FA2"/>
    <w:rsid w:val="00260E90"/>
    <w:rsid w:val="0026574A"/>
    <w:rsid w:val="002660BB"/>
    <w:rsid w:val="002720E8"/>
    <w:rsid w:val="00275293"/>
    <w:rsid w:val="00276DB2"/>
    <w:rsid w:val="002776B0"/>
    <w:rsid w:val="00286C7E"/>
    <w:rsid w:val="00296DA9"/>
    <w:rsid w:val="002A1029"/>
    <w:rsid w:val="002A3A1A"/>
    <w:rsid w:val="002A4692"/>
    <w:rsid w:val="002A51BA"/>
    <w:rsid w:val="002B2E26"/>
    <w:rsid w:val="002B3FE6"/>
    <w:rsid w:val="002C2D81"/>
    <w:rsid w:val="002C461E"/>
    <w:rsid w:val="002C6CEC"/>
    <w:rsid w:val="002E09CE"/>
    <w:rsid w:val="002E69D1"/>
    <w:rsid w:val="002F3BA6"/>
    <w:rsid w:val="002F6EAC"/>
    <w:rsid w:val="00312BEE"/>
    <w:rsid w:val="00315320"/>
    <w:rsid w:val="00325776"/>
    <w:rsid w:val="00325E27"/>
    <w:rsid w:val="00330395"/>
    <w:rsid w:val="00333704"/>
    <w:rsid w:val="00336624"/>
    <w:rsid w:val="0034025F"/>
    <w:rsid w:val="00340458"/>
    <w:rsid w:val="0034200F"/>
    <w:rsid w:val="003446A0"/>
    <w:rsid w:val="0034481B"/>
    <w:rsid w:val="00344EB0"/>
    <w:rsid w:val="00350130"/>
    <w:rsid w:val="00354334"/>
    <w:rsid w:val="0036180C"/>
    <w:rsid w:val="00363CF5"/>
    <w:rsid w:val="00364344"/>
    <w:rsid w:val="003702CA"/>
    <w:rsid w:val="00370617"/>
    <w:rsid w:val="00382F1F"/>
    <w:rsid w:val="00391DA4"/>
    <w:rsid w:val="003924E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261"/>
    <w:rsid w:val="004467D1"/>
    <w:rsid w:val="0045118A"/>
    <w:rsid w:val="00455D51"/>
    <w:rsid w:val="00456BF9"/>
    <w:rsid w:val="00461057"/>
    <w:rsid w:val="004704A8"/>
    <w:rsid w:val="00471102"/>
    <w:rsid w:val="00471F18"/>
    <w:rsid w:val="00484144"/>
    <w:rsid w:val="00484C19"/>
    <w:rsid w:val="00485866"/>
    <w:rsid w:val="00492076"/>
    <w:rsid w:val="00493B1D"/>
    <w:rsid w:val="00497037"/>
    <w:rsid w:val="004A11F4"/>
    <w:rsid w:val="004A3009"/>
    <w:rsid w:val="004A6940"/>
    <w:rsid w:val="004A77A4"/>
    <w:rsid w:val="004B7691"/>
    <w:rsid w:val="004C742C"/>
    <w:rsid w:val="004C74F3"/>
    <w:rsid w:val="004E1F3E"/>
    <w:rsid w:val="004F21BD"/>
    <w:rsid w:val="004F4F1D"/>
    <w:rsid w:val="004F74DD"/>
    <w:rsid w:val="00501317"/>
    <w:rsid w:val="00502526"/>
    <w:rsid w:val="0050495C"/>
    <w:rsid w:val="00505DC9"/>
    <w:rsid w:val="00506E1E"/>
    <w:rsid w:val="00513C81"/>
    <w:rsid w:val="0051448D"/>
    <w:rsid w:val="00527BFB"/>
    <w:rsid w:val="00532A32"/>
    <w:rsid w:val="00540B0B"/>
    <w:rsid w:val="0054460F"/>
    <w:rsid w:val="005536CD"/>
    <w:rsid w:val="00554051"/>
    <w:rsid w:val="00557240"/>
    <w:rsid w:val="005651F3"/>
    <w:rsid w:val="00572184"/>
    <w:rsid w:val="005754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967"/>
    <w:rsid w:val="00626239"/>
    <w:rsid w:val="00635316"/>
    <w:rsid w:val="00635449"/>
    <w:rsid w:val="00637022"/>
    <w:rsid w:val="006378C5"/>
    <w:rsid w:val="00645E6A"/>
    <w:rsid w:val="00652CF0"/>
    <w:rsid w:val="0065300D"/>
    <w:rsid w:val="00665CBC"/>
    <w:rsid w:val="00667A5C"/>
    <w:rsid w:val="00677316"/>
    <w:rsid w:val="00686AEB"/>
    <w:rsid w:val="006B7897"/>
    <w:rsid w:val="006B7FA7"/>
    <w:rsid w:val="006C086A"/>
    <w:rsid w:val="006C21C1"/>
    <w:rsid w:val="006C7327"/>
    <w:rsid w:val="006D00E5"/>
    <w:rsid w:val="006D791B"/>
    <w:rsid w:val="006E2895"/>
    <w:rsid w:val="006E4D71"/>
    <w:rsid w:val="006F180D"/>
    <w:rsid w:val="006F4334"/>
    <w:rsid w:val="006F47AF"/>
    <w:rsid w:val="006F6B8A"/>
    <w:rsid w:val="00705CF2"/>
    <w:rsid w:val="00707CD3"/>
    <w:rsid w:val="00716BB9"/>
    <w:rsid w:val="007256D1"/>
    <w:rsid w:val="007266B0"/>
    <w:rsid w:val="007279FD"/>
    <w:rsid w:val="00733150"/>
    <w:rsid w:val="007502CB"/>
    <w:rsid w:val="00752D79"/>
    <w:rsid w:val="00752E20"/>
    <w:rsid w:val="00756EDE"/>
    <w:rsid w:val="00781B4D"/>
    <w:rsid w:val="007824BF"/>
    <w:rsid w:val="00783A5B"/>
    <w:rsid w:val="00783B8D"/>
    <w:rsid w:val="00794B94"/>
    <w:rsid w:val="00794BD4"/>
    <w:rsid w:val="007A2F73"/>
    <w:rsid w:val="007A3061"/>
    <w:rsid w:val="007A5A0B"/>
    <w:rsid w:val="007B692C"/>
    <w:rsid w:val="007C0E14"/>
    <w:rsid w:val="007C1C49"/>
    <w:rsid w:val="007C7DE4"/>
    <w:rsid w:val="007D40CB"/>
    <w:rsid w:val="007D5796"/>
    <w:rsid w:val="007D59C0"/>
    <w:rsid w:val="007D7D9C"/>
    <w:rsid w:val="007F485D"/>
    <w:rsid w:val="007F6050"/>
    <w:rsid w:val="00813627"/>
    <w:rsid w:val="00832816"/>
    <w:rsid w:val="00833A4A"/>
    <w:rsid w:val="00837109"/>
    <w:rsid w:val="00840365"/>
    <w:rsid w:val="008406A3"/>
    <w:rsid w:val="00840CEB"/>
    <w:rsid w:val="00841D2C"/>
    <w:rsid w:val="00845F3C"/>
    <w:rsid w:val="008461B8"/>
    <w:rsid w:val="008462F1"/>
    <w:rsid w:val="00847EF1"/>
    <w:rsid w:val="008538FA"/>
    <w:rsid w:val="008573B0"/>
    <w:rsid w:val="008664B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645"/>
    <w:rsid w:val="009121D8"/>
    <w:rsid w:val="00916F7A"/>
    <w:rsid w:val="00917FE3"/>
    <w:rsid w:val="009318C7"/>
    <w:rsid w:val="00931C09"/>
    <w:rsid w:val="009348C2"/>
    <w:rsid w:val="009356C2"/>
    <w:rsid w:val="009440D0"/>
    <w:rsid w:val="009523A3"/>
    <w:rsid w:val="00960958"/>
    <w:rsid w:val="00963A46"/>
    <w:rsid w:val="00966A3E"/>
    <w:rsid w:val="00971493"/>
    <w:rsid w:val="00971AD9"/>
    <w:rsid w:val="00973069"/>
    <w:rsid w:val="00973523"/>
    <w:rsid w:val="00980766"/>
    <w:rsid w:val="00981BD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F2"/>
    <w:rsid w:val="009D7934"/>
    <w:rsid w:val="009D7CCF"/>
    <w:rsid w:val="009E2C51"/>
    <w:rsid w:val="009E5961"/>
    <w:rsid w:val="009F4FAC"/>
    <w:rsid w:val="00A017C0"/>
    <w:rsid w:val="00A11228"/>
    <w:rsid w:val="00A222C2"/>
    <w:rsid w:val="00A305D6"/>
    <w:rsid w:val="00A342C4"/>
    <w:rsid w:val="00A43B88"/>
    <w:rsid w:val="00A50F6B"/>
    <w:rsid w:val="00A52237"/>
    <w:rsid w:val="00A551D6"/>
    <w:rsid w:val="00A6251B"/>
    <w:rsid w:val="00A648D4"/>
    <w:rsid w:val="00A6523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35F"/>
    <w:rsid w:val="00B45B34"/>
    <w:rsid w:val="00B57047"/>
    <w:rsid w:val="00B61D86"/>
    <w:rsid w:val="00B6342D"/>
    <w:rsid w:val="00B726BD"/>
    <w:rsid w:val="00B732BC"/>
    <w:rsid w:val="00B8582E"/>
    <w:rsid w:val="00B90E33"/>
    <w:rsid w:val="00B9676B"/>
    <w:rsid w:val="00BA2EA5"/>
    <w:rsid w:val="00BA364B"/>
    <w:rsid w:val="00BB1190"/>
    <w:rsid w:val="00BB31D0"/>
    <w:rsid w:val="00BB3A11"/>
    <w:rsid w:val="00BB4DDB"/>
    <w:rsid w:val="00BB5D79"/>
    <w:rsid w:val="00BB5F02"/>
    <w:rsid w:val="00BC7892"/>
    <w:rsid w:val="00BD021C"/>
    <w:rsid w:val="00BE24D6"/>
    <w:rsid w:val="00BE7EFA"/>
    <w:rsid w:val="00BF06AD"/>
    <w:rsid w:val="00BF2C67"/>
    <w:rsid w:val="00C04F4D"/>
    <w:rsid w:val="00C12E48"/>
    <w:rsid w:val="00C13D14"/>
    <w:rsid w:val="00C15F53"/>
    <w:rsid w:val="00C23F09"/>
    <w:rsid w:val="00C25356"/>
    <w:rsid w:val="00C27C15"/>
    <w:rsid w:val="00C328D0"/>
    <w:rsid w:val="00C46BC1"/>
    <w:rsid w:val="00C5235F"/>
    <w:rsid w:val="00C54CE2"/>
    <w:rsid w:val="00C668F0"/>
    <w:rsid w:val="00C66BF3"/>
    <w:rsid w:val="00C70140"/>
    <w:rsid w:val="00C73CA7"/>
    <w:rsid w:val="00C822F6"/>
    <w:rsid w:val="00C82AC2"/>
    <w:rsid w:val="00C8456C"/>
    <w:rsid w:val="00C91E19"/>
    <w:rsid w:val="00C92402"/>
    <w:rsid w:val="00C92867"/>
    <w:rsid w:val="00C93B93"/>
    <w:rsid w:val="00CA037D"/>
    <w:rsid w:val="00CA0837"/>
    <w:rsid w:val="00CA1C8C"/>
    <w:rsid w:val="00CA2442"/>
    <w:rsid w:val="00CA4725"/>
    <w:rsid w:val="00CB6246"/>
    <w:rsid w:val="00CC0A17"/>
    <w:rsid w:val="00CC2CD0"/>
    <w:rsid w:val="00CC7643"/>
    <w:rsid w:val="00CD0F93"/>
    <w:rsid w:val="00CD1BD1"/>
    <w:rsid w:val="00CD528D"/>
    <w:rsid w:val="00CE78BF"/>
    <w:rsid w:val="00CF0BD6"/>
    <w:rsid w:val="00CF65EB"/>
    <w:rsid w:val="00CF72AD"/>
    <w:rsid w:val="00D02441"/>
    <w:rsid w:val="00D039F4"/>
    <w:rsid w:val="00D10496"/>
    <w:rsid w:val="00D11173"/>
    <w:rsid w:val="00D1215F"/>
    <w:rsid w:val="00D16561"/>
    <w:rsid w:val="00D17FF8"/>
    <w:rsid w:val="00D2421F"/>
    <w:rsid w:val="00D268AC"/>
    <w:rsid w:val="00D274F2"/>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B8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349"/>
    <w:rsid w:val="00EA0839"/>
    <w:rsid w:val="00EA7C16"/>
    <w:rsid w:val="00EC5281"/>
    <w:rsid w:val="00EC791D"/>
    <w:rsid w:val="00EC7CA6"/>
    <w:rsid w:val="00ED3C5D"/>
    <w:rsid w:val="00ED4553"/>
    <w:rsid w:val="00F00D08"/>
    <w:rsid w:val="00F11D0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EB"/>
    <w:rsid w:val="00F71A5E"/>
    <w:rsid w:val="00F756E9"/>
    <w:rsid w:val="00FA0AFC"/>
    <w:rsid w:val="00FA1C82"/>
    <w:rsid w:val="00FA2ED1"/>
    <w:rsid w:val="00FA4A52"/>
    <w:rsid w:val="00FB2178"/>
    <w:rsid w:val="00FB3EC8"/>
    <w:rsid w:val="00FB4045"/>
    <w:rsid w:val="00FB4D8E"/>
    <w:rsid w:val="00FC0D0A"/>
    <w:rsid w:val="00FC1004"/>
    <w:rsid w:val="00FC1B0B"/>
    <w:rsid w:val="00FD2F97"/>
    <w:rsid w:val="00FF25EB"/>
    <w:rsid w:val="00FF50C0"/>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C4270E-FA84-4676-A980-77ABAFFC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30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00D"/>
    <w:rPr>
      <w:rFonts w:ascii="Segoe UI" w:hAnsi="Segoe UI" w:cs="Segoe UI"/>
      <w:spacing w:val="4"/>
      <w:sz w:val="18"/>
      <w:szCs w:val="18"/>
    </w:rPr>
  </w:style>
  <w:style w:type="character" w:styleId="LineNumber">
    <w:name w:val="line number"/>
    <w:basedOn w:val="DefaultParagraphFont"/>
    <w:semiHidden/>
    <w:unhideWhenUsed/>
    <w:rsid w:val="00C66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2256</Words>
  <Characters>11939</Characters>
  <Application>Microsoft Office Word</Application>
  <DocSecurity>0</DocSecurity>
  <Lines>265</Lines>
  <Paragraphs>55</Paragraphs>
  <ScaleCrop>false</ScaleCrop>
  <HeadingPairs>
    <vt:vector size="2" baseType="variant">
      <vt:variant>
        <vt:lpstr>Title</vt:lpstr>
      </vt:variant>
      <vt:variant>
        <vt:i4>1</vt:i4>
      </vt:variant>
    </vt:vector>
  </HeadingPairs>
  <TitlesOfParts>
    <vt:vector size="1" baseType="lpstr">
      <vt:lpstr>S1791</vt:lpstr>
    </vt:vector>
  </TitlesOfParts>
  <Manager>R224</Manager>
  <Company>NJ Office of Legislative Services</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S1791</dc:title>
  <dc:subject>State Liability for Vaccine Injuries</dc:subject>
  <dc:creator>Senator  PENNACCHIO, Senator  TESTA</dc:creator>
  <cp:keywords>S1791|7|HS |254|259|285|F|0|</cp:keywords>
  <dc:description>INTRODUCED FEBRUARY 13, 2020</dc:description>
  <cp:lastModifiedBy>Franks, Denise</cp:lastModifiedBy>
  <cp:revision>2</cp:revision>
  <cp:lastPrinted>2020-02-12T19:48:00Z</cp:lastPrinted>
  <dcterms:created xsi:type="dcterms:W3CDTF">2020-02-14T14:55:00Z</dcterms:created>
  <dcterms:modified xsi:type="dcterms:W3CDTF">2020-02-14T14:55:00Z</dcterms:modified>
  <cp:category>s.4 to C.59:10-2a; s.5 – eff. date to 2019/380._x000d_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