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6E83" w:rsidRDefault="00926E83" w:rsidP="00926E83">
      <w:pPr>
        <w:pStyle w:val="bpuBill"/>
      </w:pPr>
      <w:bookmarkStart w:id="0" w:name="bpuFrontPg"/>
      <w:bookmarkStart w:id="1" w:name="_GoBack"/>
      <w:bookmarkEnd w:id="0"/>
      <w:bookmarkEnd w:id="1"/>
      <w:r>
        <w:t xml:space="preserve">SENATE, No. 1794 </w:t>
      </w:r>
    </w:p>
    <w:p w:rsidR="00926E83" w:rsidRPr="009D38FF" w:rsidRDefault="00926E83" w:rsidP="00926E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492760" r:id="rId7"/>
        </w:object>
      </w:r>
    </w:p>
    <w:p w:rsidR="00926E83" w:rsidRDefault="00926E83" w:rsidP="00926E83">
      <w:pPr>
        <w:pStyle w:val="bpuState"/>
      </w:pPr>
      <w:r>
        <w:t>STATE OF NEW JERSEY</w:t>
      </w:r>
    </w:p>
    <w:p w:rsidR="00926E83" w:rsidRDefault="00926E83" w:rsidP="00926E83">
      <w:pPr>
        <w:pStyle w:val="bpuLegislature"/>
      </w:pPr>
      <w:r>
        <w:t>219th LEGISLATURE</w:t>
      </w:r>
    </w:p>
    <w:p w:rsidR="00926E83" w:rsidRDefault="00926E83" w:rsidP="00926E83">
      <w:pPr>
        <w:pStyle w:val="bpuWpGraphic"/>
      </w:pPr>
      <w:r>
        <w:object w:dxaOrig="8985" w:dyaOrig="255">
          <v:shape id="_x0000_i1026" type="#_x0000_t75" style="width:6in;height:11.8pt" o:ole="">
            <v:imagedata r:id="rId6" o:title=""/>
          </v:shape>
          <o:OLEObject Type="Embed" ProgID="WPWin6.1" ShapeID="_x0000_i1026" DrawAspect="Content" ObjectID="_1649492761" r:id="rId8"/>
        </w:object>
      </w:r>
      <w:r>
        <w:t xml:space="preserve">  </w:t>
      </w:r>
    </w:p>
    <w:p w:rsidR="00926E83" w:rsidRDefault="00926E83" w:rsidP="00926E83">
      <w:pPr>
        <w:pStyle w:val="bpuIntro"/>
      </w:pPr>
      <w:r>
        <w:t>INTRODUCED FEBRUARY 24, 2020</w:t>
      </w:r>
    </w:p>
    <w:p w:rsidR="00926E83" w:rsidRDefault="00926E83" w:rsidP="00926E83">
      <w:pPr>
        <w:pStyle w:val="bpuIntro"/>
      </w:pPr>
    </w:p>
    <w:p w:rsidR="00926E83" w:rsidRDefault="00926E83" w:rsidP="00926E83">
      <w:pPr>
        <w:pStyle w:val="bpuIntro"/>
        <w:sectPr w:rsidR="00926E83" w:rsidSect="00870A5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26E83" w:rsidRDefault="00926E83" w:rsidP="00926E83">
      <w:pPr>
        <w:pStyle w:val="bpuIntro"/>
      </w:pPr>
    </w:p>
    <w:p w:rsidR="00926E83" w:rsidRDefault="00926E83" w:rsidP="00926E83">
      <w:pPr>
        <w:pStyle w:val="bpuSponsor"/>
      </w:pPr>
      <w:r>
        <w:t>Sponsored by:</w:t>
      </w:r>
    </w:p>
    <w:p w:rsidR="00926E83" w:rsidRDefault="00926E83" w:rsidP="00926E83">
      <w:pPr>
        <w:pStyle w:val="bpuSponsor"/>
      </w:pPr>
      <w:r>
        <w:t>Senator  M. TERESA RUIZ</w:t>
      </w:r>
    </w:p>
    <w:p w:rsidR="00926E83" w:rsidRDefault="00926E83" w:rsidP="00926E83">
      <w:pPr>
        <w:pStyle w:val="bpuSponsor"/>
      </w:pPr>
      <w:r>
        <w:t>District 29 (Essex)</w:t>
      </w:r>
    </w:p>
    <w:p w:rsidR="00926E83" w:rsidRDefault="00870A55" w:rsidP="00870A55">
      <w:pPr>
        <w:pStyle w:val="bpuSponsor"/>
      </w:pPr>
      <w:r>
        <w:t>Senator  SHIRLEY K. TURNER</w:t>
      </w:r>
    </w:p>
    <w:p w:rsidR="00870A55" w:rsidRDefault="00870A55" w:rsidP="00870A55">
      <w:pPr>
        <w:pStyle w:val="bpuSponsor"/>
      </w:pPr>
      <w:r>
        <w:t>District 15 (Hunterdon and Mercer)</w:t>
      </w:r>
    </w:p>
    <w:p w:rsidR="00870A55" w:rsidRPr="00870A55" w:rsidRDefault="00870A55" w:rsidP="00870A55">
      <w:pPr>
        <w:pStyle w:val="bpuSponsor"/>
      </w:pPr>
    </w:p>
    <w:p w:rsidR="00926E83" w:rsidRDefault="00926E83" w:rsidP="00926E83">
      <w:pPr>
        <w:pStyle w:val="bpuSponsor"/>
      </w:pPr>
    </w:p>
    <w:p w:rsidR="00926E83" w:rsidRDefault="00926E83" w:rsidP="00926E83">
      <w:pPr>
        <w:pStyle w:val="bpuSponsor"/>
      </w:pPr>
    </w:p>
    <w:p w:rsidR="00926E83" w:rsidRDefault="00926E83" w:rsidP="00926E83">
      <w:pPr>
        <w:pStyle w:val="bpuSponsor"/>
      </w:pPr>
    </w:p>
    <w:p w:rsidR="00926E83" w:rsidRDefault="00926E83" w:rsidP="00926E83">
      <w:pPr>
        <w:pStyle w:val="bpuSponsor"/>
      </w:pPr>
      <w:r>
        <w:t>SYNOPSIS</w:t>
      </w:r>
    </w:p>
    <w:p w:rsidR="00926E83" w:rsidRDefault="00926E83" w:rsidP="00926E83">
      <w:pPr>
        <w:pStyle w:val="bpuNormText"/>
      </w:pPr>
      <w:r>
        <w:tab/>
        <w:t xml:space="preserve">Requires Commissioner of Education to declare educational state of emergency for certain districts with low proficiency rates in language arts and literacy and provides for corrective measures. </w:t>
      </w:r>
    </w:p>
    <w:p w:rsidR="00926E83" w:rsidRDefault="00926E83" w:rsidP="00926E83">
      <w:pPr>
        <w:pStyle w:val="bpuNormText"/>
      </w:pPr>
    </w:p>
    <w:p w:rsidR="00926E83" w:rsidRDefault="00926E83" w:rsidP="00926E83">
      <w:pPr>
        <w:pStyle w:val="bpuSponsor"/>
      </w:pPr>
      <w:r>
        <w:t xml:space="preserve">CURRENT VERSION OF TEXT </w:t>
      </w:r>
    </w:p>
    <w:p w:rsidR="00926E83" w:rsidRDefault="00926E83" w:rsidP="00926E83">
      <w:pPr>
        <w:pStyle w:val="bpuNormText"/>
      </w:pPr>
      <w:r>
        <w:tab/>
        <w:t>As introduced.</w:t>
      </w:r>
    </w:p>
    <w:p w:rsidR="00926E83" w:rsidRDefault="00926E83" w:rsidP="00926E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26E83" w:rsidRDefault="00926E83" w:rsidP="008916EC">
      <w:pPr>
        <w:pStyle w:val="FronterPage"/>
        <w:tabs>
          <w:tab w:val="clear" w:pos="720"/>
          <w:tab w:val="clear" w:pos="1440"/>
          <w:tab w:val="clear" w:pos="2160"/>
          <w:tab w:val="clear" w:pos="2880"/>
          <w:tab w:val="clear" w:pos="3600"/>
          <w:tab w:val="clear" w:pos="4320"/>
          <w:tab w:val="clear" w:pos="5040"/>
        </w:tabs>
        <w:sectPr w:rsidR="00926E83" w:rsidSect="00926E83">
          <w:type w:val="continuous"/>
          <w:pgSz w:w="12240" w:h="20160" w:code="5"/>
          <w:pgMar w:top="1440" w:right="2275" w:bottom="1440" w:left="2275" w:header="72" w:footer="720" w:gutter="0"/>
          <w:pgNumType w:start="1"/>
          <w:cols w:space="720"/>
          <w:docGrid w:linePitch="360"/>
        </w:sectPr>
      </w:pPr>
    </w:p>
    <w:p w:rsidR="00337239" w:rsidRPr="006F1AB5" w:rsidRDefault="00337239" w:rsidP="00337239">
      <w:pPr>
        <w:pStyle w:val="HangingAnAct"/>
        <w:rPr>
          <w:rStyle w:val="HangingAnActChar"/>
        </w:rPr>
      </w:pPr>
      <w:r w:rsidRPr="00337239">
        <w:rPr>
          <w:rStyle w:val="BillHead"/>
        </w:rPr>
        <w:lastRenderedPageBreak/>
        <w:t>An Act</w:t>
      </w:r>
      <w:r w:rsidRPr="006B7FA7">
        <w:rPr>
          <w:rStyle w:val="HangingAnActChar"/>
        </w:rPr>
        <w:t xml:space="preserve"> </w:t>
      </w:r>
      <w:r>
        <w:rPr>
          <w:rStyle w:val="HangingAnActChar"/>
        </w:rPr>
        <w:t>concerning the authority of the Commissioner of Education and supplementing chapter 7F</w:t>
      </w:r>
      <w:r w:rsidRPr="006F1AB5">
        <w:rPr>
          <w:rStyle w:val="HangingAnActChar"/>
        </w:rPr>
        <w:t xml:space="preserve"> of Title 18A of the New Jersey Statutes.</w:t>
      </w:r>
    </w:p>
    <w:p w:rsidR="00337239" w:rsidRPr="00D71D68" w:rsidRDefault="00337239" w:rsidP="00337239"/>
    <w:p w:rsidR="00337239" w:rsidRPr="00AA7880" w:rsidRDefault="00337239" w:rsidP="0033723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37239" w:rsidRDefault="00337239" w:rsidP="00337239"/>
    <w:p w:rsidR="00337239" w:rsidRDefault="00337239" w:rsidP="00337239">
      <w:r>
        <w:tab/>
        <w:t>1.</w:t>
      </w:r>
      <w:r w:rsidR="00EF6736">
        <w:tab/>
        <w:t xml:space="preserve">a. </w:t>
      </w:r>
      <w:r>
        <w:t>The Commissioner of Education shall declare an educational state of emergency for a school district in which, for at least 75 percent of the schools in the district, 65 percent or more of the students in the school to whom a State assessment was administered have not achieved proficiency in the English language arts/literacy subject area of the State assessment.</w:t>
      </w:r>
    </w:p>
    <w:p w:rsidR="00337239" w:rsidRDefault="00337239" w:rsidP="00337239">
      <w:r>
        <w:tab/>
        <w:t>b.</w:t>
      </w:r>
      <w:r>
        <w:tab/>
        <w:t xml:space="preserve">Upon declaring an educational state of emergency pursuant to subsection a. of this section, the commissioner is authorized to distribute supplementary State aid to the school district, which shall be in addition to the State </w:t>
      </w:r>
      <w:r w:rsidRPr="00616828">
        <w:t xml:space="preserve">aid payable to the district pursuant </w:t>
      </w:r>
      <w:r>
        <w:t xml:space="preserve">to </w:t>
      </w:r>
      <w:r w:rsidRPr="00616828">
        <w:t>P.L.2</w:t>
      </w:r>
      <w:r>
        <w:t>007, c.260 (C.18A:7</w:t>
      </w:r>
      <w:r w:rsidR="00EF6736">
        <w:t xml:space="preserve">F-43 et al.) or any other law. </w:t>
      </w:r>
      <w:r>
        <w:t xml:space="preserve">The supplementary State aid shall be used for the specific purpose of establishing a mandatory extended school program for students in grades kindergarten through three, the duration of which is two and a half hours from the end of the school day, which is designed to increase student proficiency in English language arts and literacy. The supplementary aid shall also be used for establishing voluntary literacy programs for students in other grades, including after school programs and summer programs.  Teachers </w:t>
      </w:r>
      <w:r w:rsidRPr="00F13D03">
        <w:t>and administrators employed in a school district in which an educational state of emergency has been declared pursuant to subsection a. of this section shall be responsible for determining the content of the programs, which may include a combination of academic, recreational, club, or other extracurricular activities</w:t>
      </w:r>
      <w:r>
        <w:t>.</w:t>
      </w:r>
    </w:p>
    <w:p w:rsidR="00337239" w:rsidRDefault="00337239" w:rsidP="00337239">
      <w:r>
        <w:tab/>
        <w:t>c.</w:t>
      </w:r>
      <w:r>
        <w:tab/>
        <w:t>When an educational state of emergency is declared for a school district, the executive county superintendent of schools shall hold a public meeting of interested stakeholders for the district including, but not limited to, parents, students, teachers, school administrators, community leaders, and business leaders.  The purpose of the meeting shall be to discuss community involvement and potential corrective measures to address the district’s low proficiency rate in English language arts and literacy.</w:t>
      </w:r>
    </w:p>
    <w:p w:rsidR="00337239" w:rsidRDefault="00337239" w:rsidP="00337239">
      <w:r>
        <w:tab/>
        <w:t>d.</w:t>
      </w:r>
      <w:r>
        <w:tab/>
        <w:t>A school district that establishes programs to increase student proficiency in English language arts and literacy pursuant to subsection b. of this section shall continue to implement the programs for a minimum of three years or for as long as the school district meets the criteria of subsection a. of this section, whichever is longer.</w:t>
      </w:r>
    </w:p>
    <w:p w:rsidR="00337239" w:rsidRPr="00D71D68" w:rsidRDefault="00337239" w:rsidP="00337239"/>
    <w:p w:rsidR="00337239" w:rsidRDefault="00EF6736" w:rsidP="00337239">
      <w:r>
        <w:tab/>
      </w:r>
      <w:r w:rsidR="00337239">
        <w:t>2.</w:t>
      </w:r>
      <w:r w:rsidR="00337239">
        <w:tab/>
        <w:t>This act shall take effect immediately.</w:t>
      </w:r>
    </w:p>
    <w:p w:rsidR="00337239" w:rsidRPr="00AA7880" w:rsidRDefault="00337239" w:rsidP="00337239">
      <w:pPr>
        <w:jc w:val="center"/>
      </w:pPr>
      <w:r w:rsidRPr="00D71D68">
        <w:lastRenderedPageBreak/>
        <w:t>STATEMENT</w:t>
      </w:r>
    </w:p>
    <w:p w:rsidR="00337239" w:rsidRDefault="00337239" w:rsidP="00337239"/>
    <w:p w:rsidR="00337239" w:rsidRDefault="00337239" w:rsidP="00337239">
      <w:r>
        <w:tab/>
        <w:t>This bill requires the Commissioner of Education to declare an “educational state of emergency” for school districts with very low proficiency rates in English language arts and literacy.  Under the bill, an educational state of emergency must be declared for a district in which, for at least 75 percent of the schools in the district, 65 percent or more of the students in the school have not achieved proficiency in the English language arts/literacy portion of the State assessment.</w:t>
      </w:r>
    </w:p>
    <w:p w:rsidR="00337239" w:rsidRDefault="00337239" w:rsidP="00337239">
      <w:r>
        <w:tab/>
        <w:t xml:space="preserve">The bill authorizes the commissioner, upon declaring an educational state of emergency, to distribute supplementary State aid to the school district, which will be in addition to the aid the district receives under the </w:t>
      </w:r>
      <w:r w:rsidRPr="00374BDD">
        <w:t>State school funding law, P.L.2</w:t>
      </w:r>
      <w:r>
        <w:t xml:space="preserve">007, c.260 (C.18A:7F-43 et al.), or any other law.  The supplementary aid will be used for the specific purpose of </w:t>
      </w:r>
      <w:r w:rsidRPr="00E139A7">
        <w:t xml:space="preserve">establishing </w:t>
      </w:r>
      <w:r>
        <w:t>a mandatory extended school program</w:t>
      </w:r>
      <w:r w:rsidRPr="00E139A7">
        <w:t xml:space="preserve"> for students in grades kindergarten th</w:t>
      </w:r>
      <w:r>
        <w:t>rough three that is</w:t>
      </w:r>
      <w:r w:rsidRPr="00E139A7">
        <w:t xml:space="preserve"> designed to increase student proficiency in English language arts and liter</w:t>
      </w:r>
      <w:r>
        <w:t>acy.  The supplementary aid will</w:t>
      </w:r>
      <w:r w:rsidRPr="00E139A7">
        <w:t xml:space="preserve"> also be used for establishing voluntary literacy programs for students in other grades, including after school programs and summer programs.</w:t>
      </w:r>
      <w:r>
        <w:t xml:space="preserve">  School district teachers and administrators would be responsible for determining the content of the programs, which may be a combination of academic, recreational, club, or other extracurricular activities. A school district will be required to implement these programs for a minimum of three years, or for as long as the district continues to meet the bill’s criteria for an educational state of emergency, whichever is longer. </w:t>
      </w:r>
    </w:p>
    <w:p w:rsidR="00337239" w:rsidRPr="00E7752C" w:rsidRDefault="00337239" w:rsidP="00337239">
      <w:r>
        <w:tab/>
        <w:t xml:space="preserve">The bill also directs the executive county superintendent of schools to </w:t>
      </w:r>
      <w:r w:rsidRPr="003617AC">
        <w:t xml:space="preserve">hold a public meeting </w:t>
      </w:r>
      <w:r>
        <w:t xml:space="preserve">when an educational state of emergency is declared for a school district in order to </w:t>
      </w:r>
      <w:r w:rsidRPr="003617AC">
        <w:t>discuss community involvement and potential corrective measures to add</w:t>
      </w:r>
      <w:r>
        <w:t xml:space="preserve">ress the district’s low </w:t>
      </w:r>
      <w:r w:rsidRPr="003617AC">
        <w:t>proficiency rate in English language arts and literacy.</w:t>
      </w:r>
      <w:r>
        <w:t xml:space="preserve">  The meeting will include interested stakeholders for the</w:t>
      </w:r>
      <w:r w:rsidRPr="003617AC">
        <w:t xml:space="preserve"> district, including parents, students, teachers, school administrators, community leaders, and business leaders.  </w:t>
      </w:r>
    </w:p>
    <w:sectPr w:rsidR="00337239" w:rsidRPr="00E7752C" w:rsidSect="00EF6736">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11A" w:rsidRDefault="00C0311A">
      <w:r>
        <w:separator/>
      </w:r>
    </w:p>
  </w:endnote>
  <w:endnote w:type="continuationSeparator" w:id="0">
    <w:p w:rsidR="00C0311A" w:rsidRDefault="00C03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A55" w:rsidRDefault="00870A55" w:rsidP="00870A55">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11A" w:rsidRDefault="00C0311A">
      <w:r>
        <w:separator/>
      </w:r>
    </w:p>
  </w:footnote>
  <w:footnote w:type="continuationSeparator" w:id="0">
    <w:p w:rsidR="00C0311A" w:rsidRDefault="00C031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74C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0A55" w:rsidRDefault="00870A55" w:rsidP="00870A55">
    <w:pPr>
      <w:pStyle w:val="bpuHeadSpon"/>
    </w:pPr>
    <w:r w:rsidRPr="00926E83">
      <w:rPr>
        <w:rStyle w:val="bpuHeadSponChar"/>
      </w:rPr>
      <w:t>S1794</w:t>
    </w:r>
    <w:r>
      <w:t xml:space="preserve"> RUIZ, TURNER</w:t>
    </w:r>
  </w:p>
  <w:p w:rsidR="00926E83" w:rsidRDefault="00926E83" w:rsidP="00926E83">
    <w:pPr>
      <w:pStyle w:val="bpuHeadSpon"/>
    </w:pPr>
    <w:r>
      <w:fldChar w:fldCharType="begin"/>
    </w:r>
    <w:r>
      <w:instrText xml:space="preserve"> PAGE  \* MERGEFORMAT </w:instrText>
    </w:r>
    <w:r>
      <w:fldChar w:fldCharType="separate"/>
    </w:r>
    <w:r w:rsidR="00F74C8F">
      <w:rPr>
        <w:noProof/>
      </w:rPr>
      <w:t>3</w:t>
    </w:r>
    <w:r>
      <w:fldChar w:fldCharType="end"/>
    </w:r>
  </w:p>
  <w:p w:rsidR="00926E83" w:rsidRDefault="00926E83" w:rsidP="00926E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26E83" w:rsidRDefault="00926E83" w:rsidP="00926E83">
    <w:pPr>
      <w:pStyle w:val="bpuHeadSpon"/>
    </w:pPr>
    <w:r w:rsidRPr="00926E83">
      <w:rPr>
        <w:rStyle w:val="bpuHeadSponChar"/>
      </w:rPr>
      <w:t>S1794</w:t>
    </w:r>
    <w:r>
      <w:t xml:space="preserve"> RUIZ</w:t>
    </w:r>
    <w:r w:rsidR="00870A55">
      <w:t>, TURNER</w:t>
    </w:r>
  </w:p>
  <w:p w:rsidR="00926E83" w:rsidRDefault="00926E83" w:rsidP="00926E83">
    <w:pPr>
      <w:pStyle w:val="bpuHeadSpon"/>
    </w:pPr>
    <w:r>
      <w:fldChar w:fldCharType="begin"/>
    </w:r>
    <w:r>
      <w:instrText xml:space="preserve"> PAGE  \* MERGEFORMAT </w:instrText>
    </w:r>
    <w:r>
      <w:fldChar w:fldCharType="separate"/>
    </w:r>
    <w:r w:rsidR="00F74C8F">
      <w:rPr>
        <w:noProof/>
      </w:rPr>
      <w:t>2</w:t>
    </w:r>
    <w:r>
      <w:fldChar w:fldCharType="end"/>
    </w:r>
  </w:p>
  <w:p w:rsidR="00926E83" w:rsidRDefault="00926E83" w:rsidP="00926E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11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2FE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239"/>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C4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1681"/>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32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0A55"/>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6E83"/>
    <w:rsid w:val="009318C7"/>
    <w:rsid w:val="00931C09"/>
    <w:rsid w:val="009348C2"/>
    <w:rsid w:val="009440D0"/>
    <w:rsid w:val="009523A3"/>
    <w:rsid w:val="009524B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2B4"/>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11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7B9"/>
    <w:rsid w:val="00E373C7"/>
    <w:rsid w:val="00E4267B"/>
    <w:rsid w:val="00E42F13"/>
    <w:rsid w:val="00E452DF"/>
    <w:rsid w:val="00E543CF"/>
    <w:rsid w:val="00E546FD"/>
    <w:rsid w:val="00E608F1"/>
    <w:rsid w:val="00E611B9"/>
    <w:rsid w:val="00E7144F"/>
    <w:rsid w:val="00E73D74"/>
    <w:rsid w:val="00E76A79"/>
    <w:rsid w:val="00E76FA6"/>
    <w:rsid w:val="00E80692"/>
    <w:rsid w:val="00E80C24"/>
    <w:rsid w:val="00E8659D"/>
    <w:rsid w:val="00E93836"/>
    <w:rsid w:val="00EA7C16"/>
    <w:rsid w:val="00EC5281"/>
    <w:rsid w:val="00EC791D"/>
    <w:rsid w:val="00EC7CA6"/>
    <w:rsid w:val="00ED3C5D"/>
    <w:rsid w:val="00ED4553"/>
    <w:rsid w:val="00EF6736"/>
    <w:rsid w:val="00F00D08"/>
    <w:rsid w:val="00F15583"/>
    <w:rsid w:val="00F200EE"/>
    <w:rsid w:val="00F22481"/>
    <w:rsid w:val="00F2542E"/>
    <w:rsid w:val="00F27278"/>
    <w:rsid w:val="00F344E3"/>
    <w:rsid w:val="00F34D58"/>
    <w:rsid w:val="00F41A9D"/>
    <w:rsid w:val="00F44314"/>
    <w:rsid w:val="00F54B9C"/>
    <w:rsid w:val="00F56E96"/>
    <w:rsid w:val="00F573DD"/>
    <w:rsid w:val="00F60506"/>
    <w:rsid w:val="00F61E59"/>
    <w:rsid w:val="00F63D99"/>
    <w:rsid w:val="00F6426B"/>
    <w:rsid w:val="00F709B3"/>
    <w:rsid w:val="00F71A5E"/>
    <w:rsid w:val="00F74C8F"/>
    <w:rsid w:val="00FA0AFC"/>
    <w:rsid w:val="00FA1C82"/>
    <w:rsid w:val="00FA2ED1"/>
    <w:rsid w:val="00FA4A52"/>
    <w:rsid w:val="00FB4045"/>
    <w:rsid w:val="00FB4D8E"/>
    <w:rsid w:val="00FC0D0A"/>
    <w:rsid w:val="00FC1B0B"/>
    <w:rsid w:val="00FC387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F9FBF81-2F8B-4BB7-BCEC-542926AE4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524B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524BD"/>
    <w:rPr>
      <w:rFonts w:ascii="Segoe UI" w:hAnsi="Segoe UI" w:cs="Segoe UI"/>
      <w:spacing w:val="4"/>
      <w:sz w:val="18"/>
      <w:szCs w:val="18"/>
    </w:rPr>
  </w:style>
  <w:style w:type="character" w:styleId="LineNumber">
    <w:name w:val="line number"/>
    <w:basedOn w:val="DefaultParagraphFont"/>
    <w:semiHidden/>
    <w:unhideWhenUsed/>
    <w:rsid w:val="00926E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803</Words>
  <Characters>4418</Characters>
  <Application>Microsoft Office Word</Application>
  <DocSecurity>0</DocSecurity>
  <Lines>110</Lines>
  <Paragraphs>24</Paragraphs>
  <ScaleCrop>false</ScaleCrop>
  <HeadingPairs>
    <vt:vector size="2" baseType="variant">
      <vt:variant>
        <vt:lpstr>Title</vt:lpstr>
      </vt:variant>
      <vt:variant>
        <vt:i4>1</vt:i4>
      </vt:variant>
    </vt:vector>
  </HeadingPairs>
  <TitlesOfParts>
    <vt:vector size="1" baseType="lpstr">
      <vt:lpstr>S1794</vt:lpstr>
    </vt:vector>
  </TitlesOfParts>
  <Manager>R224</Manager>
  <Company>NJ Office of Legislative Services</Company>
  <LinksUpToDate>false</LinksUpToDate>
  <CharactersWithSpaces>5226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S1794</dc:title>
  <dc:subject>20-529</dc:subject>
  <dc:creator>Senator  RUIZ</dc:creator>
  <cp:keywords>S1794|3|ER |303|0|303|F|0|</cp:keywords>
  <dc:description>INTRODUCED FEBRUARY 24, 2020</dc:description>
  <cp:lastModifiedBy>Puleo, Roseanne</cp:lastModifiedBy>
  <cp:revision>2</cp:revision>
  <cp:lastPrinted>2020-04-27T15:39:00Z</cp:lastPrinted>
  <dcterms:created xsi:type="dcterms:W3CDTF">2020-04-27T15:39:00Z</dcterms:created>
  <dcterms:modified xsi:type="dcterms:W3CDTF">2020-04-27T15:39:00Z</dcterms:modified>
  <cp:category>s.1: C.18A:7F-6.1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