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7D9" w:rsidRDefault="007247D9" w:rsidP="007247D9">
      <w:pPr>
        <w:pStyle w:val="bpuBill"/>
      </w:pPr>
      <w:bookmarkStart w:id="0" w:name="bpuFrontPg"/>
      <w:bookmarkStart w:id="1" w:name="_GoBack"/>
      <w:bookmarkEnd w:id="0"/>
      <w:bookmarkEnd w:id="1"/>
      <w:r>
        <w:t xml:space="preserve">SENATE, No. 1817 </w:t>
      </w:r>
    </w:p>
    <w:p w:rsidR="007247D9" w:rsidRPr="009D38FF" w:rsidRDefault="007247D9" w:rsidP="007247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4965" r:id="rId7"/>
        </w:object>
      </w:r>
    </w:p>
    <w:p w:rsidR="007247D9" w:rsidRDefault="007247D9" w:rsidP="007247D9">
      <w:pPr>
        <w:pStyle w:val="bpuState"/>
      </w:pPr>
      <w:r>
        <w:t>STATE OF NEW JERSEY</w:t>
      </w:r>
    </w:p>
    <w:p w:rsidR="007247D9" w:rsidRDefault="007247D9" w:rsidP="007247D9">
      <w:pPr>
        <w:pStyle w:val="bpuLegislature"/>
      </w:pPr>
      <w:r>
        <w:t>219th LEGISLATURE</w:t>
      </w:r>
    </w:p>
    <w:p w:rsidR="007247D9" w:rsidRDefault="007247D9" w:rsidP="007247D9">
      <w:pPr>
        <w:pStyle w:val="bpuWpGraphic"/>
      </w:pPr>
      <w:r>
        <w:object w:dxaOrig="8985" w:dyaOrig="255">
          <v:shape id="_x0000_i1026" type="#_x0000_t75" style="width:6in;height:12pt" o:ole="">
            <v:imagedata r:id="rId6" o:title=""/>
          </v:shape>
          <o:OLEObject Type="Embed" ProgID="WPWin6.1" ShapeID="_x0000_i1026" DrawAspect="Content" ObjectID="_1644084966" r:id="rId8"/>
        </w:object>
      </w:r>
      <w:r>
        <w:t xml:space="preserve">  </w:t>
      </w:r>
    </w:p>
    <w:p w:rsidR="007247D9" w:rsidRDefault="007247D9" w:rsidP="007247D9">
      <w:pPr>
        <w:pStyle w:val="bpuIntro"/>
      </w:pPr>
      <w:r>
        <w:t>INTRODUCED FEBRUARY 24, 2020</w:t>
      </w:r>
    </w:p>
    <w:p w:rsidR="007247D9" w:rsidRDefault="007247D9" w:rsidP="007247D9">
      <w:pPr>
        <w:pStyle w:val="bpuIntro"/>
      </w:pPr>
    </w:p>
    <w:p w:rsidR="007247D9" w:rsidRDefault="007247D9" w:rsidP="007247D9">
      <w:pPr>
        <w:pStyle w:val="bpuIntro"/>
        <w:sectPr w:rsidR="007247D9" w:rsidSect="007247D9">
          <w:headerReference w:type="even" r:id="rId9"/>
          <w:headerReference w:type="default" r:id="rId10"/>
          <w:pgSz w:w="12240" w:h="20160" w:code="5"/>
          <w:pgMar w:top="2160" w:right="1440" w:bottom="1440" w:left="1440" w:header="72" w:footer="720" w:gutter="0"/>
          <w:pgNumType w:start="1"/>
          <w:cols w:space="720"/>
          <w:docGrid w:linePitch="360"/>
        </w:sectPr>
      </w:pPr>
    </w:p>
    <w:p w:rsidR="007247D9" w:rsidRDefault="007247D9" w:rsidP="007247D9">
      <w:pPr>
        <w:pStyle w:val="bpuIntro"/>
      </w:pPr>
    </w:p>
    <w:p w:rsidR="007247D9" w:rsidRDefault="007247D9" w:rsidP="007247D9">
      <w:pPr>
        <w:pStyle w:val="bpuSponsor"/>
      </w:pPr>
      <w:r>
        <w:t>Sponsored by:</w:t>
      </w:r>
    </w:p>
    <w:p w:rsidR="007247D9" w:rsidRDefault="007247D9" w:rsidP="007247D9">
      <w:pPr>
        <w:pStyle w:val="bpuSponsor"/>
      </w:pPr>
      <w:r>
        <w:t>Senator  M. TERESA RUIZ</w:t>
      </w:r>
    </w:p>
    <w:p w:rsidR="007247D9" w:rsidRDefault="007247D9" w:rsidP="007247D9">
      <w:pPr>
        <w:pStyle w:val="bpuSponsor"/>
      </w:pPr>
      <w:r>
        <w:t>District 29 (Essex)</w:t>
      </w:r>
    </w:p>
    <w:p w:rsidR="007247D9" w:rsidRDefault="007247D9" w:rsidP="007247D9">
      <w:pPr>
        <w:pStyle w:val="bpuSponsor"/>
      </w:pPr>
    </w:p>
    <w:p w:rsidR="007247D9" w:rsidRDefault="007247D9" w:rsidP="007247D9">
      <w:pPr>
        <w:pStyle w:val="bpuSponsor"/>
      </w:pPr>
    </w:p>
    <w:p w:rsidR="007247D9" w:rsidRDefault="007247D9" w:rsidP="007247D9">
      <w:pPr>
        <w:pStyle w:val="bpuSponsor"/>
      </w:pPr>
    </w:p>
    <w:p w:rsidR="007247D9" w:rsidRDefault="007247D9" w:rsidP="007247D9">
      <w:pPr>
        <w:pStyle w:val="bpuSponsor"/>
      </w:pPr>
    </w:p>
    <w:p w:rsidR="007247D9" w:rsidRDefault="007247D9" w:rsidP="007247D9">
      <w:pPr>
        <w:pStyle w:val="bpuSponsor"/>
      </w:pPr>
      <w:r>
        <w:t>SYNOPSIS</w:t>
      </w:r>
    </w:p>
    <w:p w:rsidR="007247D9" w:rsidRDefault="007247D9" w:rsidP="007247D9">
      <w:pPr>
        <w:pStyle w:val="bpuNormText"/>
      </w:pPr>
      <w:r>
        <w:tab/>
        <w:t xml:space="preserve">Requires Commissioner of Children and Families to apply for State waiver for State demonstration project establishing Safe Babies Court Team program. </w:t>
      </w:r>
    </w:p>
    <w:p w:rsidR="007247D9" w:rsidRDefault="007247D9" w:rsidP="007247D9">
      <w:pPr>
        <w:pStyle w:val="bpuNormText"/>
      </w:pPr>
    </w:p>
    <w:p w:rsidR="007247D9" w:rsidRDefault="007247D9" w:rsidP="007247D9">
      <w:pPr>
        <w:pStyle w:val="bpuSponsor"/>
      </w:pPr>
      <w:r>
        <w:t xml:space="preserve">CURRENT VERSION OF TEXT </w:t>
      </w:r>
    </w:p>
    <w:p w:rsidR="007247D9" w:rsidRDefault="007247D9" w:rsidP="007247D9">
      <w:pPr>
        <w:pStyle w:val="bpuNormText"/>
      </w:pPr>
      <w:r>
        <w:tab/>
        <w:t>As introduced.</w:t>
      </w:r>
    </w:p>
    <w:p w:rsidR="007247D9" w:rsidRDefault="007247D9" w:rsidP="007247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47D9" w:rsidRDefault="007247D9" w:rsidP="008916EC">
      <w:pPr>
        <w:pStyle w:val="FronterPage"/>
        <w:tabs>
          <w:tab w:val="clear" w:pos="720"/>
          <w:tab w:val="clear" w:pos="1440"/>
          <w:tab w:val="clear" w:pos="2160"/>
          <w:tab w:val="clear" w:pos="2880"/>
          <w:tab w:val="clear" w:pos="3600"/>
          <w:tab w:val="clear" w:pos="4320"/>
          <w:tab w:val="clear" w:pos="5040"/>
        </w:tabs>
        <w:sectPr w:rsidR="007247D9" w:rsidSect="007247D9">
          <w:type w:val="continuous"/>
          <w:pgSz w:w="12240" w:h="20160" w:code="5"/>
          <w:pgMar w:top="1440" w:right="2275" w:bottom="1440" w:left="2275" w:header="72" w:footer="720" w:gutter="0"/>
          <w:pgNumType w:start="1"/>
          <w:cols w:space="720"/>
          <w:docGrid w:linePitch="360"/>
        </w:sectPr>
      </w:pPr>
    </w:p>
    <w:p w:rsidR="000B15FB" w:rsidRPr="00677316" w:rsidRDefault="000B15FB" w:rsidP="000B15FB">
      <w:pPr>
        <w:pStyle w:val="HangingAnAct"/>
        <w:rPr>
          <w:rStyle w:val="HangingAnActChar"/>
        </w:rPr>
      </w:pPr>
      <w:r w:rsidRPr="000B15FB">
        <w:rPr>
          <w:rStyle w:val="BillHead"/>
        </w:rPr>
        <w:lastRenderedPageBreak/>
        <w:t>An Act</w:t>
      </w:r>
      <w:r w:rsidRPr="006B7FA7">
        <w:rPr>
          <w:rStyle w:val="HangingAnActChar"/>
        </w:rPr>
        <w:t xml:space="preserve"> </w:t>
      </w:r>
      <w:r>
        <w:rPr>
          <w:rStyle w:val="HangingAnActChar"/>
        </w:rPr>
        <w:t xml:space="preserve">concerning </w:t>
      </w:r>
      <w:r w:rsidRPr="00907D91">
        <w:t>child welfare and supplementing Title 9 of the Revised Statutes.</w:t>
      </w:r>
    </w:p>
    <w:p w:rsidR="000B15FB" w:rsidRPr="00D71D68" w:rsidRDefault="000B15FB" w:rsidP="000B15FB"/>
    <w:p w:rsidR="000B15FB" w:rsidRPr="00AA7880" w:rsidRDefault="000B15FB" w:rsidP="000B15FB">
      <w:r>
        <w:tab/>
      </w:r>
      <w:r>
        <w:rPr>
          <w:rStyle w:val="BillHeading2"/>
        </w:rPr>
        <w:t xml:space="preserve">Be It Enacted </w:t>
      </w:r>
      <w:r>
        <w:rPr>
          <w:rStyle w:val="BillLanguage"/>
        </w:rPr>
        <w:t>by the Senate and General Assembly of the State of New Jersey:</w:t>
      </w:r>
    </w:p>
    <w:p w:rsidR="000B15FB" w:rsidRDefault="000B15FB" w:rsidP="000B15FB"/>
    <w:p w:rsidR="000B15FB" w:rsidRDefault="000B15FB" w:rsidP="000B15FB">
      <w:r>
        <w:tab/>
        <w:t>1.</w:t>
      </w:r>
      <w:r>
        <w:tab/>
        <w:t>The Legislature finds and declares that:</w:t>
      </w:r>
    </w:p>
    <w:p w:rsidR="000B15FB" w:rsidRDefault="000B15FB" w:rsidP="000B15FB">
      <w:r>
        <w:tab/>
        <w:t>a.</w:t>
      </w:r>
      <w:r>
        <w:tab/>
        <w:t xml:space="preserve">The </w:t>
      </w:r>
      <w:r w:rsidRPr="00CA3D0F">
        <w:t>Safe Babies Court Team program</w:t>
      </w:r>
      <w:r>
        <w:t xml:space="preserve"> is a community engagement and systems-change initiative focused on improving on how family courts, child welfare agencies, early childhood education, and social services and community-based organizations collaborate and coordinate with each other to provide services to infant and toddlers involved in the child welfare system.</w:t>
      </w:r>
    </w:p>
    <w:p w:rsidR="000B15FB" w:rsidRDefault="000B15FB" w:rsidP="000B15FB">
      <w:r>
        <w:tab/>
        <w:t>b.</w:t>
      </w:r>
      <w:r>
        <w:tab/>
        <w:t>The first Safe Babies Court Team program began in 2005 and have been replicated in several states throughout the country.  Over 1,000 children and their families have been served under the program’s auspices.</w:t>
      </w:r>
    </w:p>
    <w:p w:rsidR="000B15FB" w:rsidRDefault="000B15FB" w:rsidP="000B15FB">
      <w:r>
        <w:tab/>
        <w:t>c.</w:t>
      </w:r>
      <w:r>
        <w:tab/>
        <w:t>Each Safe Babies Court team is a public-private collaboration between representatives from the Zero to Three organization, local family courts, community leaders, child and family advocates, child welfare and governmental agencies, and private philanthropies committed to improving a community’s response to child abuse and neglect.</w:t>
      </w:r>
    </w:p>
    <w:p w:rsidR="000B15FB" w:rsidRDefault="000B15FB" w:rsidP="000B15FB">
      <w:r>
        <w:tab/>
        <w:t>d.</w:t>
      </w:r>
      <w:r>
        <w:tab/>
        <w:t xml:space="preserve">This public-private collaboration </w:t>
      </w:r>
      <w:r w:rsidRPr="003F5D08">
        <w:t>work</w:t>
      </w:r>
      <w:r>
        <w:t>s</w:t>
      </w:r>
      <w:r w:rsidRPr="003F5D08">
        <w:t xml:space="preserve"> toward connecting </w:t>
      </w:r>
      <w:r>
        <w:t>infant and toddlers</w:t>
      </w:r>
      <w:r w:rsidRPr="003F5D08">
        <w:t xml:space="preserve"> and their families with the support and </w:t>
      </w:r>
      <w:r>
        <w:t>services they need</w:t>
      </w:r>
      <w:r w:rsidRPr="003F5D08">
        <w:t xml:space="preserve"> to promote healthy child development while ensuring speedier exits from the </w:t>
      </w:r>
      <w:r>
        <w:t xml:space="preserve">child welfare </w:t>
      </w:r>
      <w:r w:rsidRPr="003F5D08">
        <w:t>system.</w:t>
      </w:r>
    </w:p>
    <w:p w:rsidR="000B15FB" w:rsidRDefault="000B15FB" w:rsidP="000B15FB">
      <w:r>
        <w:tab/>
        <w:t>e.</w:t>
      </w:r>
      <w:r>
        <w:tab/>
        <w:t>Research into the results achieved through the Safe Babies Court Team program demonstrate reductions in repeat maltreatment and the time infant and toddlers spend in resource family care.</w:t>
      </w:r>
    </w:p>
    <w:p w:rsidR="000B15FB" w:rsidRDefault="000B15FB" w:rsidP="000B15FB">
      <w:r>
        <w:tab/>
        <w:t>f.</w:t>
      </w:r>
      <w:r>
        <w:tab/>
        <w:t xml:space="preserve">It is in the public interest to </w:t>
      </w:r>
      <w:r w:rsidRPr="00B92F3C">
        <w:t xml:space="preserve">expand efforts to </w:t>
      </w:r>
      <w:r>
        <w:t>improve outcomes for, and prevent court involvement in the lives of, infants and toddlers under the care and custody of the Department of Children and Families by establishing a Statewide Safe Babies Court Team program.</w:t>
      </w:r>
    </w:p>
    <w:p w:rsidR="000B15FB" w:rsidRDefault="000B15FB" w:rsidP="000B15FB"/>
    <w:p w:rsidR="000B15FB" w:rsidRDefault="000B15FB" w:rsidP="000B15FB">
      <w:r>
        <w:tab/>
        <w:t>2.</w:t>
      </w:r>
      <w:r>
        <w:tab/>
        <w:t xml:space="preserve">a.  </w:t>
      </w:r>
      <w:r w:rsidRPr="00CA3D0F">
        <w:t xml:space="preserve">Notwithstanding any provision of law to the contrary, the Commissioner of </w:t>
      </w:r>
      <w:r>
        <w:t>Children and Families</w:t>
      </w:r>
      <w:r w:rsidRPr="00CA3D0F">
        <w:t xml:space="preserve"> shall apply for a waiver of the provisions </w:t>
      </w:r>
      <w:r>
        <w:t xml:space="preserve">of </w:t>
      </w:r>
      <w:r w:rsidRPr="00CA3D0F">
        <w:t xml:space="preserve">Title IV-E of the federal Social Security Act (42 U.S.C. s.670 et seq.) for a State demonstration project establishing a Safe Babies Court Team program in </w:t>
      </w:r>
      <w:r>
        <w:t xml:space="preserve">the </w:t>
      </w:r>
      <w:r w:rsidRPr="00CA3D0F">
        <w:t>Department of Children and Families.  The demonstration project shall be implemented to the extent that it is in compliance with section 1130 of the Social Security Act (</w:t>
      </w:r>
      <w:r w:rsidRPr="00CA3D0F">
        <w:rPr>
          <w:lang w:val="en"/>
        </w:rPr>
        <w:t>42 U.S.C. 1320a–9</w:t>
      </w:r>
      <w:r w:rsidRPr="00CA3D0F">
        <w:t>).</w:t>
      </w:r>
    </w:p>
    <w:p w:rsidR="000B15FB" w:rsidRDefault="000B15FB" w:rsidP="000B15FB">
      <w:r>
        <w:tab/>
        <w:t>b.</w:t>
      </w:r>
      <w:r>
        <w:tab/>
        <w:t>The Safe Babies Court Team program established pursuant to subsection a. of this section shall:</w:t>
      </w:r>
    </w:p>
    <w:p w:rsidR="000B15FB" w:rsidRDefault="000B15FB" w:rsidP="000B15FB">
      <w:r>
        <w:tab/>
        <w:t>(1)</w:t>
      </w:r>
      <w:r>
        <w:tab/>
        <w:t>be based on the ZERO TO THREE Safe Babies Court Team approach which includes components of judicial leadership, community collaboration, and parental involvement;</w:t>
      </w:r>
    </w:p>
    <w:p w:rsidR="000B15FB" w:rsidRDefault="000B15FB" w:rsidP="000B15FB">
      <w:r>
        <w:tab/>
        <w:t>(2)</w:t>
      </w:r>
      <w:r>
        <w:tab/>
        <w:t xml:space="preserve">increase public awareness about the negative impact of child abuse and neglect on infants and toddlers; and </w:t>
      </w:r>
    </w:p>
    <w:p w:rsidR="000B15FB" w:rsidRPr="00CA3D0F" w:rsidRDefault="000B15FB" w:rsidP="000B15FB">
      <w:r>
        <w:tab/>
        <w:t>(3)</w:t>
      </w:r>
      <w:r>
        <w:tab/>
        <w:t>improve outcomes for, and prevent court involvement in the lives of, infants and toddlers who are under the care and custody of the Division of Child Protection and Permanency and their families.</w:t>
      </w:r>
    </w:p>
    <w:p w:rsidR="000B15FB" w:rsidRDefault="000B15FB" w:rsidP="000B15FB"/>
    <w:p w:rsidR="000B15FB" w:rsidRDefault="000B15FB" w:rsidP="000B15FB">
      <w:r>
        <w:tab/>
      </w:r>
      <w:r w:rsidR="00801512">
        <w:t xml:space="preserve"> </w:t>
      </w:r>
      <w:r>
        <w:t>3.</w:t>
      </w:r>
      <w:r>
        <w:tab/>
        <w:t xml:space="preserve">The Commissioner shall </w:t>
      </w:r>
      <w:r w:rsidRPr="00D31D95">
        <w:t>adopt, pursuant to the provisions of the "Administrative Procedure Act," P.L.1968, c.410 (C.52:14B-1</w:t>
      </w:r>
      <w:r w:rsidR="00801512">
        <w:t> </w:t>
      </w:r>
      <w:r w:rsidRPr="00D31D95">
        <w:t>et</w:t>
      </w:r>
      <w:r w:rsidR="00801512">
        <w:t> </w:t>
      </w:r>
      <w:r w:rsidRPr="00D31D95">
        <w:t>seq.),</w:t>
      </w:r>
      <w:r w:rsidR="00801512">
        <w:t>  </w:t>
      </w:r>
      <w:r w:rsidRPr="00D31D95">
        <w:t>rules and regulations</w:t>
      </w:r>
      <w:r>
        <w:t xml:space="preserve"> </w:t>
      </w:r>
      <w:r w:rsidRPr="00D31D95">
        <w:t>t</w:t>
      </w:r>
      <w:r>
        <w:t>o effectuate the purposes of this act.</w:t>
      </w:r>
    </w:p>
    <w:p w:rsidR="000B15FB" w:rsidRDefault="000B15FB" w:rsidP="000B15FB"/>
    <w:p w:rsidR="000B15FB" w:rsidRPr="00AA7880" w:rsidRDefault="000B15FB" w:rsidP="000B15FB">
      <w:r>
        <w:tab/>
      </w:r>
      <w:r w:rsidR="00801512">
        <w:t xml:space="preserve"> </w:t>
      </w:r>
      <w:r>
        <w:t>4.</w:t>
      </w:r>
      <w:r>
        <w:tab/>
        <w:t>This act shall take effect immediately.</w:t>
      </w:r>
    </w:p>
    <w:p w:rsidR="000B15FB" w:rsidRDefault="000B15FB" w:rsidP="000B15FB"/>
    <w:p w:rsidR="000B15FB" w:rsidRPr="00CE7BD8" w:rsidRDefault="000B15FB" w:rsidP="000B15FB"/>
    <w:p w:rsidR="000B15FB" w:rsidRPr="00AA7880" w:rsidRDefault="000B15FB" w:rsidP="000B15FB">
      <w:pPr>
        <w:jc w:val="center"/>
      </w:pPr>
      <w:r w:rsidRPr="00D71D68">
        <w:t>STATEMENT</w:t>
      </w:r>
    </w:p>
    <w:p w:rsidR="000B15FB" w:rsidRDefault="000B15FB" w:rsidP="000B15FB"/>
    <w:p w:rsidR="000B15FB" w:rsidRPr="00A07CE3" w:rsidRDefault="000B15FB" w:rsidP="000B15FB">
      <w:r>
        <w:tab/>
      </w:r>
      <w:r w:rsidRPr="00A07CE3">
        <w:t xml:space="preserve">This bill requires the Commissioner of </w:t>
      </w:r>
      <w:r>
        <w:t xml:space="preserve">Children and Families </w:t>
      </w:r>
      <w:r w:rsidRPr="00A07CE3">
        <w:t xml:space="preserve"> to apply </w:t>
      </w:r>
      <w:r w:rsidRPr="00CA3D0F">
        <w:t xml:space="preserve">for a waiver of the provisions </w:t>
      </w:r>
      <w:r>
        <w:t xml:space="preserve">of </w:t>
      </w:r>
      <w:r w:rsidRPr="00CA3D0F">
        <w:t xml:space="preserve">Title IV-E of the federal Social Security Act (42 U.S.C. s.670 et seq.) for a State demonstration project establishing a Safe Babies Court Team </w:t>
      </w:r>
      <w:r>
        <w:t>(SBCT)</w:t>
      </w:r>
      <w:r w:rsidRPr="00CA3D0F">
        <w:t xml:space="preserve"> program</w:t>
      </w:r>
      <w:r>
        <w:t xml:space="preserve"> </w:t>
      </w:r>
      <w:r w:rsidRPr="00CA3D0F">
        <w:t xml:space="preserve">in the </w:t>
      </w:r>
      <w:r>
        <w:t xml:space="preserve">Division of Child Protection and Permanency (DCPP) in the </w:t>
      </w:r>
      <w:r w:rsidRPr="00CA3D0F">
        <w:t xml:space="preserve">Department of Children and </w:t>
      </w:r>
      <w:r>
        <w:t>Families</w:t>
      </w:r>
      <w:r w:rsidRPr="00A07CE3">
        <w:t>.</w:t>
      </w:r>
    </w:p>
    <w:p w:rsidR="000B15FB" w:rsidRDefault="000B15FB" w:rsidP="000B15FB">
      <w:r>
        <w:tab/>
        <w:t>The SBCT program established pursuant to the bill would: be based on the ZERO TO THREE Safe Babies Court Team approach</w:t>
      </w:r>
      <w:r w:rsidRPr="00C474C9">
        <w:t xml:space="preserve"> </w:t>
      </w:r>
      <w:r>
        <w:t>which includes components of judicial leadership, community collaboration, and parental involvement; increase public awareness about the negative impact of child abuse and neglect on infants and toddlers; and improve outcomes for, and prevent court involvement in the lives of, infants and toddlers who are under the care and custody of DCPP and their families</w:t>
      </w:r>
      <w:r w:rsidRPr="00A07CE3">
        <w:t>.</w:t>
      </w:r>
      <w:r>
        <w:t xml:space="preserve">  </w:t>
      </w:r>
      <w:r w:rsidRPr="00CA3D0F">
        <w:t xml:space="preserve">The State demonstration project </w:t>
      </w:r>
      <w:r>
        <w:t>would</w:t>
      </w:r>
      <w:r w:rsidRPr="00CA3D0F">
        <w:t xml:space="preserve"> be implemented to the extent that it is in compliance with section 1130 of the Social Security Act (</w:t>
      </w:r>
      <w:r w:rsidRPr="00CA3D0F">
        <w:rPr>
          <w:lang w:val="en"/>
        </w:rPr>
        <w:t>42 U.S.C. 1320a–9</w:t>
      </w:r>
      <w:r w:rsidRPr="00CA3D0F">
        <w:t>).</w:t>
      </w:r>
    </w:p>
    <w:p w:rsidR="000B15FB" w:rsidRDefault="000B15FB" w:rsidP="000B15FB">
      <w:r>
        <w:tab/>
        <w:t xml:space="preserve">The SBCT program is a community engagement and systems-change initiative focused on improving how family courts, child welfare agencies, early childhood education, and social services and community-based organizations collaborate and coordinate with each other to provide services to infant and toddlers involved in the child welfare system.  </w:t>
      </w:r>
    </w:p>
    <w:p w:rsidR="000B15FB" w:rsidRDefault="000B15FB" w:rsidP="000B15FB">
      <w:r>
        <w:tab/>
        <w:t>The first SBCT program began in 2005 and has been replicated in several states throughout the country.  Each Safe Babies Court team is a public-private collaboration between representatives from the Zero to Three organization, local family courts, community leaders, child and family advocates, child welfare and governmental agencies, and private philanthropies committed to improving a community’s response to child abuse and neglect.</w:t>
      </w:r>
    </w:p>
    <w:p w:rsidR="000B15FB" w:rsidRPr="00A07CE3" w:rsidRDefault="000B15FB" w:rsidP="000B15FB">
      <w:r>
        <w:tab/>
        <w:t>The bill would permit the State to apply for a</w:t>
      </w:r>
      <w:r w:rsidRPr="00766411">
        <w:t xml:space="preserve"> waiver of </w:t>
      </w:r>
      <w:r>
        <w:t>provisions of the federal Title</w:t>
      </w:r>
      <w:r w:rsidRPr="00766411">
        <w:t xml:space="preserve"> IV-E</w:t>
      </w:r>
      <w:r w:rsidRPr="002024BC">
        <w:t xml:space="preserve"> </w:t>
      </w:r>
      <w:r>
        <w:t xml:space="preserve">program allowing for greater </w:t>
      </w:r>
      <w:r w:rsidRPr="00766411">
        <w:t xml:space="preserve">flexibility in the use of federal funds </w:t>
      </w:r>
      <w:r>
        <w:t>to establish a Safe Babies Court Team program</w:t>
      </w:r>
      <w:r w:rsidRPr="00766411">
        <w:t xml:space="preserve"> </w:t>
      </w:r>
      <w:r>
        <w:t xml:space="preserve">to promote the </w:t>
      </w:r>
      <w:r w:rsidRPr="00766411">
        <w:t xml:space="preserve">safety, permanency, and well-being </w:t>
      </w:r>
      <w:r>
        <w:t xml:space="preserve">of </w:t>
      </w:r>
      <w:r w:rsidRPr="00766411">
        <w:t xml:space="preserve">children in the child </w:t>
      </w:r>
      <w:r>
        <w:t>welfare system</w:t>
      </w:r>
      <w:r w:rsidRPr="00766411">
        <w:t xml:space="preserve">. </w:t>
      </w:r>
    </w:p>
    <w:sectPr w:rsidR="000B15FB" w:rsidRPr="00A07CE3" w:rsidSect="007247D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708" w:rsidRDefault="00F12708">
      <w:r>
        <w:separator/>
      </w:r>
    </w:p>
  </w:endnote>
  <w:endnote w:type="continuationSeparator" w:id="0">
    <w:p w:rsidR="00F12708" w:rsidRDefault="00F12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708" w:rsidRDefault="00F12708">
      <w:r>
        <w:separator/>
      </w:r>
    </w:p>
  </w:footnote>
  <w:footnote w:type="continuationSeparator" w:id="0">
    <w:p w:rsidR="00F12708" w:rsidRDefault="00F12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058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47D9" w:rsidRDefault="007247D9" w:rsidP="007247D9">
    <w:pPr>
      <w:pStyle w:val="bpuHeadSpon"/>
    </w:pPr>
    <w:r w:rsidRPr="007247D9">
      <w:rPr>
        <w:rStyle w:val="bpuHeadSponChar"/>
      </w:rPr>
      <w:t>S1817</w:t>
    </w:r>
    <w:r>
      <w:t xml:space="preserve"> RUIZ</w:t>
    </w:r>
  </w:p>
  <w:p w:rsidR="007247D9" w:rsidRDefault="007247D9" w:rsidP="007247D9">
    <w:pPr>
      <w:pStyle w:val="bpuHeadSpon"/>
    </w:pPr>
    <w:r>
      <w:fldChar w:fldCharType="begin"/>
    </w:r>
    <w:r>
      <w:instrText xml:space="preserve"> PAGE  \* MERGEFORMAT </w:instrText>
    </w:r>
    <w:r>
      <w:fldChar w:fldCharType="separate"/>
    </w:r>
    <w:r w:rsidR="003058BD">
      <w:rPr>
        <w:noProof/>
      </w:rPr>
      <w:t>4</w:t>
    </w:r>
    <w:r>
      <w:fldChar w:fldCharType="end"/>
    </w:r>
  </w:p>
  <w:p w:rsidR="007247D9" w:rsidRDefault="007247D9" w:rsidP="007247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47D9" w:rsidRDefault="007247D9" w:rsidP="007247D9">
    <w:pPr>
      <w:pStyle w:val="bpuHeadSpon"/>
    </w:pPr>
    <w:r w:rsidRPr="007247D9">
      <w:rPr>
        <w:rStyle w:val="bpuHeadSponChar"/>
      </w:rPr>
      <w:t>S1817</w:t>
    </w:r>
    <w:r>
      <w:t xml:space="preserve"> RUIZ</w:t>
    </w:r>
  </w:p>
  <w:p w:rsidR="007247D9" w:rsidRDefault="007247D9" w:rsidP="007247D9">
    <w:pPr>
      <w:pStyle w:val="bpuHeadSpon"/>
    </w:pPr>
    <w:r>
      <w:fldChar w:fldCharType="begin"/>
    </w:r>
    <w:r>
      <w:instrText xml:space="preserve"> PAGE  \* MERGEFORMAT </w:instrText>
    </w:r>
    <w:r>
      <w:fldChar w:fldCharType="separate"/>
    </w:r>
    <w:r w:rsidR="003058BD">
      <w:rPr>
        <w:noProof/>
      </w:rPr>
      <w:t>2</w:t>
    </w:r>
    <w:r>
      <w:fldChar w:fldCharType="end"/>
    </w:r>
  </w:p>
  <w:p w:rsidR="007247D9" w:rsidRDefault="007247D9" w:rsidP="007247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708"/>
    <w:rsid w:val="000051BD"/>
    <w:rsid w:val="000160A5"/>
    <w:rsid w:val="0002335B"/>
    <w:rsid w:val="0003549A"/>
    <w:rsid w:val="000367AE"/>
    <w:rsid w:val="00043B22"/>
    <w:rsid w:val="00054975"/>
    <w:rsid w:val="00057D20"/>
    <w:rsid w:val="0006197C"/>
    <w:rsid w:val="0006281F"/>
    <w:rsid w:val="0008141C"/>
    <w:rsid w:val="00094A55"/>
    <w:rsid w:val="000A44A7"/>
    <w:rsid w:val="000A576F"/>
    <w:rsid w:val="000B1054"/>
    <w:rsid w:val="000B15FB"/>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C1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3EB"/>
    <w:rsid w:val="002F3BA6"/>
    <w:rsid w:val="003058B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7D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E5D"/>
    <w:rsid w:val="007C0E14"/>
    <w:rsid w:val="007C7DE4"/>
    <w:rsid w:val="007D40CB"/>
    <w:rsid w:val="007D5796"/>
    <w:rsid w:val="007D59C0"/>
    <w:rsid w:val="007D7D9C"/>
    <w:rsid w:val="007F485D"/>
    <w:rsid w:val="007F6050"/>
    <w:rsid w:val="0080151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E2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7F1"/>
    <w:rsid w:val="009E5961"/>
    <w:rsid w:val="009F4FAC"/>
    <w:rsid w:val="00A017C0"/>
    <w:rsid w:val="00A11228"/>
    <w:rsid w:val="00A15690"/>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7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FE4C21-65CC-46FE-96F0-FAB13CD09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E47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47F1"/>
    <w:rPr>
      <w:rFonts w:ascii="Segoe UI" w:hAnsi="Segoe UI" w:cs="Segoe UI"/>
      <w:spacing w:val="4"/>
      <w:sz w:val="18"/>
      <w:szCs w:val="18"/>
    </w:rPr>
  </w:style>
  <w:style w:type="character" w:styleId="LineNumber">
    <w:name w:val="line number"/>
    <w:basedOn w:val="DefaultParagraphFont"/>
    <w:semiHidden/>
    <w:unhideWhenUsed/>
    <w:rsid w:val="00724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859</Words>
  <Characters>4709</Characters>
  <Application>Microsoft Office Word</Application>
  <DocSecurity>0</DocSecurity>
  <Lines>123</Lines>
  <Paragraphs>33</Paragraphs>
  <ScaleCrop>false</ScaleCrop>
  <HeadingPairs>
    <vt:vector size="2" baseType="variant">
      <vt:variant>
        <vt:lpstr>Title</vt:lpstr>
      </vt:variant>
      <vt:variant>
        <vt:i4>1</vt:i4>
      </vt:variant>
    </vt:vector>
  </HeadingPairs>
  <TitlesOfParts>
    <vt:vector size="1" baseType="lpstr">
      <vt:lpstr>S1817</vt:lpstr>
    </vt:vector>
  </TitlesOfParts>
  <Manager>R224</Manager>
  <Company>NJ Office of Legislative Services</Company>
  <LinksUpToDate>false</LinksUpToDate>
  <CharactersWithSpaces>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S1817</dc:title>
  <dc:subject>20-675</dc:subject>
  <dc:creator>Senator  RUIZ</dc:creator>
  <cp:keywords>S1817|4|HS |122|0|122|F|0|</cp:keywords>
  <dc:description>INTRODUCED FEBRUARY 24, 2020</dc:description>
  <cp:lastModifiedBy>Franks, Denise</cp:lastModifiedBy>
  <cp:revision>2</cp:revision>
  <cp:lastPrinted>2020-02-20T14:48:00Z</cp:lastPrinted>
  <dcterms:created xsi:type="dcterms:W3CDTF">2020-02-25T02:27:00Z</dcterms:created>
  <dcterms:modified xsi:type="dcterms:W3CDTF">2020-02-25T02:27:00Z</dcterms:modified>
  <cp:category>ss.1-2 – C.9:6-8.73.1 et seq.; s.3 – A.P.A.; s.4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