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F6A" w:rsidRDefault="00035F6A" w:rsidP="00035F6A">
      <w:pPr>
        <w:pStyle w:val="bpuReprint"/>
      </w:pPr>
      <w:bookmarkStart w:id="0" w:name="bpuFrontPg"/>
      <w:bookmarkStart w:id="1" w:name="_GoBack"/>
      <w:bookmarkEnd w:id="0"/>
      <w:bookmarkEnd w:id="1"/>
      <w:r>
        <w:t>[First Reprint]</w:t>
      </w:r>
    </w:p>
    <w:p w:rsidR="005E3EB5" w:rsidRDefault="005E3EB5" w:rsidP="005E3EB5">
      <w:pPr>
        <w:pStyle w:val="bpuBill"/>
      </w:pPr>
      <w:r>
        <w:t xml:space="preserve">SENATE, No. 1823 </w:t>
      </w:r>
    </w:p>
    <w:p w:rsidR="005E3EB5" w:rsidRPr="009D38FF" w:rsidRDefault="005E3EB5" w:rsidP="005E3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6980" r:id="rId8"/>
        </w:object>
      </w:r>
    </w:p>
    <w:p w:rsidR="005E3EB5" w:rsidRDefault="005E3EB5" w:rsidP="005E3EB5">
      <w:pPr>
        <w:pStyle w:val="bpuState"/>
      </w:pPr>
      <w:r>
        <w:t>STATE OF NEW JERSEY</w:t>
      </w:r>
    </w:p>
    <w:p w:rsidR="005E3EB5" w:rsidRDefault="005E3EB5" w:rsidP="005E3EB5">
      <w:pPr>
        <w:pStyle w:val="bpuLegislature"/>
      </w:pPr>
      <w:r>
        <w:t>219th LEGISLATURE</w:t>
      </w:r>
    </w:p>
    <w:p w:rsidR="005E3EB5" w:rsidRDefault="005E3EB5" w:rsidP="005E3EB5">
      <w:pPr>
        <w:pStyle w:val="bpuWpGraphic"/>
      </w:pPr>
      <w:r>
        <w:object w:dxaOrig="8985" w:dyaOrig="255">
          <v:shape id="_x0000_i1026" type="#_x0000_t75" style="width:6in;height:11.9pt" o:ole="">
            <v:imagedata r:id="rId7" o:title=""/>
          </v:shape>
          <o:OLEObject Type="Embed" ProgID="WPWin6.1" ShapeID="_x0000_i1026" DrawAspect="Content" ObjectID="_1700036981" r:id="rId9"/>
        </w:object>
      </w:r>
      <w:r>
        <w:t xml:space="preserve">  </w:t>
      </w:r>
    </w:p>
    <w:p w:rsidR="005E3EB5" w:rsidRDefault="005E3EB5" w:rsidP="005E3EB5">
      <w:pPr>
        <w:pStyle w:val="bpuIntro"/>
      </w:pPr>
      <w:r>
        <w:t>INTRODUCED FEBRUARY 24, 2020</w:t>
      </w:r>
    </w:p>
    <w:p w:rsidR="005E3EB5" w:rsidRDefault="005E3EB5" w:rsidP="005E3EB5">
      <w:pPr>
        <w:pStyle w:val="bpuIntro"/>
      </w:pPr>
    </w:p>
    <w:p w:rsidR="005E3EB5" w:rsidRDefault="005E3EB5" w:rsidP="005E3EB5">
      <w:pPr>
        <w:pStyle w:val="bpuIntro"/>
        <w:sectPr w:rsidR="005E3EB5" w:rsidSect="00AE48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3EB5" w:rsidRDefault="005E3EB5" w:rsidP="005E3EB5">
      <w:pPr>
        <w:pStyle w:val="bpuIntro"/>
      </w:pPr>
    </w:p>
    <w:p w:rsidR="005E3EB5" w:rsidRDefault="005E3EB5" w:rsidP="005E3EB5">
      <w:pPr>
        <w:pStyle w:val="bpuSponsor"/>
      </w:pPr>
      <w:r>
        <w:t>Sponsored by:</w:t>
      </w:r>
    </w:p>
    <w:p w:rsidR="005E3EB5" w:rsidRDefault="005E3EB5" w:rsidP="005E3EB5">
      <w:pPr>
        <w:pStyle w:val="bpuSponsor"/>
      </w:pPr>
      <w:r>
        <w:t>Senator  SANDRA B. CUNNINGHAM</w:t>
      </w:r>
    </w:p>
    <w:p w:rsidR="005E3EB5" w:rsidRDefault="005E3EB5" w:rsidP="005E3EB5">
      <w:pPr>
        <w:pStyle w:val="bpuSponsor"/>
      </w:pPr>
      <w:r>
        <w:t>District 31 (Hudson)</w:t>
      </w:r>
    </w:p>
    <w:p w:rsidR="005E3EB5" w:rsidRDefault="008D0140" w:rsidP="008D0140">
      <w:pPr>
        <w:pStyle w:val="bpuSponsor"/>
      </w:pPr>
      <w:r>
        <w:t>Senator  THOMAS H. KEAN, JR.</w:t>
      </w:r>
    </w:p>
    <w:p w:rsidR="008D0140" w:rsidRDefault="008D0140" w:rsidP="008D0140">
      <w:pPr>
        <w:pStyle w:val="bpuSponsor"/>
      </w:pPr>
      <w:r>
        <w:t>District 21 (Morris, Somerset and Union)</w:t>
      </w:r>
    </w:p>
    <w:p w:rsidR="008D0140" w:rsidRPr="008D0140" w:rsidRDefault="008D0140" w:rsidP="008D0140">
      <w:pPr>
        <w:pStyle w:val="bpuSponsor"/>
      </w:pPr>
    </w:p>
    <w:p w:rsidR="005E3EB5" w:rsidRDefault="00AE4848" w:rsidP="00AE4848">
      <w:pPr>
        <w:pStyle w:val="bpuSponsor"/>
      </w:pPr>
      <w:r>
        <w:t>Co-Sponsored by:</w:t>
      </w:r>
    </w:p>
    <w:p w:rsidR="00AE4848" w:rsidRDefault="00AE4848" w:rsidP="00AE4848">
      <w:pPr>
        <w:pStyle w:val="bpuSponsor"/>
      </w:pPr>
      <w:r w:rsidRPr="00AE4848">
        <w:t xml:space="preserve">Senators Codey, </w:t>
      </w:r>
      <w:proofErr w:type="spellStart"/>
      <w:r w:rsidRPr="00AE4848">
        <w:t>Pou</w:t>
      </w:r>
      <w:proofErr w:type="spellEnd"/>
      <w:r w:rsidRPr="00AE4848">
        <w:t xml:space="preserve"> and Ruiz</w:t>
      </w:r>
    </w:p>
    <w:p w:rsidR="00AE4848" w:rsidRDefault="00AE4848" w:rsidP="00AE4848"/>
    <w:p w:rsidR="00AE4848" w:rsidRPr="00AE4848" w:rsidRDefault="00AE4848" w:rsidP="00AE4848"/>
    <w:p w:rsidR="005E3EB5" w:rsidRDefault="005E3EB5" w:rsidP="005E3EB5">
      <w:pPr>
        <w:pStyle w:val="bpuSponsor"/>
      </w:pPr>
    </w:p>
    <w:p w:rsidR="005E3EB5" w:rsidRDefault="005E3EB5" w:rsidP="005E3EB5">
      <w:pPr>
        <w:pStyle w:val="bpuSponsor"/>
      </w:pPr>
    </w:p>
    <w:p w:rsidR="005E3EB5" w:rsidRDefault="005E3EB5" w:rsidP="005E3EB5">
      <w:pPr>
        <w:pStyle w:val="bpuSponsor"/>
      </w:pPr>
      <w:r>
        <w:t>SYNOPSIS</w:t>
      </w:r>
    </w:p>
    <w:p w:rsidR="005E3EB5" w:rsidRDefault="005E3EB5" w:rsidP="005E3EB5">
      <w:pPr>
        <w:pStyle w:val="bpuNormText"/>
      </w:pPr>
      <w:r>
        <w:tab/>
        <w:t xml:space="preserve">Requires institutions of higher education to provide graduating students with information on income-contingent student loan repayment programs. </w:t>
      </w:r>
    </w:p>
    <w:p w:rsidR="005E3EB5" w:rsidRDefault="005E3EB5" w:rsidP="005E3EB5">
      <w:pPr>
        <w:pStyle w:val="bpuNormText"/>
      </w:pPr>
    </w:p>
    <w:p w:rsidR="005E3EB5" w:rsidRDefault="005E3EB5" w:rsidP="005E3EB5">
      <w:pPr>
        <w:pStyle w:val="bpuSponsor"/>
      </w:pPr>
      <w:r>
        <w:t xml:space="preserve">CURRENT VERSION OF TEXT </w:t>
      </w:r>
    </w:p>
    <w:p w:rsidR="005E3EB5" w:rsidRDefault="00035F6A" w:rsidP="005E3EB5">
      <w:pPr>
        <w:pStyle w:val="bpuNormText"/>
      </w:pPr>
      <w:r>
        <w:tab/>
        <w:t>As reported by the Senate Higher Education Committee on March 11, 2021, with amendments.</w:t>
      </w:r>
    </w:p>
    <w:p w:rsidR="005E3EB5" w:rsidRDefault="005E3EB5" w:rsidP="005E3E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3EB5" w:rsidRDefault="005E3EB5" w:rsidP="008916EC">
      <w:pPr>
        <w:pStyle w:val="FronterPage"/>
        <w:tabs>
          <w:tab w:val="clear" w:pos="720"/>
          <w:tab w:val="clear" w:pos="1440"/>
          <w:tab w:val="clear" w:pos="2160"/>
          <w:tab w:val="clear" w:pos="2880"/>
          <w:tab w:val="clear" w:pos="3600"/>
          <w:tab w:val="clear" w:pos="4320"/>
          <w:tab w:val="clear" w:pos="5040"/>
        </w:tabs>
        <w:sectPr w:rsidR="005E3EB5" w:rsidSect="005E3EB5">
          <w:type w:val="continuous"/>
          <w:pgSz w:w="12240" w:h="20160" w:code="5"/>
          <w:pgMar w:top="1440" w:right="2275" w:bottom="1440" w:left="2275" w:header="72" w:footer="720" w:gutter="0"/>
          <w:pgNumType w:start="1"/>
          <w:cols w:space="720"/>
          <w:docGrid w:linePitch="360"/>
        </w:sectPr>
      </w:pPr>
    </w:p>
    <w:p w:rsidR="00574F0A" w:rsidRPr="00677316" w:rsidRDefault="00574F0A" w:rsidP="00574F0A">
      <w:pPr>
        <w:pStyle w:val="HangingAnAct"/>
        <w:rPr>
          <w:rStyle w:val="HangingAnActChar"/>
        </w:rPr>
      </w:pPr>
      <w:r w:rsidRPr="00574F0A">
        <w:rPr>
          <w:rStyle w:val="BillHead"/>
        </w:rPr>
        <w:lastRenderedPageBreak/>
        <w:t>An Act</w:t>
      </w:r>
      <w:r w:rsidRPr="006B7FA7">
        <w:rPr>
          <w:rStyle w:val="HangingAnActChar"/>
        </w:rPr>
        <w:t xml:space="preserve"> </w:t>
      </w:r>
      <w:r w:rsidRPr="005D00AC">
        <w:t>concerning certain student loan information and supplementing chapter 3B of Title 18A of the New Jersey Statutes.</w:t>
      </w:r>
    </w:p>
    <w:p w:rsidR="00574F0A" w:rsidRPr="00D71D68" w:rsidRDefault="00574F0A" w:rsidP="00574F0A"/>
    <w:p w:rsidR="00574F0A" w:rsidRPr="00AA7880" w:rsidRDefault="00574F0A" w:rsidP="00574F0A">
      <w:r>
        <w:tab/>
      </w:r>
      <w:r>
        <w:rPr>
          <w:rStyle w:val="BillHeading2"/>
        </w:rPr>
        <w:t xml:space="preserve">Be It Enacted </w:t>
      </w:r>
      <w:r>
        <w:rPr>
          <w:rStyle w:val="BillLanguage"/>
        </w:rPr>
        <w:t>by the Senate and General Assembly of the State of New Jersey:</w:t>
      </w:r>
    </w:p>
    <w:p w:rsidR="00574F0A" w:rsidRDefault="00574F0A" w:rsidP="00574F0A"/>
    <w:p w:rsidR="00035F6A" w:rsidRPr="00C544D4" w:rsidRDefault="00035F6A" w:rsidP="00035F6A">
      <w:pPr>
        <w:tabs>
          <w:tab w:val="clear" w:pos="1440"/>
          <w:tab w:val="left" w:pos="1080"/>
        </w:tabs>
      </w:pPr>
      <w:r>
        <w:tab/>
      </w:r>
      <w:r w:rsidR="00977C50">
        <w:t xml:space="preserve"> </w:t>
      </w:r>
      <w:r w:rsidRPr="00C544D4">
        <w:t>1.</w:t>
      </w:r>
      <w:r w:rsidRPr="00C544D4">
        <w:tab/>
        <w:t>a.</w:t>
      </w:r>
      <w:r w:rsidRPr="00C544D4">
        <w:tab/>
        <w:t xml:space="preserve">During the academic semester in which a student is scheduled to graduate, an institution of higher education shall provide each student who has outstanding student loan debt with information on federal and State </w:t>
      </w:r>
      <w:r w:rsidRPr="00C544D4">
        <w:rPr>
          <w:rFonts w:ascii="Albertus Extra Bold" w:hAnsi="Albertus Extra Bold"/>
          <w:b/>
          <w:vertAlign w:val="superscript"/>
        </w:rPr>
        <w:t>1</w:t>
      </w:r>
      <w:r>
        <w:rPr>
          <w:u w:val="single"/>
        </w:rPr>
        <w:t xml:space="preserve">of </w:t>
      </w:r>
      <w:r w:rsidRPr="00C544D4">
        <w:rPr>
          <w:u w:val="single"/>
        </w:rPr>
        <w:t>New Jersey</w:t>
      </w:r>
      <w:r>
        <w:rPr>
          <w:rFonts w:ascii="Albertus Extra Bold" w:hAnsi="Albertus Extra Bold"/>
          <w:b/>
          <w:vertAlign w:val="superscript"/>
        </w:rPr>
        <w:t>1</w:t>
      </w:r>
      <w:r>
        <w:t xml:space="preserve"> </w:t>
      </w:r>
      <w:r w:rsidRPr="00C544D4">
        <w:t>income-contingent student loan repayment programs. The institution shall provide the student with the information in either:</w:t>
      </w:r>
    </w:p>
    <w:p w:rsidR="00035F6A" w:rsidRPr="00C544D4" w:rsidRDefault="00035F6A" w:rsidP="00035F6A">
      <w:r w:rsidRPr="00C544D4">
        <w:tab/>
        <w:t>(1)</w:t>
      </w:r>
      <w:r w:rsidRPr="00C544D4">
        <w:tab/>
        <w:t>an in-person exit interview</w:t>
      </w:r>
      <w:r>
        <w:t xml:space="preserve"> </w:t>
      </w:r>
      <w:r>
        <w:rPr>
          <w:rFonts w:ascii="Albertus Extra Bold" w:hAnsi="Albertus Extra Bold"/>
          <w:b/>
          <w:vertAlign w:val="superscript"/>
        </w:rPr>
        <w:t>1</w:t>
      </w:r>
      <w:r>
        <w:rPr>
          <w:u w:val="single"/>
        </w:rPr>
        <w:t>, which may include a remote or virtual interview</w:t>
      </w:r>
      <w:r>
        <w:rPr>
          <w:rFonts w:ascii="Albertus Extra Bold" w:hAnsi="Albertus Extra Bold"/>
          <w:b/>
          <w:vertAlign w:val="superscript"/>
        </w:rPr>
        <w:t>1</w:t>
      </w:r>
      <w:r>
        <w:t xml:space="preserve"> </w:t>
      </w:r>
      <w:r w:rsidRPr="00C544D4">
        <w:t>; or</w:t>
      </w:r>
    </w:p>
    <w:p w:rsidR="00035F6A" w:rsidRPr="00C544D4" w:rsidRDefault="00035F6A" w:rsidP="00035F6A">
      <w:r w:rsidRPr="00C544D4">
        <w:tab/>
        <w:t>(2)</w:t>
      </w:r>
      <w:r w:rsidRPr="00C544D4">
        <w:tab/>
        <w:t xml:space="preserve">a document sent to the student </w:t>
      </w:r>
      <w:r>
        <w:rPr>
          <w:rFonts w:ascii="Albertus Extra Bold" w:hAnsi="Albertus Extra Bold"/>
          <w:b/>
          <w:vertAlign w:val="superscript"/>
        </w:rPr>
        <w:t>1</w:t>
      </w:r>
      <w:r w:rsidRPr="00795040">
        <w:rPr>
          <w:rFonts w:ascii="Albertus Extra Bold" w:hAnsi="Albertus Extra Bold"/>
          <w:b/>
        </w:rPr>
        <w:t>[</w:t>
      </w:r>
      <w:r w:rsidRPr="00C544D4">
        <w:t>both</w:t>
      </w:r>
      <w:r w:rsidRPr="00795040">
        <w:rPr>
          <w:rFonts w:ascii="Albertus Extra Bold" w:hAnsi="Albertus Extra Bold"/>
          <w:b/>
        </w:rPr>
        <w:t>]</w:t>
      </w:r>
      <w:r>
        <w:rPr>
          <w:rFonts w:ascii="Albertus Extra Bold" w:hAnsi="Albertus Extra Bold"/>
          <w:b/>
          <w:vertAlign w:val="superscript"/>
        </w:rPr>
        <w:t>1</w:t>
      </w:r>
      <w:r w:rsidRPr="00C544D4">
        <w:t xml:space="preserve"> electronically </w:t>
      </w:r>
      <w:r>
        <w:rPr>
          <w:rFonts w:ascii="Albertus Extra Bold" w:hAnsi="Albertus Extra Bold"/>
          <w:b/>
          <w:vertAlign w:val="superscript"/>
        </w:rPr>
        <w:t>1</w:t>
      </w:r>
      <w:r w:rsidRPr="00795040">
        <w:rPr>
          <w:rFonts w:ascii="Albertus Extra Bold" w:hAnsi="Albertus Extra Bold"/>
          <w:b/>
        </w:rPr>
        <w:t>[</w:t>
      </w:r>
      <w:r w:rsidRPr="00C544D4">
        <w:t>and</w:t>
      </w:r>
      <w:r w:rsidRPr="00795040">
        <w:rPr>
          <w:rFonts w:ascii="Albertus Extra Bold" w:hAnsi="Albertus Extra Bold"/>
          <w:b/>
        </w:rPr>
        <w:t>]</w:t>
      </w:r>
      <w:r>
        <w:t xml:space="preserve"> </w:t>
      </w:r>
      <w:r>
        <w:rPr>
          <w:u w:val="single"/>
        </w:rPr>
        <w:t>or</w:t>
      </w:r>
      <w:r>
        <w:rPr>
          <w:rFonts w:ascii="Albertus Extra Bold" w:hAnsi="Albertus Extra Bold"/>
          <w:b/>
          <w:vertAlign w:val="superscript"/>
        </w:rPr>
        <w:t>1</w:t>
      </w:r>
      <w:r w:rsidRPr="00C544D4">
        <w:t xml:space="preserve"> by regular mail.</w:t>
      </w:r>
      <w:r>
        <w:t xml:space="preserve">  </w:t>
      </w:r>
      <w:r>
        <w:rPr>
          <w:rFonts w:ascii="Albertus Extra Bold" w:hAnsi="Albertus Extra Bold"/>
          <w:b/>
          <w:vertAlign w:val="superscript"/>
        </w:rPr>
        <w:t>1</w:t>
      </w:r>
      <w:r>
        <w:rPr>
          <w:u w:val="single"/>
        </w:rPr>
        <w:t>The Secretary of Higher Education shall prescribe a model format for the document required by this subsection.</w:t>
      </w:r>
      <w:r>
        <w:rPr>
          <w:rFonts w:ascii="Albertus Extra Bold" w:hAnsi="Albertus Extra Bold"/>
          <w:b/>
          <w:vertAlign w:val="superscript"/>
        </w:rPr>
        <w:t>1</w:t>
      </w:r>
    </w:p>
    <w:p w:rsidR="00035F6A" w:rsidRPr="00C544D4" w:rsidRDefault="00035F6A" w:rsidP="00035F6A">
      <w:r w:rsidRPr="00C544D4">
        <w:tab/>
        <w:t xml:space="preserve"> b.</w:t>
      </w:r>
      <w:r w:rsidRPr="00C544D4">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035F6A" w:rsidRPr="00C544D4" w:rsidRDefault="00035F6A" w:rsidP="00035F6A">
      <w:r w:rsidRPr="00C544D4">
        <w:tab/>
        <w:t>(1)</w:t>
      </w:r>
      <w:r w:rsidRPr="00C544D4">
        <w:tab/>
        <w:t xml:space="preserve"> an estimate of the total amount of the student’s loan debt;</w:t>
      </w:r>
    </w:p>
    <w:p w:rsidR="00035F6A" w:rsidRPr="00C544D4" w:rsidRDefault="00035F6A" w:rsidP="00035F6A">
      <w:r w:rsidRPr="00C544D4">
        <w:tab/>
        <w:t>(2)</w:t>
      </w:r>
      <w:r w:rsidRPr="00C544D4">
        <w:tab/>
        <w:t>an estimate of the potential total payoff amount of the student loans incurred or a range of the total payoff amount; and</w:t>
      </w:r>
    </w:p>
    <w:p w:rsidR="00035F6A" w:rsidRPr="00C544D4" w:rsidRDefault="00035F6A" w:rsidP="00035F6A">
      <w:r w:rsidRPr="00C544D4">
        <w:tab/>
        <w:t>(3)</w:t>
      </w:r>
      <w:r w:rsidRPr="00C544D4">
        <w:tab/>
        <w:t>an estimate of monthly repayment amounts that a similarly situated borrower may incur, including principal and interest, for that amount of student loan debt.</w:t>
      </w:r>
    </w:p>
    <w:p w:rsidR="00035F6A" w:rsidRPr="00C544D4" w:rsidRDefault="00035F6A" w:rsidP="00035F6A">
      <w:r w:rsidRPr="00C544D4">
        <w:tab/>
        <w:t xml:space="preserve">The information provided pursuant to paragraphs (1), (2), and (3) of this subsection </w:t>
      </w:r>
      <w:r w:rsidRPr="00481AF3">
        <w:rPr>
          <w:rFonts w:ascii="Albertus Extra Bold" w:hAnsi="Albertus Extra Bold"/>
          <w:b/>
          <w:vertAlign w:val="superscript"/>
        </w:rPr>
        <w:t>1</w:t>
      </w:r>
      <w:r>
        <w:rPr>
          <w:u w:val="single"/>
        </w:rPr>
        <w:t>shall only pertain to the debt, payoff amount, and monthly repayment amounts incurred while the student attended the institution and</w:t>
      </w:r>
      <w:r w:rsidRPr="00481AF3">
        <w:rPr>
          <w:rFonts w:ascii="Albertus Extra Bold" w:hAnsi="Albertus Extra Bold"/>
          <w:b/>
          <w:vertAlign w:val="superscript"/>
        </w:rPr>
        <w:t>1</w:t>
      </w:r>
      <w:r w:rsidRPr="00481AF3">
        <w:t xml:space="preserve"> </w:t>
      </w:r>
      <w:r w:rsidRPr="00C544D4">
        <w:t xml:space="preserve">may include a statement that the estimates and ranges provided are general in nature and not meant as a guarantee or promise of the actual projected amount. </w:t>
      </w:r>
    </w:p>
    <w:p w:rsidR="00035F6A" w:rsidRPr="00C544D4" w:rsidRDefault="00035F6A" w:rsidP="00035F6A">
      <w:r w:rsidRPr="00C544D4">
        <w:tab/>
        <w:t xml:space="preserve">An institution shall not incur liability for any representations made pursuant to this subsection. </w:t>
      </w:r>
    </w:p>
    <w:p w:rsidR="00574F0A" w:rsidRPr="00D71D68" w:rsidRDefault="00574F0A" w:rsidP="00574F0A"/>
    <w:p w:rsidR="00574F0A" w:rsidRPr="00AA7880" w:rsidRDefault="00574F0A" w:rsidP="00574F0A">
      <w:r>
        <w:tab/>
      </w:r>
      <w:r w:rsidR="0009771A">
        <w:t xml:space="preserve"> </w:t>
      </w:r>
      <w:r>
        <w:t>2.</w:t>
      </w:r>
      <w:r>
        <w:tab/>
        <w:t>This act shall take effect in the first full academic year following the date of enactment.</w:t>
      </w:r>
    </w:p>
    <w:sectPr w:rsidR="00574F0A" w:rsidRPr="00AA7880" w:rsidSect="005E3EB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148" w:rsidRDefault="007F2148">
      <w:r>
        <w:separator/>
      </w:r>
    </w:p>
  </w:endnote>
  <w:endnote w:type="continuationSeparator" w:id="0">
    <w:p w:rsidR="007F2148" w:rsidRDefault="007F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140" w:rsidRDefault="00AE4848" w:rsidP="00AE484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F6A" w:rsidRPr="00921C91" w:rsidRDefault="00035F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5F6A" w:rsidRPr="00921C91" w:rsidRDefault="00035F6A">
    <w:pPr>
      <w:pStyle w:val="Footer"/>
      <w:rPr>
        <w:szCs w:val="18"/>
      </w:rPr>
    </w:pPr>
  </w:p>
  <w:p w:rsidR="00035F6A" w:rsidRPr="00921C91" w:rsidRDefault="00035F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5F6A" w:rsidRDefault="00035F6A" w:rsidP="00686AEB">
    <w:pPr>
      <w:pStyle w:val="Footer"/>
    </w:pPr>
    <w:r>
      <w:tab/>
      <w:t>Matter enclosed in superscript numerals has been adopted as follows:</w:t>
    </w:r>
  </w:p>
  <w:p w:rsidR="00035F6A" w:rsidRDefault="00035F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March 11, 2021.</w:t>
    </w:r>
  </w:p>
  <w:p w:rsidR="00035F6A" w:rsidRPr="00035F6A" w:rsidRDefault="00035F6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148" w:rsidRDefault="007F2148">
      <w:r>
        <w:separator/>
      </w:r>
    </w:p>
  </w:footnote>
  <w:footnote w:type="continuationSeparator" w:id="0">
    <w:p w:rsidR="007F2148" w:rsidRDefault="007F2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5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140" w:rsidRDefault="005E3EB5" w:rsidP="008D0140">
    <w:pPr>
      <w:pStyle w:val="bpuHeadSpon"/>
    </w:pPr>
    <w:r w:rsidRPr="005E3EB5">
      <w:rPr>
        <w:rStyle w:val="bpuHeadSponChar"/>
      </w:rPr>
      <w:t>S1823</w:t>
    </w:r>
    <w:r>
      <w:t xml:space="preserve"> </w:t>
    </w:r>
    <w:r w:rsidR="00035F6A">
      <w:t xml:space="preserve">[1R] </w:t>
    </w:r>
    <w:r w:rsidR="008D0140">
      <w:t>CUNNINGHAM, T.KEAN</w:t>
    </w:r>
  </w:p>
  <w:p w:rsidR="005E3EB5" w:rsidRDefault="005E3EB5" w:rsidP="005E3EB5">
    <w:pPr>
      <w:pStyle w:val="bpuHeadSpon"/>
    </w:pPr>
    <w:r>
      <w:fldChar w:fldCharType="begin"/>
    </w:r>
    <w:r>
      <w:instrText xml:space="preserve"> PAGE  \* MERGEFORMAT </w:instrText>
    </w:r>
    <w:r>
      <w:fldChar w:fldCharType="separate"/>
    </w:r>
    <w:r w:rsidR="00035F6A">
      <w:rPr>
        <w:noProof/>
      </w:rPr>
      <w:t>3</w:t>
    </w:r>
    <w:r>
      <w:fldChar w:fldCharType="end"/>
    </w:r>
  </w:p>
  <w:p w:rsidR="005E3EB5" w:rsidRDefault="005E3EB5" w:rsidP="005E3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3EB5" w:rsidRDefault="005E3EB5" w:rsidP="005E3EB5">
    <w:pPr>
      <w:pStyle w:val="bpuHeadSpon"/>
    </w:pPr>
    <w:r w:rsidRPr="005E3EB5">
      <w:rPr>
        <w:rStyle w:val="bpuHeadSponChar"/>
      </w:rPr>
      <w:t>S1823</w:t>
    </w:r>
    <w:r>
      <w:t xml:space="preserve"> </w:t>
    </w:r>
    <w:r w:rsidR="00035F6A">
      <w:t xml:space="preserve">[1R] </w:t>
    </w:r>
    <w:r>
      <w:t>CUNNINGHAM</w:t>
    </w:r>
    <w:r w:rsidR="008D0140">
      <w:t>, T.KEAN</w:t>
    </w:r>
  </w:p>
  <w:p w:rsidR="005E3EB5" w:rsidRDefault="005E3EB5" w:rsidP="005E3EB5">
    <w:pPr>
      <w:pStyle w:val="bpuHeadSpon"/>
    </w:pPr>
    <w:r>
      <w:fldChar w:fldCharType="begin"/>
    </w:r>
    <w:r>
      <w:instrText xml:space="preserve"> PAGE  \* MERGEFORMAT </w:instrText>
    </w:r>
    <w:r>
      <w:fldChar w:fldCharType="separate"/>
    </w:r>
    <w:r w:rsidR="002E63F5">
      <w:rPr>
        <w:noProof/>
      </w:rPr>
      <w:t>2</w:t>
    </w:r>
    <w:r>
      <w:fldChar w:fldCharType="end"/>
    </w:r>
  </w:p>
  <w:p w:rsidR="005E3EB5" w:rsidRDefault="005E3EB5" w:rsidP="005E3EB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48"/>
    <w:rsid w:val="000051BD"/>
    <w:rsid w:val="000160A5"/>
    <w:rsid w:val="0002335B"/>
    <w:rsid w:val="0003549A"/>
    <w:rsid w:val="00035F6A"/>
    <w:rsid w:val="000367AE"/>
    <w:rsid w:val="0004303B"/>
    <w:rsid w:val="00043B22"/>
    <w:rsid w:val="00054975"/>
    <w:rsid w:val="00057D20"/>
    <w:rsid w:val="0006197C"/>
    <w:rsid w:val="0006281F"/>
    <w:rsid w:val="0008141C"/>
    <w:rsid w:val="00094A55"/>
    <w:rsid w:val="0009771A"/>
    <w:rsid w:val="000A44A7"/>
    <w:rsid w:val="000B1054"/>
    <w:rsid w:val="000B3411"/>
    <w:rsid w:val="000C054C"/>
    <w:rsid w:val="000C12C2"/>
    <w:rsid w:val="000D11AF"/>
    <w:rsid w:val="000D4DC2"/>
    <w:rsid w:val="000D6255"/>
    <w:rsid w:val="000D6262"/>
    <w:rsid w:val="000D77E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BAB"/>
    <w:rsid w:val="002370D0"/>
    <w:rsid w:val="00255958"/>
    <w:rsid w:val="00257FA2"/>
    <w:rsid w:val="0026574A"/>
    <w:rsid w:val="002660BB"/>
    <w:rsid w:val="002720E8"/>
    <w:rsid w:val="00275293"/>
    <w:rsid w:val="002776B0"/>
    <w:rsid w:val="00286C7E"/>
    <w:rsid w:val="00296DBC"/>
    <w:rsid w:val="002A1029"/>
    <w:rsid w:val="002A3A1A"/>
    <w:rsid w:val="002A4692"/>
    <w:rsid w:val="002A51BA"/>
    <w:rsid w:val="002B2E26"/>
    <w:rsid w:val="002B3FE6"/>
    <w:rsid w:val="002C2D81"/>
    <w:rsid w:val="002C461E"/>
    <w:rsid w:val="002C6CEC"/>
    <w:rsid w:val="002E09CE"/>
    <w:rsid w:val="002E63F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24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F0A"/>
    <w:rsid w:val="00577A15"/>
    <w:rsid w:val="00580533"/>
    <w:rsid w:val="0059131D"/>
    <w:rsid w:val="005B3F92"/>
    <w:rsid w:val="005B479C"/>
    <w:rsid w:val="005B561E"/>
    <w:rsid w:val="005C07E4"/>
    <w:rsid w:val="005C2124"/>
    <w:rsid w:val="005C336F"/>
    <w:rsid w:val="005C7F3C"/>
    <w:rsid w:val="005E017C"/>
    <w:rsid w:val="005E3EB5"/>
    <w:rsid w:val="005E50C6"/>
    <w:rsid w:val="005F2A97"/>
    <w:rsid w:val="005F399B"/>
    <w:rsid w:val="006019F8"/>
    <w:rsid w:val="00605B20"/>
    <w:rsid w:val="0061156F"/>
    <w:rsid w:val="00613FF5"/>
    <w:rsid w:val="006155A8"/>
    <w:rsid w:val="00621B94"/>
    <w:rsid w:val="0062387E"/>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11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4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D19"/>
    <w:rsid w:val="00875402"/>
    <w:rsid w:val="00884D51"/>
    <w:rsid w:val="008916EC"/>
    <w:rsid w:val="00891E4F"/>
    <w:rsid w:val="008A31C5"/>
    <w:rsid w:val="008A4F9A"/>
    <w:rsid w:val="008B2850"/>
    <w:rsid w:val="008C79B3"/>
    <w:rsid w:val="008D0140"/>
    <w:rsid w:val="008D77BD"/>
    <w:rsid w:val="008E454C"/>
    <w:rsid w:val="008F1E5A"/>
    <w:rsid w:val="00901BDA"/>
    <w:rsid w:val="009121D8"/>
    <w:rsid w:val="009156C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C5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3E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84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1A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970"/>
    <w:rsid w:val="00EA7C16"/>
    <w:rsid w:val="00EC5281"/>
    <w:rsid w:val="00EC5A25"/>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649AB"/>
  <w15:docId w15:val="{5FA60C6C-D075-405C-919D-B3D1390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74F0A"/>
    <w:pPr>
      <w:ind w:left="720"/>
      <w:contextualSpacing/>
    </w:pPr>
  </w:style>
  <w:style w:type="paragraph" w:styleId="BalloonText">
    <w:name w:val="Balloon Text"/>
    <w:basedOn w:val="Normal"/>
    <w:link w:val="BalloonTextChar"/>
    <w:semiHidden/>
    <w:unhideWhenUsed/>
    <w:rsid w:val="00043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03B"/>
    <w:rPr>
      <w:rFonts w:ascii="Segoe UI" w:hAnsi="Segoe UI" w:cs="Segoe UI"/>
      <w:spacing w:val="4"/>
      <w:sz w:val="18"/>
      <w:szCs w:val="18"/>
    </w:rPr>
  </w:style>
  <w:style w:type="character" w:styleId="LineNumber">
    <w:name w:val="line number"/>
    <w:basedOn w:val="DefaultParagraphFont"/>
    <w:semiHidden/>
    <w:unhideWhenUsed/>
    <w:rsid w:val="005E3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2190</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S1823 1R</vt:lpstr>
    </vt:vector>
  </TitlesOfParts>
  <Manager>R224</Manager>
  <Company>NJ Office of Legislative Services</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S1823 1R</dc:title>
  <dc:subject>20-1129</dc:subject>
  <dc:creator>Senator  CUNNINGHAM</dc:creator>
  <cp:keywords>S1823|2|ER |227|218|252|!||</cp:keywords>
  <dc:description>INTRODUCED FEBRUARY 24, 2020_x000d_
Amended 3/11/21</dc:description>
  <cp:lastModifiedBy>Todaro, Vivian</cp:lastModifiedBy>
  <cp:revision>2</cp:revision>
  <cp:lastPrinted>2021-12-03T16:43:00Z</cp:lastPrinted>
  <dcterms:created xsi:type="dcterms:W3CDTF">2021-12-03T16:43:00Z</dcterms:created>
  <dcterms:modified xsi:type="dcterms:W3CDTF">2021-12-03T16:43:00Z</dcterms:modified>
  <cp:category>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