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5E2" w:rsidRDefault="003025E2" w:rsidP="003025E2">
      <w:pPr>
        <w:pStyle w:val="bpuBill"/>
      </w:pPr>
      <w:bookmarkStart w:id="0" w:name="bpuFrontPg"/>
      <w:bookmarkStart w:id="1" w:name="_GoBack"/>
      <w:bookmarkEnd w:id="0"/>
      <w:bookmarkEnd w:id="1"/>
      <w:r>
        <w:t xml:space="preserve">SENATE, No. 1833 </w:t>
      </w:r>
    </w:p>
    <w:p w:rsidR="003025E2" w:rsidRPr="009D38FF" w:rsidRDefault="003025E2" w:rsidP="003025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461" r:id="rId7"/>
        </w:object>
      </w:r>
    </w:p>
    <w:p w:rsidR="003025E2" w:rsidRDefault="003025E2" w:rsidP="003025E2">
      <w:pPr>
        <w:pStyle w:val="bpuState"/>
      </w:pPr>
      <w:r>
        <w:t>STATE OF NEW JERSEY</w:t>
      </w:r>
    </w:p>
    <w:p w:rsidR="003025E2" w:rsidRDefault="003025E2" w:rsidP="003025E2">
      <w:pPr>
        <w:pStyle w:val="bpuLegislature"/>
      </w:pPr>
      <w:r>
        <w:t>219th LEGISLATURE</w:t>
      </w:r>
    </w:p>
    <w:p w:rsidR="003025E2" w:rsidRDefault="003025E2" w:rsidP="003025E2">
      <w:pPr>
        <w:pStyle w:val="bpuWpGraphic"/>
      </w:pPr>
      <w:r>
        <w:object w:dxaOrig="8985" w:dyaOrig="255">
          <v:shape id="_x0000_i1026" type="#_x0000_t75" style="width:6in;height:12pt" o:ole="">
            <v:imagedata r:id="rId6" o:title=""/>
          </v:shape>
          <o:OLEObject Type="Embed" ProgID="WPWin6.1" ShapeID="_x0000_i1026" DrawAspect="Content" ObjectID="_1644085462" r:id="rId8"/>
        </w:object>
      </w:r>
      <w:r>
        <w:t xml:space="preserve">  </w:t>
      </w:r>
    </w:p>
    <w:p w:rsidR="003025E2" w:rsidRDefault="003025E2" w:rsidP="003025E2">
      <w:pPr>
        <w:pStyle w:val="bpuIntro"/>
      </w:pPr>
      <w:r>
        <w:t>INTRODUCED FEBRUARY 24, 2020</w:t>
      </w:r>
    </w:p>
    <w:p w:rsidR="003025E2" w:rsidRDefault="003025E2" w:rsidP="003025E2">
      <w:pPr>
        <w:pStyle w:val="bpuIntro"/>
      </w:pPr>
    </w:p>
    <w:p w:rsidR="003025E2" w:rsidRDefault="003025E2" w:rsidP="003025E2">
      <w:pPr>
        <w:pStyle w:val="bpuIntro"/>
        <w:sectPr w:rsidR="003025E2" w:rsidSect="003025E2">
          <w:headerReference w:type="even" r:id="rId9"/>
          <w:headerReference w:type="default" r:id="rId10"/>
          <w:pgSz w:w="12240" w:h="20160" w:code="5"/>
          <w:pgMar w:top="2160" w:right="1440" w:bottom="1440" w:left="1440" w:header="72" w:footer="720" w:gutter="0"/>
          <w:pgNumType w:start="1"/>
          <w:cols w:space="720"/>
          <w:docGrid w:linePitch="360"/>
        </w:sectPr>
      </w:pPr>
    </w:p>
    <w:p w:rsidR="003025E2" w:rsidRDefault="003025E2" w:rsidP="003025E2">
      <w:pPr>
        <w:pStyle w:val="bpuIntro"/>
      </w:pPr>
    </w:p>
    <w:p w:rsidR="003025E2" w:rsidRDefault="003025E2" w:rsidP="003025E2">
      <w:pPr>
        <w:pStyle w:val="bpuSponsor"/>
      </w:pPr>
      <w:r>
        <w:t>Sponsored by:</w:t>
      </w:r>
    </w:p>
    <w:p w:rsidR="003025E2" w:rsidRDefault="003025E2" w:rsidP="003025E2">
      <w:pPr>
        <w:pStyle w:val="bpuSponsor"/>
      </w:pPr>
      <w:r>
        <w:t>Senator  LINDA R. GREENSTEIN</w:t>
      </w:r>
    </w:p>
    <w:p w:rsidR="003025E2" w:rsidRDefault="003025E2" w:rsidP="003025E2">
      <w:pPr>
        <w:pStyle w:val="bpuSponsor"/>
      </w:pPr>
      <w:r>
        <w:t>District 14 (Mercer and Middlesex)</w:t>
      </w:r>
    </w:p>
    <w:p w:rsidR="003025E2" w:rsidRDefault="003025E2" w:rsidP="003025E2">
      <w:pPr>
        <w:pStyle w:val="bpuSponsor"/>
      </w:pPr>
    </w:p>
    <w:p w:rsidR="003025E2" w:rsidRDefault="003025E2" w:rsidP="003025E2">
      <w:pPr>
        <w:pStyle w:val="bpuSponsor"/>
      </w:pPr>
    </w:p>
    <w:p w:rsidR="003025E2" w:rsidRDefault="003025E2" w:rsidP="003025E2">
      <w:pPr>
        <w:pStyle w:val="bpuSponsor"/>
      </w:pPr>
    </w:p>
    <w:p w:rsidR="003025E2" w:rsidRDefault="003025E2" w:rsidP="003025E2">
      <w:pPr>
        <w:pStyle w:val="bpuSponsor"/>
      </w:pPr>
    </w:p>
    <w:p w:rsidR="003025E2" w:rsidRDefault="003025E2" w:rsidP="003025E2">
      <w:pPr>
        <w:pStyle w:val="bpuSponsor"/>
      </w:pPr>
      <w:r>
        <w:t>SYNOPSIS</w:t>
      </w:r>
    </w:p>
    <w:p w:rsidR="003025E2" w:rsidRDefault="003025E2" w:rsidP="003025E2">
      <w:pPr>
        <w:pStyle w:val="bpuNormText"/>
      </w:pPr>
      <w:r>
        <w:tab/>
        <w:t xml:space="preserve">Provides that solar and photovoltaic energy facilities and structures on farmland are not inherently beneficial use, per se, for purposes of zoning approvals. </w:t>
      </w:r>
    </w:p>
    <w:p w:rsidR="003025E2" w:rsidRDefault="003025E2" w:rsidP="003025E2">
      <w:pPr>
        <w:pStyle w:val="bpuNormText"/>
      </w:pPr>
    </w:p>
    <w:p w:rsidR="003025E2" w:rsidRDefault="003025E2" w:rsidP="003025E2">
      <w:pPr>
        <w:pStyle w:val="bpuSponsor"/>
      </w:pPr>
      <w:r>
        <w:t xml:space="preserve">CURRENT VERSION OF TEXT </w:t>
      </w:r>
    </w:p>
    <w:p w:rsidR="003025E2" w:rsidRDefault="003025E2" w:rsidP="003025E2">
      <w:pPr>
        <w:pStyle w:val="bpuNormText"/>
      </w:pPr>
      <w:r>
        <w:tab/>
        <w:t>As introduced.</w:t>
      </w:r>
    </w:p>
    <w:p w:rsidR="003025E2" w:rsidRDefault="003025E2" w:rsidP="003025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25E2" w:rsidRDefault="003025E2" w:rsidP="008916EC">
      <w:pPr>
        <w:pStyle w:val="FronterPage"/>
        <w:tabs>
          <w:tab w:val="clear" w:pos="720"/>
          <w:tab w:val="clear" w:pos="1440"/>
          <w:tab w:val="clear" w:pos="2160"/>
          <w:tab w:val="clear" w:pos="2880"/>
          <w:tab w:val="clear" w:pos="3600"/>
          <w:tab w:val="clear" w:pos="4320"/>
          <w:tab w:val="clear" w:pos="5040"/>
        </w:tabs>
        <w:sectPr w:rsidR="003025E2" w:rsidSect="003025E2">
          <w:type w:val="continuous"/>
          <w:pgSz w:w="12240" w:h="20160" w:code="5"/>
          <w:pgMar w:top="1440" w:right="2275" w:bottom="1440" w:left="2275" w:header="72" w:footer="720" w:gutter="0"/>
          <w:pgNumType w:start="1"/>
          <w:cols w:space="720"/>
          <w:docGrid w:linePitch="360"/>
        </w:sectPr>
      </w:pPr>
    </w:p>
    <w:p w:rsidR="008064A1" w:rsidRPr="00677316" w:rsidRDefault="008064A1" w:rsidP="008064A1">
      <w:pPr>
        <w:pStyle w:val="HangingAnAct"/>
        <w:rPr>
          <w:rStyle w:val="HangingAnActChar"/>
        </w:rPr>
      </w:pPr>
      <w:r w:rsidRPr="008064A1">
        <w:rPr>
          <w:rStyle w:val="BillHead"/>
        </w:rPr>
        <w:lastRenderedPageBreak/>
        <w:t>An Act</w:t>
      </w:r>
      <w:r w:rsidRPr="006B7FA7">
        <w:rPr>
          <w:rStyle w:val="HangingAnActChar"/>
        </w:rPr>
        <w:t xml:space="preserve"> </w:t>
      </w:r>
      <w:r>
        <w:rPr>
          <w:rStyle w:val="HangingAnActChar"/>
        </w:rPr>
        <w:t xml:space="preserve">concerning solar and photovoltaic energy facilities </w:t>
      </w:r>
      <w:r>
        <w:t>and structures</w:t>
      </w:r>
      <w:r w:rsidRPr="001945B5">
        <w:t xml:space="preserve"> </w:t>
      </w:r>
      <w:r>
        <w:rPr>
          <w:rStyle w:val="HangingAnActChar"/>
        </w:rPr>
        <w:t>on farmland and amending P.L.1975, c.291.</w:t>
      </w:r>
    </w:p>
    <w:p w:rsidR="008064A1" w:rsidRDefault="008064A1" w:rsidP="008064A1"/>
    <w:p w:rsidR="008064A1" w:rsidRPr="00AA7880" w:rsidRDefault="008064A1" w:rsidP="008064A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rStyle w:val="BillLanguage"/>
              </w:rPr>
              <w:t>New Jersey</w:t>
            </w:r>
          </w:smartTag>
        </w:smartTag>
      </w:smartTag>
      <w:r>
        <w:rPr>
          <w:rStyle w:val="BillLanguage"/>
        </w:rPr>
        <w:t>:</w:t>
      </w:r>
    </w:p>
    <w:p w:rsidR="008064A1" w:rsidRDefault="008064A1" w:rsidP="008064A1"/>
    <w:p w:rsidR="008064A1" w:rsidRDefault="008064A1" w:rsidP="008064A1">
      <w:r>
        <w:tab/>
        <w:t>1.</w:t>
      </w:r>
      <w:r>
        <w:tab/>
        <w:t>Section 3.1 of P.L.1975, c.291 (C.40:55D-4) is amended to read as follows:</w:t>
      </w:r>
    </w:p>
    <w:p w:rsidR="008064A1" w:rsidRDefault="008064A1" w:rsidP="00C0062E">
      <w:pPr>
        <w:tabs>
          <w:tab w:val="clear" w:pos="720"/>
          <w:tab w:val="left" w:pos="900"/>
        </w:tabs>
      </w:pPr>
      <w:r>
        <w:tab/>
        <w:t>3.1.</w:t>
      </w:r>
      <w:r w:rsidR="00C0062E">
        <w:tab/>
      </w:r>
      <w:r>
        <w:t>"Days" means calendar days.</w:t>
      </w:r>
    </w:p>
    <w:p w:rsidR="008064A1" w:rsidRDefault="008064A1" w:rsidP="008064A1">
      <w:r>
        <w:tab/>
        <w:t>"Density" means the permitted number of dwelling units per gross area of land that is the subject of an application for development, including noncontiguous land, if authorized by municipal ordinance or by a planned development.</w:t>
      </w:r>
    </w:p>
    <w:p w:rsidR="008064A1" w:rsidRDefault="008064A1" w:rsidP="008064A1">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rsidR="008064A1" w:rsidRDefault="008064A1" w:rsidP="008064A1">
      <w:r>
        <w:tab/>
        <w:t xml:space="preserve">"Development"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 </w:t>
      </w:r>
    </w:p>
    <w:p w:rsidR="008064A1" w:rsidRDefault="008064A1" w:rsidP="008064A1">
      <w:r>
        <w:tab/>
        <w:t xml:space="preserve">"Development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 </w:t>
      </w:r>
    </w:p>
    <w:p w:rsidR="008064A1" w:rsidRDefault="008064A1" w:rsidP="008064A1">
      <w:r>
        <w:tab/>
        <w:t>"Development regulation" means a zoning ordinance, subdivision ordinance, site plan ordinance, official map ordinance or other municipal regulation of the use and development of land, or amendment thereto adopted and filed pursuant to P.L.1975, c.291 (C.40:55D-1 et seq.).</w:t>
      </w:r>
    </w:p>
    <w:p w:rsidR="008064A1" w:rsidRDefault="008064A1" w:rsidP="008064A1">
      <w:r>
        <w:tab/>
        <w:t xml:space="preserve">"Development restriction" means an agricultural restriction, a conservation restriction, or a historic preservation restriction. </w:t>
      </w:r>
    </w:p>
    <w:p w:rsidR="008064A1" w:rsidRDefault="008064A1" w:rsidP="008064A1">
      <w:r>
        <w:tab/>
        <w:t xml:space="preserve">"Development transfer" or "development potential transfer" means the conveyance of development potential, or the permission for development, from one or more lots to one or more other lots by deed, easement, or other means as authorized by ordinance. </w:t>
      </w:r>
    </w:p>
    <w:p w:rsidR="008064A1" w:rsidRDefault="008064A1" w:rsidP="008064A1">
      <w:r>
        <w:tab/>
        <w:t xml:space="preserve">"Development transfer bank" means a development transfer bank </w:t>
      </w:r>
      <w:r w:rsidR="009B1576">
        <w:t xml:space="preserve"> </w:t>
      </w:r>
      <w:r>
        <w:t>established pursuant to section 22 of P.L.2004, c.2 (C.40:55D-158) or the State TDR Bank.</w:t>
      </w:r>
    </w:p>
    <w:p w:rsidR="008064A1" w:rsidRDefault="008064A1" w:rsidP="008064A1">
      <w:r>
        <w:lastRenderedPageBreak/>
        <w:tab/>
        <w:t xml:space="preserve">"Drainage"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 </w:t>
      </w:r>
    </w:p>
    <w:p w:rsidR="008064A1" w:rsidRDefault="008064A1" w:rsidP="008064A1">
      <w:r>
        <w:tab/>
        <w:t>"Environmental commission" means a municipal advisory body created pursuant to P.L.1968, c.245 (C.40:56A-1 et seq.).</w:t>
      </w:r>
    </w:p>
    <w:p w:rsidR="008064A1" w:rsidRDefault="008064A1" w:rsidP="008064A1">
      <w:r>
        <w:tab/>
        <w:t>"Erosion" means the detachment and movement of soil or rock fragments by water, wind, ice and gravity.</w:t>
      </w:r>
    </w:p>
    <w:p w:rsidR="008064A1" w:rsidRPr="00F779F5" w:rsidRDefault="008064A1" w:rsidP="008064A1">
      <w:pPr>
        <w:rPr>
          <w:u w:val="single"/>
        </w:rPr>
      </w:pPr>
      <w:r w:rsidRPr="00F779F5">
        <w:tab/>
      </w:r>
      <w:r w:rsidRPr="00F779F5">
        <w:rPr>
          <w:u w:val="single"/>
        </w:rPr>
        <w:t>“Farmland” means land actively devoted to agricultural or horticultural use that is valued, assessed, and taxed pursuant to the “Farmland Assessment Act of 1964,” P.L.1964, c.48 (54:4-23.1</w:t>
      </w:r>
      <w:r w:rsidR="00C0062E">
        <w:rPr>
          <w:u w:val="single"/>
        </w:rPr>
        <w:t> </w:t>
      </w:r>
      <w:r w:rsidRPr="00F779F5">
        <w:rPr>
          <w:u w:val="single"/>
        </w:rPr>
        <w:t>et</w:t>
      </w:r>
      <w:r w:rsidR="00C0062E">
        <w:rPr>
          <w:u w:val="single"/>
        </w:rPr>
        <w:t> </w:t>
      </w:r>
      <w:r w:rsidRPr="00F779F5">
        <w:rPr>
          <w:u w:val="single"/>
        </w:rPr>
        <w:t>seq.),</w:t>
      </w:r>
      <w:r w:rsidR="00C0062E">
        <w:rPr>
          <w:u w:val="single"/>
        </w:rPr>
        <w:t> </w:t>
      </w:r>
      <w:r w:rsidRPr="00F779F5">
        <w:rPr>
          <w:u w:val="single"/>
        </w:rPr>
        <w:t>or was so valued, assessed, and taxed at any time in the two tax years preceding the tax year of submittal of the application for development.</w:t>
      </w:r>
    </w:p>
    <w:p w:rsidR="008064A1" w:rsidRDefault="008064A1" w:rsidP="008064A1">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rsidR="008064A1" w:rsidRDefault="008064A1" w:rsidP="008064A1">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rsidR="008064A1" w:rsidRDefault="008064A1" w:rsidP="008064A1">
      <w:r>
        <w:tab/>
        <w:t xml:space="preserve">"General development plan" means a comprehensive plan for the development of a planned development, as provided in section 4 of P.L.1987, c.129 (C.40:55D-45.2). </w:t>
      </w:r>
    </w:p>
    <w:p w:rsidR="008064A1" w:rsidRDefault="008064A1" w:rsidP="008064A1">
      <w:r>
        <w:tab/>
        <w:t xml:space="preserve">"Governing body" means the chief legislative body of the municipality.  In municipalities having a board of public works, "governing body" means such board. </w:t>
      </w:r>
    </w:p>
    <w:p w:rsidR="008064A1" w:rsidRDefault="008064A1" w:rsidP="008064A1">
      <w:r>
        <w:tab/>
        <w:t xml:space="preserve">"Historic district" means one or more historic sites and intervening or surrounding property significantly affecting or affected by the quality and character of the historic site or sites. </w:t>
      </w:r>
    </w:p>
    <w:p w:rsidR="008064A1" w:rsidRDefault="008064A1" w:rsidP="008064A1">
      <w:r>
        <w:tab/>
        <w:t xml:space="preserve">"Historic preservation restriction" means a "historic preservation restriction" as defined in section 2 of P.L.1979, c.378 (C.13:8B-2). </w:t>
      </w:r>
    </w:p>
    <w:p w:rsidR="008064A1" w:rsidRDefault="008064A1" w:rsidP="008064A1">
      <w:r>
        <w:tab/>
        <w:t xml:space="preserve">"Historic site" means any real property, man-made structure, natural object or configuration or any portion or group of the foregoing of historical, archeological, cultural, scenic or architectural significance. </w:t>
      </w:r>
    </w:p>
    <w:p w:rsidR="008064A1" w:rsidRPr="00F779F5" w:rsidRDefault="008064A1" w:rsidP="008064A1">
      <w:r w:rsidRPr="00F779F5">
        <w:tab/>
        <w:t xml:space="preserve">"Inherently beneficial use" means a use which is universally considered of value to the community because it fundamentally serves the public good and promotes the general welfare.  Such a </w:t>
      </w:r>
      <w:r w:rsidRPr="00F779F5">
        <w:lastRenderedPageBreak/>
        <w:t xml:space="preserve">use includes, but is not limited to, </w:t>
      </w:r>
      <w:r w:rsidRPr="00F779F5">
        <w:rPr>
          <w:u w:val="single"/>
        </w:rPr>
        <w:t>(1)</w:t>
      </w:r>
      <w:r w:rsidRPr="00F779F5">
        <w:t xml:space="preserve"> a hospital, school, child care center, group home, </w:t>
      </w:r>
      <w:r w:rsidRPr="00723673">
        <w:rPr>
          <w:rFonts w:ascii="Albertus Extra Bold" w:hAnsi="Albertus Extra Bold"/>
          <w:b/>
        </w:rPr>
        <w:t>[</w:t>
      </w:r>
      <w:r w:rsidRPr="00F779F5">
        <w:t>or</w:t>
      </w:r>
      <w:r w:rsidRPr="00723673">
        <w:rPr>
          <w:rFonts w:ascii="Albertus Extra Bold" w:hAnsi="Albertus Extra Bold"/>
          <w:b/>
        </w:rPr>
        <w:t>]</w:t>
      </w:r>
      <w:r w:rsidRPr="00F779F5">
        <w:t xml:space="preserve"> a wind </w:t>
      </w:r>
      <w:r w:rsidRPr="00F779F5">
        <w:rPr>
          <w:u w:val="single"/>
        </w:rPr>
        <w:t>energy facility or structure</w:t>
      </w:r>
      <w:r w:rsidRPr="00F779F5">
        <w:t xml:space="preserve"> , </w:t>
      </w:r>
      <w:r w:rsidRPr="00F779F5">
        <w:rPr>
          <w:u w:val="single"/>
        </w:rPr>
        <w:t>or (2) a</w:t>
      </w:r>
      <w:r w:rsidRPr="00F779F5">
        <w:t xml:space="preserve"> solar or photovoltaic energy facility or structure </w:t>
      </w:r>
      <w:r w:rsidRPr="00F779F5">
        <w:rPr>
          <w:u w:val="single"/>
        </w:rPr>
        <w:t>on land other than farmland</w:t>
      </w:r>
      <w:r w:rsidRPr="00F779F5">
        <w:t xml:space="preserve"> .</w:t>
      </w:r>
    </w:p>
    <w:p w:rsidR="008064A1" w:rsidRDefault="008064A1" w:rsidP="008064A1">
      <w:r>
        <w:tab/>
        <w:t xml:space="preserve">"Instrument" means the easement, credit, or other deed restriction used to record a development transfer. </w:t>
      </w:r>
    </w:p>
    <w:p w:rsidR="008064A1" w:rsidRDefault="008064A1" w:rsidP="008064A1">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w:t>
      </w:r>
      <w:r w:rsidR="00C0062E">
        <w:t> </w:t>
      </w:r>
      <w:r>
        <w:t>et</w:t>
      </w:r>
      <w:r w:rsidR="00C0062E">
        <w:t> </w:t>
      </w:r>
      <w:r>
        <w:t>seq.),</w:t>
      </w:r>
      <w:r w:rsidR="00C0062E">
        <w:t> </w:t>
      </w:r>
      <w:r>
        <w:t xml:space="preserve">or under any other law of this State or of the United States have been denied, violated or infringed by an action or a failure to act under P.L.1975, c.291 (C.40:55D-1 et seq.). </w:t>
      </w:r>
    </w:p>
    <w:p w:rsidR="008064A1" w:rsidRDefault="008064A1" w:rsidP="008064A1">
      <w:r>
        <w:tab/>
        <w:t xml:space="preserve">"Land" includes improvements and fixtures on, above or below the surface. </w:t>
      </w:r>
    </w:p>
    <w:p w:rsidR="008064A1" w:rsidRDefault="008064A1" w:rsidP="008064A1">
      <w:r>
        <w:tab/>
        <w:t>"Local utility" means any sewerage authority created pursuant to the "sewerage authorities law," P.L.1946, c.138 (C.40:14A-1</w:t>
      </w:r>
      <w:r w:rsidR="00C0062E">
        <w:t> </w:t>
      </w:r>
      <w:r>
        <w:t>et</w:t>
      </w:r>
      <w:r w:rsidR="00C0062E">
        <w:t> </w:t>
      </w:r>
      <w:r>
        <w:t>seq.);</w:t>
      </w:r>
      <w:r w:rsidR="00C0062E">
        <w:t> </w:t>
      </w:r>
      <w:r>
        <w:t>any utilities authority created pursuant to the "municipal and county utilities authorities law," P.L.1957, c.183</w:t>
      </w:r>
      <w:r w:rsidR="00C0062E">
        <w:t> </w:t>
      </w:r>
      <w:r>
        <w:t>(C.40:14B-1</w:t>
      </w:r>
      <w:r w:rsidR="00C0062E">
        <w:t> </w:t>
      </w:r>
      <w:r>
        <w:t>et</w:t>
      </w:r>
      <w:r w:rsidR="00C0062E">
        <w:t> </w:t>
      </w:r>
      <w:r>
        <w:t>seq.);</w:t>
      </w:r>
      <w:r w:rsidR="00C0062E">
        <w:t> </w:t>
      </w:r>
      <w:r>
        <w:t xml:space="preserve">or any utility, authority, commission, special district or other corporate entity not regulated by the Board of Regulatory Commissioners under Title 48 of the Revised Statutes that provides gas, electricity, heat, power, water or sewer service to a municipality or the residents thereof. </w:t>
      </w:r>
    </w:p>
    <w:p w:rsidR="008064A1" w:rsidRDefault="008064A1" w:rsidP="008064A1">
      <w:r>
        <w:tab/>
        <w:t xml:space="preserve">"Lot" means a designated parcel, tract or area of land established by a plat or otherwise, as permitted by law and to be used, developed or built upon as a unit. </w:t>
      </w:r>
    </w:p>
    <w:p w:rsidR="008064A1" w:rsidRDefault="00C0062E" w:rsidP="008064A1">
      <w:r>
        <w:t>(</w:t>
      </w:r>
      <w:proofErr w:type="spellStart"/>
      <w:r>
        <w:t>cf</w:t>
      </w:r>
      <w:proofErr w:type="spellEnd"/>
      <w:r>
        <w:t xml:space="preserve">: </w:t>
      </w:r>
      <w:r w:rsidR="008064A1">
        <w:t>P.L.2013, c.106, s.3)</w:t>
      </w:r>
    </w:p>
    <w:p w:rsidR="008064A1" w:rsidRDefault="008064A1" w:rsidP="008064A1"/>
    <w:p w:rsidR="008064A1" w:rsidRDefault="008064A1" w:rsidP="008064A1">
      <w:r>
        <w:tab/>
        <w:t>2.</w:t>
      </w:r>
      <w:r>
        <w:tab/>
        <w:t>Section 3.4 of P.L.1975, c.291 (C.40:55D-7) is amended to read as follows:</w:t>
      </w:r>
    </w:p>
    <w:p w:rsidR="008064A1" w:rsidRDefault="008064A1" w:rsidP="00C0062E">
      <w:pPr>
        <w:tabs>
          <w:tab w:val="clear" w:pos="720"/>
          <w:tab w:val="left" w:pos="810"/>
        </w:tabs>
      </w:pPr>
      <w:r>
        <w:tab/>
        <w:t>3.4</w:t>
      </w:r>
      <w:r>
        <w:tab/>
        <w:t>"Sedimentation" means the deposition of soil that has been transported from its site of origin by water, ice, wind, gravity or other natural means as a product of erosion.</w:t>
      </w:r>
    </w:p>
    <w:p w:rsidR="008064A1" w:rsidRDefault="008064A1" w:rsidP="008064A1">
      <w:r>
        <w:tab/>
        <w:t>"Sending zone" means an area or areas designated in a master plan and zoning ordinance, adopted pursuant to P.L.1975, c.291 (C.40:55D-1 et seq.), within which development may be restricted and which is otherwise consistent with the provisions of section 8 of P.L.2004, c.2 (C.40:55D-144).</w:t>
      </w:r>
    </w:p>
    <w:p w:rsidR="008064A1" w:rsidRDefault="008064A1" w:rsidP="008064A1">
      <w:r>
        <w:tab/>
        <w:t xml:space="preserve">"Site plan" means a development plan of one or more lots on which is shown (1) the existing and proposed conditions of the lot, including but not necessarily limited to topography, vegetation, drainage, flood plains, marshes and waterways, (2) the location of all existing and proposed buildings, drives, parking spaces, </w:t>
      </w:r>
      <w:r>
        <w:lastRenderedPageBreak/>
        <w:t>walkways, means of ingress and egress, drainage facilities, utility services, landscaping, structures and signs, lighting, screening devices, and (3) any other information that may be reasonably required in order to make an informed determination pursuant to an ordinance requiring review and approval of site plans by the planning board adopted pursuant to article 6 of this act.</w:t>
      </w:r>
    </w:p>
    <w:p w:rsidR="008064A1" w:rsidRPr="001D6B16" w:rsidRDefault="008064A1" w:rsidP="008064A1">
      <w:pPr>
        <w:rPr>
          <w:u w:val="single"/>
        </w:rPr>
      </w:pPr>
      <w:r>
        <w:tab/>
      </w:r>
      <w:r w:rsidRPr="001D6B16">
        <w:rPr>
          <w:u w:val="single"/>
        </w:rPr>
        <w:t>"</w:t>
      </w:r>
      <w:r>
        <w:rPr>
          <w:u w:val="single"/>
        </w:rPr>
        <w:t xml:space="preserve">Solar </w:t>
      </w:r>
      <w:r w:rsidRPr="001D6B16">
        <w:rPr>
          <w:u w:val="single"/>
        </w:rPr>
        <w:t>or photovoltaic energy facility or structure" means a facility or structure for the purpose of supplying electrical energy produced from solar or photovoltaic technologies, whether such facility or structure is a principal use, a part of the principal use, or an accessory use or structure.</w:t>
      </w:r>
    </w:p>
    <w:p w:rsidR="008064A1" w:rsidRDefault="008064A1" w:rsidP="008064A1">
      <w:r>
        <w:tab/>
        <w:t>"Standards of performance" means standards (1) adopted by ordinance pursuant to subsection 52d. regulating noise levels, glare, earthborn or sonic vibrations, heat, electronic or atomic radiation, noxious odors, toxic matters, explosive and inflammable matters, smoke and airborne particles, waste discharge, screening of unsightly objects or conditions and such other similar matters as may be reasonably required by the municipality or (2) required by applicable federal or State laws or municipal ordinances.</w:t>
      </w:r>
    </w:p>
    <w:p w:rsidR="008064A1" w:rsidRDefault="008064A1" w:rsidP="008064A1">
      <w:r>
        <w:tab/>
        <w:t>"State Transfer of Development Rights Bank," or "State TDR Bank," means the bank established pursuant to section 3 of P.L.1993, c.339 (C.4:1C-51).</w:t>
      </w:r>
    </w:p>
    <w:p w:rsidR="008064A1" w:rsidRDefault="008064A1" w:rsidP="008064A1">
      <w:r>
        <w:tab/>
        <w:t>"Street" means any street, avenue, boulevard, road, parkway, viaduct, drive or other way (1) which is an existing State, county or municipal roadway, or (2) which is shown upon a plat heretofore approved pursuant to law, or (3) which is approved by official action as provided by this act, or (4) which is shown on a plat duly filed and recorded in the office of the county recording officer prior to the appointment of a planning board and the grant to such board of the power to review plats; and includes the land between the street lines, whether improved or unimproved, and may comprise pavement, shoulders, gutters, curbs, sidewalks, parking areas and other areas within the street lines.</w:t>
      </w:r>
    </w:p>
    <w:p w:rsidR="008064A1" w:rsidRDefault="008064A1" w:rsidP="008064A1">
      <w:r>
        <w:tab/>
        <w:t>"Structure" means a combination of materials to form a construction for occupancy, use or ornamentation whether installed on, above, or below the surface of a parcel of land.</w:t>
      </w:r>
    </w:p>
    <w:p w:rsidR="008064A1" w:rsidRDefault="008064A1" w:rsidP="008064A1">
      <w:r>
        <w:tab/>
        <w:t>"Subdivision" means the division of a lot, tract or parcel of land into two or more lots, tracts, parcels or other divisions of</w:t>
      </w:r>
      <w:r w:rsidR="00C0062E">
        <w:t xml:space="preserve"> land for sale or development. </w:t>
      </w:r>
      <w:r>
        <w:t xml:space="preserve">The following shall not be considered subdivisions within the meaning of this act, if no new streets are created: (1) divisions of land found by the planning board or subdivision committee thereof appointed by the chairman to be for agricultural purposes where all resulting parcels are 5 acres or larger in size, (2) divisions of property by testamentary or intestate provisions, (3) divisions of property upon court order, including but not limited to judgments of foreclosure, (4) consolidation of existing lots by deed or other recorded instrument and (5) the conveyance of one or more adjoining lots, tracts or parcels of land, </w:t>
      </w:r>
      <w:r>
        <w:lastRenderedPageBreak/>
        <w:t>owned by the same person or persons and all of which are found and certified by the administrative officer to conform to the requirements of the municipal development regulations and are shown and designated as separate lots, tracts or parcels on the tax map or atlas of the municipality.  The term "subdivision" shall also include the term "</w:t>
      </w:r>
      <w:proofErr w:type="spellStart"/>
      <w:r>
        <w:t>resubdivision</w:t>
      </w:r>
      <w:proofErr w:type="spellEnd"/>
      <w:r>
        <w:t>."</w:t>
      </w:r>
    </w:p>
    <w:p w:rsidR="008064A1" w:rsidRDefault="008064A1" w:rsidP="008064A1">
      <w:r>
        <w:tab/>
        <w:t>"Transcript" means a typed or printed verbatim record of the proceedings or reproduction thereof.</w:t>
      </w:r>
    </w:p>
    <w:p w:rsidR="008064A1" w:rsidRDefault="008064A1" w:rsidP="008064A1">
      <w:r>
        <w:tab/>
        <w:t>"Variance" means permission to depart from the literal requirements of a zoning ordinance pursuant to sections 47 and subsections 29.2b., 57c. and 57d. of this act.</w:t>
      </w:r>
    </w:p>
    <w:p w:rsidR="008064A1" w:rsidRDefault="008064A1" w:rsidP="008064A1">
      <w:r>
        <w:tab/>
        <w:t xml:space="preserve">"Wind </w:t>
      </w:r>
      <w:r w:rsidRPr="001D6B16">
        <w:rPr>
          <w:rFonts w:ascii="Albertus Extra Bold" w:hAnsi="Albertus Extra Bold"/>
          <w:b/>
        </w:rPr>
        <w:t>[</w:t>
      </w:r>
      <w:r>
        <w:t>, solar or photovoltaic</w:t>
      </w:r>
      <w:r w:rsidRPr="001D6B16">
        <w:rPr>
          <w:rFonts w:ascii="Albertus Extra Bold" w:hAnsi="Albertus Extra Bold"/>
          <w:b/>
        </w:rPr>
        <w:t>]</w:t>
      </w:r>
      <w:r>
        <w:t xml:space="preserve"> energy facility or structure" means a facility or structure for the purpose of supplying electrical energy produced from wind </w:t>
      </w:r>
      <w:r w:rsidRPr="001D6B16">
        <w:rPr>
          <w:rFonts w:ascii="Albertus Extra Bold" w:hAnsi="Albertus Extra Bold"/>
          <w:b/>
        </w:rPr>
        <w:t>[</w:t>
      </w:r>
      <w:r>
        <w:t>, solar, or photovoltaic technologies</w:t>
      </w:r>
      <w:r w:rsidRPr="001D6B16">
        <w:rPr>
          <w:rFonts w:ascii="Albertus Extra Bold" w:hAnsi="Albertus Extra Bold"/>
          <w:b/>
        </w:rPr>
        <w:t>]</w:t>
      </w:r>
      <w:r>
        <w:t xml:space="preserve"> </w:t>
      </w:r>
      <w:r w:rsidRPr="001D6B16">
        <w:rPr>
          <w:u w:val="single"/>
        </w:rPr>
        <w:t>technology</w:t>
      </w:r>
      <w:r w:rsidRPr="001D6B16">
        <w:t xml:space="preserve"> </w:t>
      </w:r>
      <w:r>
        <w:t>, whether such facility or structure is a principal use, a part of the principal use, or an accessory use or structure.</w:t>
      </w:r>
    </w:p>
    <w:p w:rsidR="008064A1" w:rsidRDefault="008064A1" w:rsidP="008064A1">
      <w:r>
        <w:tab/>
        <w:t>"Zoning permit" means a document signed by the administrative officer (1) which is required by ordinance as a condition precedent to the commencement of a use or the erection, construction, reconstruction, alteration, conversion or installation of a structure or building and (2) which acknowledges that such use, structure or building complies with the provisions of the municipal zoning ordinance or variance therefrom duly authorized by a municipal agency pursuant to sections 47 and 57 of this act.</w:t>
      </w:r>
    </w:p>
    <w:p w:rsidR="008064A1" w:rsidRDefault="00C0062E" w:rsidP="008064A1">
      <w:r>
        <w:t>(</w:t>
      </w:r>
      <w:proofErr w:type="spellStart"/>
      <w:r>
        <w:t>cf</w:t>
      </w:r>
      <w:proofErr w:type="spellEnd"/>
      <w:r>
        <w:t>:</w:t>
      </w:r>
      <w:r w:rsidR="008064A1">
        <w:t xml:space="preserve"> P.L.2009, c.146, s.2)</w:t>
      </w:r>
    </w:p>
    <w:p w:rsidR="008064A1" w:rsidRPr="00D71D68" w:rsidRDefault="008064A1" w:rsidP="008064A1"/>
    <w:p w:rsidR="008064A1" w:rsidRDefault="008064A1" w:rsidP="008064A1">
      <w:r>
        <w:tab/>
        <w:t>3.</w:t>
      </w:r>
      <w:r>
        <w:tab/>
        <w:t>This act shall take effect immediately.</w:t>
      </w:r>
    </w:p>
    <w:p w:rsidR="008064A1" w:rsidRDefault="008064A1" w:rsidP="008064A1"/>
    <w:p w:rsidR="008064A1" w:rsidRDefault="008064A1" w:rsidP="008064A1"/>
    <w:p w:rsidR="008064A1" w:rsidRDefault="008064A1" w:rsidP="008064A1">
      <w:pPr>
        <w:jc w:val="center"/>
      </w:pPr>
      <w:r w:rsidRPr="008939A0">
        <w:t>S</w:t>
      </w:r>
      <w:r>
        <w:t>TATEMENT</w:t>
      </w:r>
    </w:p>
    <w:p w:rsidR="008064A1" w:rsidRDefault="008064A1" w:rsidP="008064A1"/>
    <w:p w:rsidR="008064A1" w:rsidRDefault="008064A1" w:rsidP="008064A1">
      <w:r>
        <w:tab/>
        <w:t>This bill would provide that</w:t>
      </w:r>
      <w:r w:rsidRPr="0035467E">
        <w:t xml:space="preserve"> solar and photovoltaic energy facilities </w:t>
      </w:r>
      <w:r>
        <w:t>or</w:t>
      </w:r>
      <w:r w:rsidRPr="0035467E">
        <w:t xml:space="preserve"> structures </w:t>
      </w:r>
      <w:r>
        <w:t>would not be considered per se</w:t>
      </w:r>
      <w:r w:rsidRPr="0035467E">
        <w:t xml:space="preserve"> an inherently beneficial use for purposes of zoning approvals when </w:t>
      </w:r>
      <w:r>
        <w:t xml:space="preserve">such facilities or structures are </w:t>
      </w:r>
      <w:r w:rsidRPr="0035467E">
        <w:t>on farmland.</w:t>
      </w:r>
    </w:p>
    <w:p w:rsidR="008064A1" w:rsidRPr="00E7752C" w:rsidRDefault="008064A1" w:rsidP="008064A1">
      <w:r>
        <w:tab/>
        <w:t>Under the “Municipal Land Use Law” (MLUL), P.L.1975, c.291 (C.40:55D-1 et seq.), if a use is held to be an “inherently beneficial use,” it presumptively satisfies the positive criteria for the grant of a use variance under subsection d. of section 57 of the MLUL</w:t>
      </w:r>
      <w:r w:rsidRPr="00512A52">
        <w:t xml:space="preserve"> </w:t>
      </w:r>
      <w:r>
        <w:t xml:space="preserve">(C.40:55D-70), which is required when the proposed use is inconsistent with the zoning plan.  The MLUL defines “inherently beneficial use” to expressly include certain enumerated uses; among them are </w:t>
      </w:r>
      <w:r w:rsidRPr="0035467E">
        <w:t xml:space="preserve">solar and photovoltaic energy facilities </w:t>
      </w:r>
      <w:r>
        <w:t>or</w:t>
      </w:r>
      <w:r w:rsidRPr="0035467E">
        <w:t xml:space="preserve"> structures</w:t>
      </w:r>
      <w:r>
        <w:t xml:space="preserve">, regardless of the type of land on which they are located.  This bill would provide that </w:t>
      </w:r>
      <w:r w:rsidRPr="0035467E">
        <w:t xml:space="preserve">solar and photovoltaic energy facilities </w:t>
      </w:r>
      <w:r>
        <w:t>or</w:t>
      </w:r>
      <w:r w:rsidRPr="0035467E">
        <w:t xml:space="preserve"> structures</w:t>
      </w:r>
      <w:r>
        <w:t xml:space="preserve"> that are on farmland would not be expressly included in the definition of a</w:t>
      </w:r>
      <w:r w:rsidR="00C0062E">
        <w:t xml:space="preserve">n “inherently beneficial use.” </w:t>
      </w:r>
      <w:r>
        <w:t xml:space="preserve">Farmland is defined in the bill to </w:t>
      </w:r>
      <w:r w:rsidRPr="009A2DE6">
        <w:t xml:space="preserve">mean land actively devoted to agricultural or </w:t>
      </w:r>
      <w:r w:rsidRPr="009A2DE6">
        <w:lastRenderedPageBreak/>
        <w:t>horticultural use that is valued, assessed, and taxed pursuant to the “Farmland Assessment Act of 1964,” P.L.1964, c.48 (54:4-23.1</w:t>
      </w:r>
      <w:r w:rsidR="00C0062E">
        <w:t> </w:t>
      </w:r>
      <w:r w:rsidRPr="009A2DE6">
        <w:t>et</w:t>
      </w:r>
      <w:r w:rsidR="00C0062E">
        <w:t> </w:t>
      </w:r>
      <w:r w:rsidRPr="009A2DE6">
        <w:t>seq</w:t>
      </w:r>
      <w:r w:rsidRPr="006729AA">
        <w:t>.),</w:t>
      </w:r>
      <w:r w:rsidR="00C0062E">
        <w:t> </w:t>
      </w:r>
      <w:r w:rsidRPr="006729AA">
        <w:t>or was so valued, assessed, and taxed at any time in the two tax years preceding the tax year of submittal of the application for development.</w:t>
      </w:r>
    </w:p>
    <w:sectPr w:rsidR="008064A1" w:rsidRPr="00E7752C" w:rsidSect="003025E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64F" w:rsidRDefault="00D8464F">
      <w:r>
        <w:separator/>
      </w:r>
    </w:p>
  </w:endnote>
  <w:endnote w:type="continuationSeparator" w:id="0">
    <w:p w:rsidR="00D8464F" w:rsidRDefault="00D84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F8" w:rsidRPr="00921C91" w:rsidRDefault="00E400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00F8" w:rsidRPr="00921C91" w:rsidRDefault="00E400F8">
    <w:pPr>
      <w:pStyle w:val="Footer"/>
      <w:rPr>
        <w:szCs w:val="18"/>
      </w:rPr>
    </w:pPr>
  </w:p>
  <w:p w:rsidR="00E400F8" w:rsidRPr="00921C91" w:rsidRDefault="00E400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64F" w:rsidRDefault="00D8464F">
      <w:r>
        <w:separator/>
      </w:r>
    </w:p>
  </w:footnote>
  <w:footnote w:type="continuationSeparator" w:id="0">
    <w:p w:rsidR="00D8464F" w:rsidRDefault="00D84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20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25E2" w:rsidRDefault="003025E2" w:rsidP="003025E2">
    <w:pPr>
      <w:pStyle w:val="bpuHeadSpon"/>
    </w:pPr>
    <w:r w:rsidRPr="003025E2">
      <w:rPr>
        <w:rStyle w:val="bpuHeadSponChar"/>
      </w:rPr>
      <w:t>S1833</w:t>
    </w:r>
    <w:r>
      <w:t xml:space="preserve"> GREENSTEIN</w:t>
    </w:r>
  </w:p>
  <w:p w:rsidR="003025E2" w:rsidRDefault="003025E2" w:rsidP="003025E2">
    <w:pPr>
      <w:pStyle w:val="bpuHeadSpon"/>
    </w:pPr>
    <w:r>
      <w:fldChar w:fldCharType="begin"/>
    </w:r>
    <w:r>
      <w:instrText xml:space="preserve"> PAGE  \* MERGEFORMAT </w:instrText>
    </w:r>
    <w:r>
      <w:fldChar w:fldCharType="separate"/>
    </w:r>
    <w:r w:rsidR="004E208B">
      <w:rPr>
        <w:noProof/>
      </w:rPr>
      <w:t>7</w:t>
    </w:r>
    <w:r>
      <w:fldChar w:fldCharType="end"/>
    </w:r>
  </w:p>
  <w:p w:rsidR="003025E2" w:rsidRDefault="003025E2" w:rsidP="003025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25E2" w:rsidRDefault="003025E2" w:rsidP="003025E2">
    <w:pPr>
      <w:pStyle w:val="bpuHeadSpon"/>
    </w:pPr>
    <w:r w:rsidRPr="003025E2">
      <w:rPr>
        <w:rStyle w:val="bpuHeadSponChar"/>
      </w:rPr>
      <w:t>S1833</w:t>
    </w:r>
    <w:r>
      <w:t xml:space="preserve"> GREENSTEIN</w:t>
    </w:r>
  </w:p>
  <w:p w:rsidR="003025E2" w:rsidRDefault="003025E2" w:rsidP="003025E2">
    <w:pPr>
      <w:pStyle w:val="bpuHeadSpon"/>
    </w:pPr>
    <w:r>
      <w:fldChar w:fldCharType="begin"/>
    </w:r>
    <w:r>
      <w:instrText xml:space="preserve"> PAGE  \* MERGEFORMAT </w:instrText>
    </w:r>
    <w:r>
      <w:fldChar w:fldCharType="separate"/>
    </w:r>
    <w:r w:rsidR="004E208B">
      <w:rPr>
        <w:noProof/>
      </w:rPr>
      <w:t>2</w:t>
    </w:r>
    <w:r>
      <w:fldChar w:fldCharType="end"/>
    </w:r>
  </w:p>
  <w:p w:rsidR="003025E2" w:rsidRDefault="003025E2" w:rsidP="003025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64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476"/>
    <w:rsid w:val="000F3DA2"/>
    <w:rsid w:val="000F5FDE"/>
    <w:rsid w:val="000F7466"/>
    <w:rsid w:val="0013000E"/>
    <w:rsid w:val="00133F81"/>
    <w:rsid w:val="00135943"/>
    <w:rsid w:val="001645FB"/>
    <w:rsid w:val="00173D2B"/>
    <w:rsid w:val="00181676"/>
    <w:rsid w:val="00183603"/>
    <w:rsid w:val="00194E78"/>
    <w:rsid w:val="0019707B"/>
    <w:rsid w:val="00197DF3"/>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981"/>
    <w:rsid w:val="00286C7E"/>
    <w:rsid w:val="002A1029"/>
    <w:rsid w:val="002A3A1A"/>
    <w:rsid w:val="002A4692"/>
    <w:rsid w:val="002A51BA"/>
    <w:rsid w:val="002B2E26"/>
    <w:rsid w:val="002B3FE6"/>
    <w:rsid w:val="002C2D81"/>
    <w:rsid w:val="002C461E"/>
    <w:rsid w:val="002C6CEC"/>
    <w:rsid w:val="002E09CE"/>
    <w:rsid w:val="002E69D1"/>
    <w:rsid w:val="002F3BA6"/>
    <w:rsid w:val="003025E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95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08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4A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57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4A7"/>
    <w:rsid w:val="00BC7892"/>
    <w:rsid w:val="00BE24D6"/>
    <w:rsid w:val="00BE7EFA"/>
    <w:rsid w:val="00BF06AD"/>
    <w:rsid w:val="00BF2C67"/>
    <w:rsid w:val="00C0062E"/>
    <w:rsid w:val="00C04F4D"/>
    <w:rsid w:val="00C12E48"/>
    <w:rsid w:val="00C13D14"/>
    <w:rsid w:val="00C15F53"/>
    <w:rsid w:val="00C23F09"/>
    <w:rsid w:val="00C25356"/>
    <w:rsid w:val="00C328D0"/>
    <w:rsid w:val="00C46BC1"/>
    <w:rsid w:val="00C5235F"/>
    <w:rsid w:val="00C52BE7"/>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64F"/>
    <w:rsid w:val="00D9410B"/>
    <w:rsid w:val="00D9695B"/>
    <w:rsid w:val="00DA2417"/>
    <w:rsid w:val="00DA5585"/>
    <w:rsid w:val="00DB02AC"/>
    <w:rsid w:val="00DB6AA2"/>
    <w:rsid w:val="00DC4F06"/>
    <w:rsid w:val="00DE10D1"/>
    <w:rsid w:val="00DE2514"/>
    <w:rsid w:val="00DE6851"/>
    <w:rsid w:val="00DF03EE"/>
    <w:rsid w:val="00E01B71"/>
    <w:rsid w:val="00E05CC9"/>
    <w:rsid w:val="00E15573"/>
    <w:rsid w:val="00E25A5B"/>
    <w:rsid w:val="00E373C7"/>
    <w:rsid w:val="00E400F8"/>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docId w15:val="{753F4FB8-422B-4964-9372-C9A156842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400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00F8"/>
    <w:rPr>
      <w:rFonts w:ascii="Segoe UI" w:hAnsi="Segoe UI" w:cs="Segoe UI"/>
      <w:spacing w:val="4"/>
      <w:sz w:val="18"/>
      <w:szCs w:val="18"/>
    </w:rPr>
  </w:style>
  <w:style w:type="character" w:styleId="LineNumber">
    <w:name w:val="line number"/>
    <w:basedOn w:val="DefaultParagraphFont"/>
    <w:semiHidden/>
    <w:unhideWhenUsed/>
    <w:rsid w:val="00302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2223</Words>
  <Characters>12086</Characters>
  <Application>Microsoft Office Word</Application>
  <DocSecurity>0</DocSecurity>
  <Lines>268</Lines>
  <Paragraphs>60</Paragraphs>
  <ScaleCrop>false</ScaleCrop>
  <HeadingPairs>
    <vt:vector size="2" baseType="variant">
      <vt:variant>
        <vt:lpstr>Title</vt:lpstr>
      </vt:variant>
      <vt:variant>
        <vt:i4>1</vt:i4>
      </vt:variant>
    </vt:vector>
  </HeadingPairs>
  <TitlesOfParts>
    <vt:vector size="1" baseType="lpstr">
      <vt:lpstr>S1833</vt:lpstr>
    </vt:vector>
  </TitlesOfParts>
  <Manager>R224</Manager>
  <Company>NJ Office of Legislative Services</Company>
  <LinksUpToDate>false</LinksUpToDate>
  <CharactersWithSpaces>14324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S1833</dc:title>
  <dc:subject/>
  <dc:creator>Senator  GREENSTEIN</dc:creator>
  <cp:keywords>S1833|7|EA |300|0|300|N|0|</cp:keywords>
  <dc:description>INTRODUCED FEBRUARY 24, 2020</dc:description>
  <cp:lastModifiedBy>Franks, Denise</cp:lastModifiedBy>
  <cp:revision>2</cp:revision>
  <cp:lastPrinted>2020-02-20T16:14:00Z</cp:lastPrinted>
  <dcterms:created xsi:type="dcterms:W3CDTF">2020-02-25T02:37:00Z</dcterms:created>
  <dcterms:modified xsi:type="dcterms:W3CDTF">2020-02-25T02:37:00Z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