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13206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1851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32063">
        <w:t>Senate Floor Amendments</w:t>
      </w:r>
    </w:p>
    <w:p w:rsidR="00DA6F1D" w:rsidRDefault="00132063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32063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32063" w:rsidRDefault="00132063" w:rsidP="00132063">
      <w:pPr>
        <w:tabs>
          <w:tab w:val="clear" w:pos="4320"/>
          <w:tab w:val="left" w:pos="1080"/>
        </w:tabs>
        <w:rPr>
          <w:szCs w:val="20"/>
        </w:rPr>
      </w:pPr>
    </w:p>
    <w:p w:rsidR="00132063" w:rsidRPr="00DA6F1D" w:rsidRDefault="00132063" w:rsidP="0050586E">
      <w:pPr>
        <w:tabs>
          <w:tab w:val="clear" w:pos="4320"/>
          <w:tab w:val="left" w:pos="1080"/>
        </w:tabs>
      </w:pPr>
      <w:r>
        <w:rPr>
          <w:szCs w:val="20"/>
        </w:rPr>
        <w:tab/>
      </w:r>
      <w:r w:rsidRPr="00120C02">
        <w:rPr>
          <w:szCs w:val="20"/>
        </w:rPr>
        <w:t>The</w:t>
      </w:r>
      <w:r>
        <w:rPr>
          <w:szCs w:val="20"/>
        </w:rPr>
        <w:t xml:space="preserve">se Senate amendments </w:t>
      </w:r>
      <w:r w:rsidRPr="00120C02">
        <w:rPr>
          <w:szCs w:val="20"/>
        </w:rPr>
        <w:t xml:space="preserve">clarify that a student </w:t>
      </w:r>
      <w:r>
        <w:rPr>
          <w:szCs w:val="20"/>
        </w:rPr>
        <w:t xml:space="preserve">affected by the bill’s provisions </w:t>
      </w:r>
      <w:r w:rsidRPr="00120C02">
        <w:rPr>
          <w:szCs w:val="20"/>
        </w:rPr>
        <w:t xml:space="preserve">may receive student assistance from the State for which the student is eligible from a different institution of higher education or proprietary institution.  The amendments also clarify that an individual </w:t>
      </w:r>
      <w:r>
        <w:rPr>
          <w:szCs w:val="20"/>
        </w:rPr>
        <w:t xml:space="preserve">affected by the bill’s provisions </w:t>
      </w:r>
      <w:r w:rsidRPr="00120C02">
        <w:rPr>
          <w:szCs w:val="20"/>
        </w:rPr>
        <w:t>may receive employment and training services or any form of funding for the services for which the individual is eligible from a different training provider.</w:t>
      </w:r>
    </w:p>
    <w:sectPr w:rsidR="0013206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32063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0586E"/>
    <w:rsid w:val="005C0D68"/>
    <w:rsid w:val="005E6306"/>
    <w:rsid w:val="00693CE7"/>
    <w:rsid w:val="006B2FD5"/>
    <w:rsid w:val="006E2058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02920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50949C7-AEA8-4DF4-BD53-9A200B6D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500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S1851 Senate Floor Amendment 1/11/21</vt:lpstr>
    </vt:vector>
  </TitlesOfParts>
  <Manager>R229</Manager>
  <Company>Office of Legislative Services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S1851 Senate Statement 1/11/21</dc:title>
  <dc:subject/>
  <dc:creator>Senate</dc:creator>
  <cp:keywords>S1851|1|ER |227|0|0|!||</cp:keywords>
  <dc:description/>
  <cp:lastModifiedBy>Bell, Careema</cp:lastModifiedBy>
  <cp:revision>2</cp:revision>
  <dcterms:created xsi:type="dcterms:W3CDTF">2021-01-12T17:42:00Z</dcterms:created>
  <dcterms:modified xsi:type="dcterms:W3CDTF">2021-01-12T17:42:00Z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