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ADF" w:rsidRDefault="00B12ADF" w:rsidP="00B12AD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E5AF7" w:rsidRDefault="001E5AF7" w:rsidP="001E5AF7">
      <w:pPr>
        <w:pStyle w:val="bpuBill"/>
      </w:pPr>
      <w:r>
        <w:t xml:space="preserve">SENATE, No. 1862 </w:t>
      </w:r>
    </w:p>
    <w:p w:rsidR="001E5AF7" w:rsidRPr="009D38FF" w:rsidRDefault="001E5AF7" w:rsidP="001E5AF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125892" r:id="rId7"/>
        </w:object>
      </w:r>
    </w:p>
    <w:p w:rsidR="001E5AF7" w:rsidRDefault="001E5AF7" w:rsidP="001E5AF7">
      <w:pPr>
        <w:pStyle w:val="bpuState"/>
      </w:pPr>
      <w:r>
        <w:t>STATE OF NEW JERSEY</w:t>
      </w:r>
    </w:p>
    <w:p w:rsidR="001E5AF7" w:rsidRDefault="001E5AF7" w:rsidP="001E5AF7">
      <w:pPr>
        <w:pStyle w:val="bpuLegislature"/>
      </w:pPr>
      <w:r>
        <w:t>219th LEGISLATURE</w:t>
      </w:r>
    </w:p>
    <w:p w:rsidR="001E5AF7" w:rsidRDefault="001E5AF7" w:rsidP="001E5AF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125893" r:id="rId8"/>
        </w:object>
      </w:r>
      <w:r>
        <w:t xml:space="preserve">  </w:t>
      </w:r>
    </w:p>
    <w:p w:rsidR="001E5AF7" w:rsidRDefault="001E5AF7" w:rsidP="001E5AF7">
      <w:pPr>
        <w:pStyle w:val="bpuIntro"/>
      </w:pPr>
      <w:r>
        <w:t>INTRODUCED FEBRUARY 24, 2020</w:t>
      </w:r>
    </w:p>
    <w:p w:rsidR="001E5AF7" w:rsidRDefault="001E5AF7" w:rsidP="001E5AF7">
      <w:pPr>
        <w:pStyle w:val="bpuIntro"/>
      </w:pPr>
    </w:p>
    <w:p w:rsidR="001E5AF7" w:rsidRDefault="001E5AF7" w:rsidP="001E5AF7">
      <w:pPr>
        <w:pStyle w:val="bpuIntro"/>
        <w:sectPr w:rsidR="001E5AF7" w:rsidSect="00E244E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E5AF7" w:rsidRDefault="001E5AF7" w:rsidP="001E5AF7">
      <w:pPr>
        <w:pStyle w:val="bpuIntro"/>
      </w:pPr>
    </w:p>
    <w:p w:rsidR="001E5AF7" w:rsidRDefault="001E5AF7" w:rsidP="001E5AF7">
      <w:pPr>
        <w:pStyle w:val="bpuSponsor"/>
      </w:pPr>
      <w:r>
        <w:t>Sponsored by:</w:t>
      </w:r>
    </w:p>
    <w:p w:rsidR="001E5AF7" w:rsidRDefault="001E5AF7" w:rsidP="001E5AF7">
      <w:pPr>
        <w:pStyle w:val="bpuSponsor"/>
      </w:pPr>
      <w:r>
        <w:t>Senator  VIN GOPAL</w:t>
      </w:r>
    </w:p>
    <w:p w:rsidR="001E5AF7" w:rsidRDefault="001E5AF7" w:rsidP="001E5AF7">
      <w:pPr>
        <w:pStyle w:val="bpuSponsor"/>
      </w:pPr>
      <w:r>
        <w:t>District 11 (Monmouth)</w:t>
      </w:r>
    </w:p>
    <w:p w:rsidR="001E5AF7" w:rsidRDefault="00E244EC" w:rsidP="00E244EC">
      <w:pPr>
        <w:pStyle w:val="bpuSponsor"/>
      </w:pPr>
      <w:r>
        <w:t>Senator  STEVEN V. OROHO</w:t>
      </w:r>
    </w:p>
    <w:p w:rsidR="00E244EC" w:rsidRDefault="00E244EC" w:rsidP="00E244EC">
      <w:pPr>
        <w:pStyle w:val="bpuSponsor"/>
      </w:pPr>
      <w:r>
        <w:t>District 24 (Morris, Sussex and Warren)</w:t>
      </w:r>
    </w:p>
    <w:p w:rsidR="00E244EC" w:rsidRPr="00E244EC" w:rsidRDefault="00E244EC" w:rsidP="00E244EC">
      <w:pPr>
        <w:pStyle w:val="bpuSponsor"/>
      </w:pPr>
    </w:p>
    <w:p w:rsidR="001E5AF7" w:rsidRDefault="001E5AF7" w:rsidP="001E5AF7">
      <w:pPr>
        <w:pStyle w:val="bpuSponsor"/>
      </w:pPr>
    </w:p>
    <w:p w:rsidR="001E5AF7" w:rsidRDefault="001E5AF7" w:rsidP="001E5AF7">
      <w:pPr>
        <w:pStyle w:val="bpuSponsor"/>
      </w:pPr>
    </w:p>
    <w:p w:rsidR="001E5AF7" w:rsidRDefault="001E5AF7" w:rsidP="001E5AF7">
      <w:pPr>
        <w:pStyle w:val="bpuSponsor"/>
      </w:pPr>
    </w:p>
    <w:p w:rsidR="001E5AF7" w:rsidRDefault="001E5AF7" w:rsidP="001E5AF7">
      <w:pPr>
        <w:pStyle w:val="bpuSponsor"/>
      </w:pPr>
      <w:r>
        <w:t>SYNOPSIS</w:t>
      </w:r>
    </w:p>
    <w:p w:rsidR="001E5AF7" w:rsidRDefault="001E5AF7" w:rsidP="001E5AF7">
      <w:pPr>
        <w:pStyle w:val="bpuNormText"/>
      </w:pPr>
      <w:r>
        <w:tab/>
        <w:t xml:space="preserve">Requires Commissioner of Corrections to institute 30-minute shift overlap in State correctional facilities. </w:t>
      </w:r>
    </w:p>
    <w:p w:rsidR="001E5AF7" w:rsidRDefault="001E5AF7" w:rsidP="001E5AF7">
      <w:pPr>
        <w:pStyle w:val="bpuNormText"/>
      </w:pPr>
    </w:p>
    <w:p w:rsidR="001E5AF7" w:rsidRDefault="001E5AF7" w:rsidP="001E5AF7">
      <w:pPr>
        <w:pStyle w:val="bpuSponsor"/>
      </w:pPr>
      <w:r>
        <w:t xml:space="preserve">CURRENT VERSION OF TEXT </w:t>
      </w:r>
    </w:p>
    <w:p w:rsidR="001E5AF7" w:rsidRDefault="00B12ADF" w:rsidP="001E5AF7">
      <w:pPr>
        <w:pStyle w:val="bpuNormText"/>
      </w:pPr>
      <w:r>
        <w:tab/>
        <w:t>As amended by the Senate on June 24, 2021.</w:t>
      </w:r>
    </w:p>
    <w:p w:rsidR="001E5AF7" w:rsidRDefault="001E5AF7" w:rsidP="001E5AF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E5AF7" w:rsidRDefault="001E5AF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E5AF7" w:rsidSect="001E5AF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C1ADE" w:rsidRPr="00677316" w:rsidRDefault="00DC1ADE" w:rsidP="00DC1ADE">
      <w:pPr>
        <w:pStyle w:val="HangingAnAct"/>
        <w:rPr>
          <w:rStyle w:val="HangingAnActChar"/>
        </w:rPr>
      </w:pPr>
      <w:r w:rsidRPr="00DC1AD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80131">
        <w:rPr>
          <w:rStyle w:val="HangingAnActChar"/>
        </w:rPr>
        <w:t>concerning shift overlap in State correctional facilities and supplementing chapter 1B of Title 30 of the Revised Statutes.</w:t>
      </w:r>
    </w:p>
    <w:p w:rsidR="00DC1ADE" w:rsidRPr="00D71D68" w:rsidRDefault="00DC1ADE" w:rsidP="00DC1ADE"/>
    <w:p w:rsidR="00DC1ADE" w:rsidRPr="00AA7880" w:rsidRDefault="00DC1ADE" w:rsidP="00DC1AD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C1ADE" w:rsidRDefault="00DC1ADE" w:rsidP="00DC1ADE"/>
    <w:p w:rsidR="00B12ADF" w:rsidRDefault="00B12ADF" w:rsidP="00B12ADF">
      <w:r>
        <w:tab/>
        <w:t>1.</w:t>
      </w:r>
      <w:r>
        <w:tab/>
        <w:t xml:space="preserve">In addition to the duties of the commissioner set forth in section 6 of P.L.1976, c.98 (C.30:1B-6), the commissioner shall institute in each State correctional facility a shift overlap of 30 minutes for the purpose of information dissemination between </w:t>
      </w:r>
      <w:r>
        <w:rPr>
          <w:rFonts w:ascii="Albertus Extra Bold" w:hAnsi="Albertus Extra Bold"/>
          <w:b/>
          <w:vertAlign w:val="superscript"/>
        </w:rPr>
        <w:t>1</w:t>
      </w:r>
      <w:r w:rsidRPr="00FF159D">
        <w:rPr>
          <w:rFonts w:ascii="Albertus Extra Bold" w:hAnsi="Albertus Extra Bold"/>
          <w:b/>
        </w:rPr>
        <w:t>[</w:t>
      </w:r>
      <w:r>
        <w:t>corrections</w:t>
      </w:r>
      <w:r w:rsidRPr="00FF159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correctional police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officers beginning and ending their shifts. </w:t>
      </w:r>
    </w:p>
    <w:p w:rsidR="00DC1ADE" w:rsidRDefault="00DC1ADE" w:rsidP="00DC1ADE"/>
    <w:p w:rsidR="00DC1ADE" w:rsidRDefault="00DC1ADE" w:rsidP="00DC1ADE">
      <w:r>
        <w:tab/>
        <w:t>2.</w:t>
      </w:r>
      <w:r>
        <w:tab/>
        <w:t>This act shall take effect on the first day of the fourth month after enactment.</w:t>
      </w:r>
    </w:p>
    <w:sectPr w:rsidR="00DC1ADE" w:rsidSect="001E5AF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D41" w:rsidRDefault="00A33D41">
      <w:r>
        <w:separator/>
      </w:r>
    </w:p>
  </w:endnote>
  <w:endnote w:type="continuationSeparator" w:id="0">
    <w:p w:rsidR="00A33D41" w:rsidRDefault="00A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4EC" w:rsidRDefault="00E244EC" w:rsidP="00E244EC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ADF" w:rsidRPr="00921C91" w:rsidRDefault="00B12A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12ADF" w:rsidRPr="00921C91" w:rsidRDefault="00B12ADF">
    <w:pPr>
      <w:pStyle w:val="Footer"/>
      <w:rPr>
        <w:szCs w:val="18"/>
      </w:rPr>
    </w:pPr>
  </w:p>
  <w:p w:rsidR="00B12ADF" w:rsidRPr="00921C91" w:rsidRDefault="00B12A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12ADF" w:rsidRDefault="00B12ADF" w:rsidP="00686AEB">
    <w:pPr>
      <w:pStyle w:val="Footer"/>
    </w:pPr>
    <w:r>
      <w:tab/>
      <w:t>Matter enclosed in superscript numerals has been adopted as follows:</w:t>
    </w:r>
  </w:p>
  <w:p w:rsidR="00B12ADF" w:rsidRDefault="00B12AD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June 24, 2021.</w:t>
    </w:r>
  </w:p>
  <w:p w:rsidR="00B12ADF" w:rsidRPr="00B12ADF" w:rsidRDefault="00B12AD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D41" w:rsidRDefault="00A33D41">
      <w:r>
        <w:separator/>
      </w:r>
    </w:p>
  </w:footnote>
  <w:footnote w:type="continuationSeparator" w:id="0">
    <w:p w:rsidR="00A33D41" w:rsidRDefault="00A3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0E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E5AF7" w:rsidRDefault="001E5AF7" w:rsidP="001E5AF7">
    <w:pPr>
      <w:pStyle w:val="bpuHeadSpon"/>
    </w:pPr>
    <w:r w:rsidRPr="001E5AF7">
      <w:rPr>
        <w:rStyle w:val="bpuHeadSponChar"/>
      </w:rPr>
      <w:t>S1862</w:t>
    </w:r>
    <w:r>
      <w:t xml:space="preserve"> </w:t>
    </w:r>
    <w:r w:rsidR="00B12ADF">
      <w:t xml:space="preserve">[1R] </w:t>
    </w:r>
    <w:r>
      <w:t>GOPAL</w:t>
    </w:r>
  </w:p>
  <w:p w:rsidR="001E5AF7" w:rsidRDefault="001E5AF7" w:rsidP="001E5A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2ADF">
      <w:rPr>
        <w:noProof/>
      </w:rPr>
      <w:t>3</w:t>
    </w:r>
    <w:r>
      <w:fldChar w:fldCharType="end"/>
    </w:r>
  </w:p>
  <w:p w:rsidR="001E5AF7" w:rsidRDefault="001E5AF7" w:rsidP="001E5AF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E5AF7" w:rsidRDefault="001E5AF7" w:rsidP="001E5AF7">
    <w:pPr>
      <w:pStyle w:val="bpuHeadSpon"/>
    </w:pPr>
    <w:r w:rsidRPr="001E5AF7">
      <w:rPr>
        <w:rStyle w:val="bpuHeadSponChar"/>
      </w:rPr>
      <w:t>S1862</w:t>
    </w:r>
    <w:r>
      <w:t xml:space="preserve"> </w:t>
    </w:r>
    <w:r w:rsidR="00B12ADF">
      <w:t xml:space="preserve">[1R] </w:t>
    </w:r>
    <w:r>
      <w:t>GOPAL</w:t>
    </w:r>
    <w:r w:rsidR="00694423">
      <w:t>, OROHO</w:t>
    </w:r>
  </w:p>
  <w:p w:rsidR="001E5AF7" w:rsidRDefault="001E5AF7" w:rsidP="001E5A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0ED0">
      <w:rPr>
        <w:noProof/>
      </w:rPr>
      <w:t>2</w:t>
    </w:r>
    <w:r>
      <w:fldChar w:fldCharType="end"/>
    </w:r>
  </w:p>
  <w:p w:rsidR="001E5AF7" w:rsidRDefault="001E5AF7" w:rsidP="001E5AF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4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AF7"/>
    <w:rsid w:val="001E6213"/>
    <w:rsid w:val="001F009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5E85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04A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3B7"/>
    <w:rsid w:val="00667A5C"/>
    <w:rsid w:val="00677316"/>
    <w:rsid w:val="00686AEB"/>
    <w:rsid w:val="00694423"/>
    <w:rsid w:val="006A124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4D67"/>
    <w:rsid w:val="00794B94"/>
    <w:rsid w:val="00794BD4"/>
    <w:rsid w:val="007A2F73"/>
    <w:rsid w:val="007A3061"/>
    <w:rsid w:val="007A4A4D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0ED0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3D41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5F6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ADF"/>
    <w:rsid w:val="00B2574A"/>
    <w:rsid w:val="00B35D8A"/>
    <w:rsid w:val="00B3636E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718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8E4"/>
    <w:rsid w:val="00C91E19"/>
    <w:rsid w:val="00C92402"/>
    <w:rsid w:val="00C92867"/>
    <w:rsid w:val="00C93B93"/>
    <w:rsid w:val="00C948AF"/>
    <w:rsid w:val="00CA037D"/>
    <w:rsid w:val="00CA0837"/>
    <w:rsid w:val="00CA2442"/>
    <w:rsid w:val="00CA2D30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ADE"/>
    <w:rsid w:val="00DE10D1"/>
    <w:rsid w:val="00DE2514"/>
    <w:rsid w:val="00DE6851"/>
    <w:rsid w:val="00DF03EE"/>
    <w:rsid w:val="00DF4F6E"/>
    <w:rsid w:val="00E01B71"/>
    <w:rsid w:val="00E05CC9"/>
    <w:rsid w:val="00E15573"/>
    <w:rsid w:val="00E244E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0BD4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7A86E58-E931-479E-92BB-113A8BDE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A12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124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E5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160</Words>
  <Characters>870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S1862 1R</vt:lpstr>
    </vt:vector>
  </TitlesOfParts>
  <Manager>R224</Manager>
  <Company>NJ Office of Legislative Services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S1862 1R</dc:title>
  <dc:subject/>
  <dc:creator>Senator  GOPAL</dc:creator>
  <cp:keywords>S1862|2|LP |160|92|253|!||</cp:keywords>
  <dc:description>INTRODUCED FEBRUARY 24, 2020_x000d_
Amended 6/24/21</dc:description>
  <cp:lastModifiedBy>Franks, Denise</cp:lastModifiedBy>
  <cp:revision>2</cp:revision>
  <cp:lastPrinted>2020-12-08T19:17:00Z</cp:lastPrinted>
  <dcterms:created xsi:type="dcterms:W3CDTF">2021-06-25T15:32:00Z</dcterms:created>
  <dcterms:modified xsi:type="dcterms:W3CDTF">2021-06-25T15:32:00Z</dcterms:modified>
  <cp:category>s.1: C.30:1B-6.10;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