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73D" w:rsidRDefault="002A373D" w:rsidP="002A373D">
      <w:pPr>
        <w:pStyle w:val="bpuBill"/>
      </w:pPr>
      <w:bookmarkStart w:id="0" w:name="bpuFrontPg"/>
      <w:bookmarkStart w:id="1" w:name="_GoBack"/>
      <w:bookmarkEnd w:id="0"/>
      <w:bookmarkEnd w:id="1"/>
      <w:r>
        <w:t xml:space="preserve">SENATE, No. 1874 </w:t>
      </w:r>
    </w:p>
    <w:p w:rsidR="002A373D" w:rsidRPr="009D38FF" w:rsidRDefault="002A373D" w:rsidP="002A37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944" r:id="rId7"/>
        </w:object>
      </w:r>
    </w:p>
    <w:p w:rsidR="002A373D" w:rsidRDefault="002A373D" w:rsidP="002A373D">
      <w:pPr>
        <w:pStyle w:val="bpuState"/>
      </w:pPr>
      <w:r>
        <w:t>STATE OF NEW JERSEY</w:t>
      </w:r>
    </w:p>
    <w:p w:rsidR="002A373D" w:rsidRDefault="002A373D" w:rsidP="002A373D">
      <w:pPr>
        <w:pStyle w:val="bpuLegislature"/>
      </w:pPr>
      <w:r>
        <w:t>219th LEGISLATURE</w:t>
      </w:r>
    </w:p>
    <w:p w:rsidR="002A373D" w:rsidRDefault="002A373D" w:rsidP="002A373D">
      <w:pPr>
        <w:pStyle w:val="bpuWpGraphic"/>
      </w:pPr>
      <w:r>
        <w:object w:dxaOrig="8985" w:dyaOrig="255">
          <v:shape id="_x0000_i1026" type="#_x0000_t75" style="width:6in;height:12pt" o:ole="">
            <v:imagedata r:id="rId6" o:title=""/>
          </v:shape>
          <o:OLEObject Type="Embed" ProgID="WPWin6.1" ShapeID="_x0000_i1026" DrawAspect="Content" ObjectID="_1644126945" r:id="rId8"/>
        </w:object>
      </w:r>
      <w:r>
        <w:t xml:space="preserve">  </w:t>
      </w:r>
    </w:p>
    <w:p w:rsidR="002A373D" w:rsidRDefault="002A373D" w:rsidP="002A373D">
      <w:pPr>
        <w:pStyle w:val="bpuIntro"/>
      </w:pPr>
      <w:r>
        <w:t>INTRODUCED FEBRUARY 24, 2020</w:t>
      </w:r>
    </w:p>
    <w:p w:rsidR="002A373D" w:rsidRDefault="002A373D" w:rsidP="002A373D">
      <w:pPr>
        <w:pStyle w:val="bpuIntro"/>
      </w:pPr>
    </w:p>
    <w:p w:rsidR="002A373D" w:rsidRDefault="002A373D" w:rsidP="002A373D">
      <w:pPr>
        <w:pStyle w:val="bpuIntro"/>
        <w:sectPr w:rsidR="002A373D" w:rsidSect="002A373D">
          <w:headerReference w:type="even" r:id="rId9"/>
          <w:headerReference w:type="default" r:id="rId10"/>
          <w:pgSz w:w="12240" w:h="20160" w:code="5"/>
          <w:pgMar w:top="2160" w:right="1440" w:bottom="1440" w:left="1440" w:header="72" w:footer="720" w:gutter="0"/>
          <w:pgNumType w:start="1"/>
          <w:cols w:space="720"/>
          <w:docGrid w:linePitch="360"/>
        </w:sectPr>
      </w:pPr>
    </w:p>
    <w:p w:rsidR="002A373D" w:rsidRDefault="002A373D" w:rsidP="002A373D">
      <w:pPr>
        <w:pStyle w:val="bpuIntro"/>
      </w:pPr>
    </w:p>
    <w:p w:rsidR="002A373D" w:rsidRDefault="002A373D" w:rsidP="002A373D">
      <w:pPr>
        <w:pStyle w:val="bpuSponsor"/>
      </w:pPr>
      <w:r>
        <w:t>Sponsored by:</w:t>
      </w:r>
    </w:p>
    <w:p w:rsidR="002A373D" w:rsidRDefault="002A373D" w:rsidP="002A373D">
      <w:pPr>
        <w:pStyle w:val="bpuSponsor"/>
      </w:pPr>
      <w:r>
        <w:t>Senator  JOSEPH A. LAGANA</w:t>
      </w:r>
    </w:p>
    <w:p w:rsidR="002A373D" w:rsidRDefault="002A373D" w:rsidP="002A373D">
      <w:pPr>
        <w:pStyle w:val="bpuSponsor"/>
      </w:pPr>
      <w:r>
        <w:t>District 38 (Bergen and Passaic)</w:t>
      </w:r>
    </w:p>
    <w:p w:rsidR="002A373D" w:rsidRDefault="002A373D" w:rsidP="002A373D">
      <w:pPr>
        <w:pStyle w:val="bpuSponsor"/>
      </w:pPr>
    </w:p>
    <w:p w:rsidR="002A373D" w:rsidRDefault="002A373D" w:rsidP="002A373D">
      <w:pPr>
        <w:pStyle w:val="bpuSponsor"/>
      </w:pPr>
    </w:p>
    <w:p w:rsidR="002A373D" w:rsidRDefault="002A373D" w:rsidP="002A373D">
      <w:pPr>
        <w:pStyle w:val="bpuSponsor"/>
      </w:pPr>
    </w:p>
    <w:p w:rsidR="002A373D" w:rsidRDefault="002A373D" w:rsidP="002A373D">
      <w:pPr>
        <w:pStyle w:val="bpuSponsor"/>
      </w:pPr>
    </w:p>
    <w:p w:rsidR="002A373D" w:rsidRDefault="002A373D" w:rsidP="002A373D">
      <w:pPr>
        <w:pStyle w:val="bpuSponsor"/>
      </w:pPr>
      <w:r>
        <w:t>SYNOPSIS</w:t>
      </w:r>
    </w:p>
    <w:p w:rsidR="002A373D" w:rsidRDefault="002A373D" w:rsidP="002A373D">
      <w:pPr>
        <w:pStyle w:val="bpuNormText"/>
      </w:pPr>
      <w:r>
        <w:tab/>
        <w:t xml:space="preserve">Requires applicant for certain firearm permits and identification cards to sign document acknowledging risk associated with having firearm in home. </w:t>
      </w:r>
    </w:p>
    <w:p w:rsidR="002A373D" w:rsidRDefault="002A373D" w:rsidP="002A373D">
      <w:pPr>
        <w:pStyle w:val="bpuNormText"/>
      </w:pPr>
    </w:p>
    <w:p w:rsidR="002A373D" w:rsidRDefault="002A373D" w:rsidP="002A373D">
      <w:pPr>
        <w:pStyle w:val="bpuSponsor"/>
      </w:pPr>
      <w:r>
        <w:t xml:space="preserve">CURRENT VERSION OF TEXT </w:t>
      </w:r>
    </w:p>
    <w:p w:rsidR="002A373D" w:rsidRDefault="002A373D" w:rsidP="002A373D">
      <w:pPr>
        <w:pStyle w:val="bpuNormText"/>
      </w:pPr>
      <w:r>
        <w:tab/>
        <w:t>As introduced.</w:t>
      </w:r>
    </w:p>
    <w:p w:rsidR="002A373D" w:rsidRDefault="002A373D" w:rsidP="002A37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373D" w:rsidRDefault="002A373D" w:rsidP="008916EC">
      <w:pPr>
        <w:pStyle w:val="FronterPage"/>
        <w:tabs>
          <w:tab w:val="clear" w:pos="720"/>
          <w:tab w:val="clear" w:pos="1440"/>
          <w:tab w:val="clear" w:pos="2160"/>
          <w:tab w:val="clear" w:pos="2880"/>
          <w:tab w:val="clear" w:pos="3600"/>
          <w:tab w:val="clear" w:pos="4320"/>
          <w:tab w:val="clear" w:pos="5040"/>
        </w:tabs>
        <w:sectPr w:rsidR="002A373D" w:rsidSect="002A373D">
          <w:type w:val="continuous"/>
          <w:pgSz w:w="12240" w:h="20160" w:code="5"/>
          <w:pgMar w:top="1440" w:right="2275" w:bottom="1440" w:left="2275" w:header="72" w:footer="720" w:gutter="0"/>
          <w:pgNumType w:start="1"/>
          <w:cols w:space="720"/>
          <w:docGrid w:linePitch="360"/>
        </w:sectPr>
      </w:pPr>
    </w:p>
    <w:p w:rsidR="00955FD0" w:rsidRPr="00A373A9" w:rsidRDefault="00955FD0" w:rsidP="00955FD0">
      <w:pPr>
        <w:pStyle w:val="HangingAnAct"/>
      </w:pPr>
      <w:r w:rsidRPr="00955FD0">
        <w:rPr>
          <w:rStyle w:val="BillHead"/>
        </w:rPr>
        <w:lastRenderedPageBreak/>
        <w:t>An Act</w:t>
      </w:r>
      <w:r w:rsidRPr="006B7FA7">
        <w:rPr>
          <w:rStyle w:val="HangingAnActChar"/>
        </w:rPr>
        <w:t xml:space="preserve"> </w:t>
      </w:r>
      <w:r>
        <w:t>concerning firearms and amending N.J.S.2C:58-3 and N.J.S.2C:58-4.</w:t>
      </w:r>
    </w:p>
    <w:p w:rsidR="00955FD0" w:rsidRPr="00D71D68" w:rsidRDefault="00955FD0" w:rsidP="00955FD0"/>
    <w:p w:rsidR="00955FD0" w:rsidRPr="00AA7880" w:rsidRDefault="00955FD0" w:rsidP="00955FD0">
      <w:r>
        <w:tab/>
      </w:r>
      <w:r>
        <w:rPr>
          <w:rStyle w:val="BillHeading2"/>
        </w:rPr>
        <w:t xml:space="preserve">Be It Enacted </w:t>
      </w:r>
      <w:r>
        <w:rPr>
          <w:rStyle w:val="BillLanguage"/>
        </w:rPr>
        <w:t>by the Senate and General Assembly of the State of New Jersey:</w:t>
      </w:r>
    </w:p>
    <w:p w:rsidR="00955FD0" w:rsidRDefault="00955FD0" w:rsidP="00955FD0"/>
    <w:p w:rsidR="00955FD0" w:rsidRDefault="00955FD0" w:rsidP="00955FD0">
      <w:r>
        <w:tab/>
        <w:t>1.</w:t>
      </w:r>
      <w:r>
        <w:tab/>
        <w:t>N.J.S.2C:58-3 is amended to read as follows:</w:t>
      </w:r>
    </w:p>
    <w:p w:rsidR="00955FD0" w:rsidRDefault="00955FD0" w:rsidP="00955FD0">
      <w:r>
        <w:tab/>
        <w:t>2C:58-3.</w:t>
      </w:r>
      <w:r>
        <w:tab/>
        <w:t>a.  Permit to purchase a handgun.</w:t>
      </w:r>
    </w:p>
    <w:p w:rsidR="00955FD0" w:rsidRDefault="00955FD0" w:rsidP="00955FD0">
      <w:r>
        <w:tab/>
        <w:t>(1)</w:t>
      </w:r>
      <w:r>
        <w:tab/>
      </w:r>
      <w:r w:rsidRPr="00A710C0">
        <w:rPr>
          <w:rFonts w:ascii="Albertus Extra Bold" w:hAnsi="Albertus Extra Bold"/>
          <w:b/>
        </w:rPr>
        <w:t>[</w:t>
      </w:r>
      <w:r>
        <w:t>No</w:t>
      </w:r>
      <w:r w:rsidRPr="00A710C0">
        <w:rPr>
          <w:rFonts w:ascii="Albertus Extra Bold" w:hAnsi="Albertus Extra Bold"/>
          <w:b/>
        </w:rPr>
        <w:t>]</w:t>
      </w:r>
      <w:r>
        <w:t xml:space="preserve"> </w:t>
      </w:r>
      <w:r>
        <w:rPr>
          <w:u w:val="single"/>
        </w:rPr>
        <w:t>A</w:t>
      </w:r>
      <w:r>
        <w:t xml:space="preserve"> person shall </w:t>
      </w:r>
      <w:r>
        <w:rPr>
          <w:u w:val="single"/>
        </w:rPr>
        <w:t>not</w:t>
      </w:r>
      <w:r>
        <w:t xml:space="preserve"> sell, give, transfer, assign or otherwise dispose of, </w:t>
      </w:r>
      <w:r w:rsidRPr="00A710C0">
        <w:rPr>
          <w:rFonts w:ascii="Albertus Extra Bold" w:hAnsi="Albertus Extra Bold"/>
          <w:b/>
        </w:rPr>
        <w:t>[</w:t>
      </w:r>
      <w:r>
        <w:t>nor</w:t>
      </w:r>
      <w:r w:rsidRPr="00A710C0">
        <w:rPr>
          <w:rFonts w:ascii="Albertus Extra Bold" w:hAnsi="Albertus Extra Bold"/>
          <w:b/>
        </w:rPr>
        <w:t>]</w:t>
      </w:r>
      <w:r>
        <w:t xml:space="preserve"> </w:t>
      </w:r>
      <w:r>
        <w:rPr>
          <w:u w:val="single"/>
        </w:rPr>
        <w:t>or</w:t>
      </w:r>
      <w:r>
        <w:t xml:space="preserve">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955FD0" w:rsidRDefault="00955FD0" w:rsidP="00955FD0">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955FD0" w:rsidRDefault="00955FD0" w:rsidP="00955FD0">
      <w:r>
        <w:tab/>
        <w:t>The provisions of this paragraph shall not apply if the transaction is:</w:t>
      </w:r>
    </w:p>
    <w:p w:rsidR="00955FD0" w:rsidRDefault="00955FD0" w:rsidP="00955FD0">
      <w:r>
        <w:tab/>
        <w:t>(a)</w:t>
      </w:r>
      <w:r>
        <w:tab/>
        <w:t xml:space="preserve">between members of an immediate family as defined in subsection n. of this section; </w:t>
      </w:r>
    </w:p>
    <w:p w:rsidR="00955FD0" w:rsidRDefault="00955FD0" w:rsidP="00955FD0">
      <w:r>
        <w:tab/>
        <w:t>(b)</w:t>
      </w:r>
      <w:r>
        <w:tab/>
        <w:t xml:space="preserve">between law enforcement officers;  </w:t>
      </w:r>
    </w:p>
    <w:p w:rsidR="00955FD0" w:rsidRDefault="00955FD0" w:rsidP="00955FD0">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955FD0" w:rsidRDefault="00955FD0" w:rsidP="00955FD0">
      <w:r>
        <w:tab/>
        <w:t>(d)</w:t>
      </w:r>
      <w:r>
        <w:tab/>
        <w:t xml:space="preserve">a temporary transfer pursuant to section 1 of P.L.1992, c.74 (C.2C:58-3.1) or section 1 of P.L.1997, c.375 (C.2C:58-3.2). </w:t>
      </w:r>
    </w:p>
    <w:p w:rsidR="00955FD0" w:rsidRDefault="00955FD0" w:rsidP="00955FD0">
      <w:r>
        <w:tab/>
        <w:t>(3)</w:t>
      </w:r>
      <w:r>
        <w:tab/>
        <w:t xml:space="preserve">Prior to a transaction conducted pursuant to this subsection, the retail dealer shall complete a National Instant Criminal Background Check of the person acquiring the handgun.  In addition:  </w:t>
      </w:r>
    </w:p>
    <w:p w:rsidR="00955FD0" w:rsidRDefault="00955FD0" w:rsidP="00955FD0">
      <w:r>
        <w:tab/>
        <w:t>(a)</w:t>
      </w:r>
      <w:r>
        <w:tab/>
        <w:t xml:space="preserve">the retail dealer shall submit to the Superintendent of State Police, on a form approved by the superintendent, information identifying and confirming the background check; </w:t>
      </w:r>
    </w:p>
    <w:p w:rsidR="00955FD0" w:rsidRDefault="00955FD0" w:rsidP="00955FD0">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955FD0" w:rsidRDefault="00955FD0" w:rsidP="00955FD0">
      <w:r>
        <w:tab/>
        <w:t>(c)</w:t>
      </w:r>
      <w:r>
        <w:tab/>
        <w:t xml:space="preserve">a retail dealer may charge a fee for a transaction conducted pursuant to this subsection; and </w:t>
      </w:r>
    </w:p>
    <w:p w:rsidR="00955FD0" w:rsidRDefault="00955FD0" w:rsidP="00955FD0">
      <w:r>
        <w:tab/>
        <w:t>(d)</w:t>
      </w:r>
      <w:r>
        <w:tab/>
        <w:t xml:space="preserve">any record produced pursuant to this subsection shall not be considered a public record pursuant to P.L.1963, c.73 (C.47:1A-1 et seq.) or P.L.2001, c.404 (C.47:1A-5 et al.).  </w:t>
      </w:r>
    </w:p>
    <w:p w:rsidR="00955FD0" w:rsidRDefault="00955FD0" w:rsidP="00955FD0">
      <w:r>
        <w:tab/>
        <w:t>b.</w:t>
      </w:r>
      <w:r>
        <w:tab/>
        <w:t xml:space="preserve">Firearms purchaser identification card.  </w:t>
      </w:r>
    </w:p>
    <w:p w:rsidR="00955FD0" w:rsidRDefault="00955FD0" w:rsidP="00955FD0">
      <w:r>
        <w:tab/>
        <w:t>(1)</w:t>
      </w:r>
      <w:r>
        <w:tab/>
      </w:r>
      <w:r w:rsidRPr="00A710C0">
        <w:rPr>
          <w:rFonts w:ascii="Albertus Extra Bold" w:hAnsi="Albertus Extra Bold"/>
          <w:b/>
        </w:rPr>
        <w:t>[</w:t>
      </w:r>
      <w:r>
        <w:t>No</w:t>
      </w:r>
      <w:r w:rsidRPr="00A710C0">
        <w:rPr>
          <w:rFonts w:ascii="Albertus Extra Bold" w:hAnsi="Albertus Extra Bold"/>
          <w:b/>
        </w:rPr>
        <w:t>]</w:t>
      </w:r>
      <w:r>
        <w:t xml:space="preserve"> </w:t>
      </w:r>
      <w:r>
        <w:rPr>
          <w:u w:val="single"/>
        </w:rPr>
        <w:t>A</w:t>
      </w:r>
      <w:r>
        <w:t xml:space="preserve"> person shall </w:t>
      </w:r>
      <w:r>
        <w:rPr>
          <w:u w:val="single"/>
        </w:rPr>
        <w:t>not</w:t>
      </w:r>
      <w:r>
        <w:t xml:space="preserve"> sell, give, transfer, assign or otherwise dispose of </w:t>
      </w:r>
      <w:r w:rsidRPr="00A710C0">
        <w:rPr>
          <w:rFonts w:ascii="Albertus Extra Bold" w:hAnsi="Albertus Extra Bold"/>
          <w:b/>
        </w:rPr>
        <w:t>[</w:t>
      </w:r>
      <w:r>
        <w:t>nor</w:t>
      </w:r>
      <w:r w:rsidRPr="00A710C0">
        <w:rPr>
          <w:rFonts w:ascii="Albertus Extra Bold" w:hAnsi="Albertus Extra Bold"/>
          <w:b/>
        </w:rPr>
        <w:t>]</w:t>
      </w:r>
      <w:r>
        <w:t xml:space="preserve"> </w:t>
      </w:r>
      <w:r>
        <w:rPr>
          <w:u w:val="single"/>
        </w:rPr>
        <w:t>, or</w:t>
      </w:r>
      <w:r>
        <w:t xml:space="preserve">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xml:space="preserve">, receiver or holder signs a written certification, on a form prescribed by the superintendent, which shall indicate that </w:t>
      </w:r>
      <w:r w:rsidRPr="00A710C0">
        <w:rPr>
          <w:rFonts w:ascii="Albertus Extra Bold" w:hAnsi="Albertus Extra Bold"/>
          <w:b/>
        </w:rPr>
        <w:t>[</w:t>
      </w:r>
      <w:r>
        <w:t>he presently</w:t>
      </w:r>
      <w:r w:rsidRPr="00A710C0">
        <w:rPr>
          <w:rFonts w:ascii="Albertus Extra Bold" w:hAnsi="Albertus Extra Bold"/>
          <w:b/>
        </w:rPr>
        <w:t>]</w:t>
      </w:r>
      <w:r>
        <w:t xml:space="preserve"> </w:t>
      </w:r>
      <w:r>
        <w:rPr>
          <w:u w:val="single"/>
        </w:rPr>
        <w:t>the person currently</w:t>
      </w:r>
      <w:r>
        <w:t xml:space="preserve"> complies with the requirements of subsection c. of this section and shall contain </w:t>
      </w:r>
      <w:r w:rsidRPr="00A710C0">
        <w:rPr>
          <w:rFonts w:ascii="Albertus Extra Bold" w:hAnsi="Albertus Extra Bold"/>
          <w:b/>
        </w:rPr>
        <w:t>[</w:t>
      </w:r>
      <w:r>
        <w:t>his</w:t>
      </w:r>
      <w:r w:rsidRPr="00A710C0">
        <w:rPr>
          <w:rFonts w:ascii="Albertus Extra Bold" w:hAnsi="Albertus Extra Bold"/>
          <w:b/>
        </w:rPr>
        <w:t>]</w:t>
      </w:r>
      <w:r>
        <w:t xml:space="preserve"> </w:t>
      </w:r>
      <w:r>
        <w:rPr>
          <w:u w:val="single"/>
        </w:rPr>
        <w:t>the person’s</w:t>
      </w:r>
      <w:r>
        <w:t xml:space="preserve">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w:t>
      </w:r>
      <w:r w:rsidRPr="00A710C0">
        <w:rPr>
          <w:rFonts w:ascii="Albertus Extra Bold" w:hAnsi="Albertus Extra Bold"/>
          <w:b/>
        </w:rPr>
        <w:t>[</w:t>
      </w:r>
      <w:r>
        <w:t>he</w:t>
      </w:r>
      <w:r w:rsidRPr="00A710C0">
        <w:rPr>
          <w:rFonts w:ascii="Albertus Extra Bold" w:hAnsi="Albertus Extra Bold"/>
          <w:b/>
        </w:rPr>
        <w:t>]</w:t>
      </w:r>
      <w:r>
        <w:t xml:space="preserve"> </w:t>
      </w:r>
      <w:r>
        <w:rPr>
          <w:u w:val="single"/>
        </w:rPr>
        <w:t>the person</w:t>
      </w:r>
      <w:r>
        <w:t xml:space="preserve"> resides or with the superintendent.</w:t>
      </w:r>
    </w:p>
    <w:p w:rsidR="00955FD0" w:rsidRDefault="00955FD0" w:rsidP="00955FD0">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955FD0" w:rsidRDefault="00955FD0" w:rsidP="00955FD0">
      <w:r>
        <w:tab/>
        <w:t>The provisions of this paragraph shall not apply if the transaction is:</w:t>
      </w:r>
    </w:p>
    <w:p w:rsidR="00955FD0" w:rsidRDefault="00955FD0" w:rsidP="00955FD0">
      <w:r>
        <w:tab/>
        <w:t>(a)</w:t>
      </w:r>
      <w:r>
        <w:tab/>
        <w:t xml:space="preserve">between members of an immediate family as defined in subsection n. of this section; </w:t>
      </w:r>
    </w:p>
    <w:p w:rsidR="00955FD0" w:rsidRDefault="00955FD0" w:rsidP="00955FD0">
      <w:r>
        <w:tab/>
        <w:t>(b)</w:t>
      </w:r>
      <w:r>
        <w:tab/>
        <w:t xml:space="preserve">between law enforcement officers;  </w:t>
      </w:r>
    </w:p>
    <w:p w:rsidR="00955FD0" w:rsidRDefault="00955FD0" w:rsidP="00955FD0">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955FD0" w:rsidRDefault="00955FD0" w:rsidP="00955FD0">
      <w:r>
        <w:tab/>
        <w:t>(d)</w:t>
      </w:r>
      <w:r>
        <w:tab/>
        <w:t xml:space="preserve">a temporary transfer pursuant to section 1 of P.L.1992, c.74 (C.2C:58-3.1) and section 1 of P.L.1997, c.375 (C.2C:58-3.2). </w:t>
      </w:r>
    </w:p>
    <w:p w:rsidR="00955FD0" w:rsidRDefault="00955FD0" w:rsidP="00955FD0">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955FD0" w:rsidRDefault="00955FD0" w:rsidP="00955FD0">
      <w:r>
        <w:tab/>
        <w:t>(a)</w:t>
      </w:r>
      <w:r>
        <w:tab/>
        <w:t>the retail dealer shall submit to the Superintendent of State Police, on a form approved by the superintendent, information identifying and confirming the background check;</w:t>
      </w:r>
    </w:p>
    <w:p w:rsidR="00955FD0" w:rsidRDefault="00955FD0" w:rsidP="00955FD0">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955FD0" w:rsidRDefault="00955FD0" w:rsidP="00955FD0">
      <w:r>
        <w:tab/>
        <w:t>(c)</w:t>
      </w:r>
      <w:r>
        <w:tab/>
        <w:t>a retail dealer may charge a fee for a transaction conducted pursuant to this subsection; and</w:t>
      </w:r>
    </w:p>
    <w:p w:rsidR="00955FD0" w:rsidRDefault="00955FD0" w:rsidP="00955FD0">
      <w:r>
        <w:tab/>
        <w:t>(d)</w:t>
      </w:r>
      <w:r>
        <w:tab/>
        <w:t xml:space="preserve">any record produced pursuant to this subsection shall not be considered a public record pursuant to P.L.1963, c.73 (C.47:1A-1 et seq.) or P.L.2001, c.404 (C.47:1A-5 et al.). </w:t>
      </w:r>
    </w:p>
    <w:p w:rsidR="00955FD0" w:rsidRDefault="00955FD0" w:rsidP="00955FD0">
      <w:r>
        <w:tab/>
        <w:t>c.</w:t>
      </w:r>
      <w:r>
        <w:tab/>
        <w:t xml:space="preserve">Who may obtain.  </w:t>
      </w:r>
      <w:r w:rsidRPr="00A710C0">
        <w:rPr>
          <w:rFonts w:ascii="Albertus Extra Bold" w:hAnsi="Albertus Extra Bold"/>
          <w:b/>
        </w:rPr>
        <w:t>[</w:t>
      </w:r>
      <w:r>
        <w:t>No</w:t>
      </w:r>
      <w:r w:rsidRPr="00A710C0">
        <w:rPr>
          <w:rFonts w:ascii="Albertus Extra Bold" w:hAnsi="Albertus Extra Bold"/>
          <w:b/>
        </w:rPr>
        <w:t>]</w:t>
      </w:r>
      <w:r>
        <w:t xml:space="preserve"> </w:t>
      </w:r>
      <w:r>
        <w:rPr>
          <w:u w:val="single"/>
        </w:rPr>
        <w:t>A</w:t>
      </w:r>
      <w:r>
        <w:t xml:space="preserve"> person of good character and good repute in the community in which </w:t>
      </w:r>
      <w:r w:rsidRPr="00A710C0">
        <w:rPr>
          <w:rFonts w:ascii="Albertus Extra Bold" w:hAnsi="Albertus Extra Bold"/>
          <w:b/>
        </w:rPr>
        <w:t>[</w:t>
      </w:r>
      <w:r>
        <w:t>he</w:t>
      </w:r>
      <w:r w:rsidRPr="00A710C0">
        <w:rPr>
          <w:rFonts w:ascii="Albertus Extra Bold" w:hAnsi="Albertus Extra Bold"/>
          <w:b/>
        </w:rPr>
        <w:t>]</w:t>
      </w:r>
      <w:r>
        <w:t xml:space="preserve"> </w:t>
      </w:r>
      <w:r>
        <w:rPr>
          <w:u w:val="single"/>
        </w:rPr>
        <w:t>the person</w:t>
      </w:r>
      <w:r>
        <w:t xml:space="preserve"> lives, and who is not subject to any of the disabilities set forth in this section or other sections of this chapter, shall </w:t>
      </w:r>
      <w:r w:rsidRPr="00936BCB">
        <w:rPr>
          <w:u w:val="single"/>
        </w:rPr>
        <w:t>not</w:t>
      </w:r>
      <w:r>
        <w:t xml:space="preserve"> be denied a permit to purchase a handgun or a firearms purchaser identification card, except as hereinafter set forth.  No handgun purchase permit or firearms purchaser identification card shall be issued:</w:t>
      </w:r>
    </w:p>
    <w:p w:rsidR="00955FD0" w:rsidRDefault="00955FD0" w:rsidP="00955FD0">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955FD0" w:rsidRDefault="00955FD0" w:rsidP="00955FD0">
      <w:r>
        <w:tab/>
        <w:t>(2)</w:t>
      </w:r>
      <w:r>
        <w:tab/>
        <w:t>To any drug dependent person as defined in section 2 of P.L.1970, c.226 (C.24:21-2), to any person who is confined for a mental disorder to a hospital, mental institution or sanitarium, or to any person who is presently an habitual drunkard;</w:t>
      </w:r>
    </w:p>
    <w:p w:rsidR="00955FD0" w:rsidRDefault="00955FD0" w:rsidP="00955FD0">
      <w:r>
        <w:tab/>
        <w:t>(3)</w:t>
      </w:r>
      <w:r>
        <w:tab/>
        <w:t xml:space="preserve">To any person who suffers from a physical defect or disease which would make it unsafe for </w:t>
      </w:r>
      <w:r w:rsidRPr="00CE7C84">
        <w:rPr>
          <w:rFonts w:ascii="Albertus Extra Bold" w:hAnsi="Albertus Extra Bold"/>
          <w:b/>
        </w:rPr>
        <w:t>[</w:t>
      </w:r>
      <w:r>
        <w:t>him</w:t>
      </w:r>
      <w:r w:rsidRPr="00CE7C84">
        <w:rPr>
          <w:rFonts w:ascii="Albertus Extra Bold" w:hAnsi="Albertus Extra Bold"/>
          <w:b/>
        </w:rPr>
        <w:t>]</w:t>
      </w:r>
      <w:r>
        <w:t xml:space="preserve"> </w:t>
      </w:r>
      <w:r>
        <w:rPr>
          <w:u w:val="single"/>
        </w:rPr>
        <w:t>the person</w:t>
      </w:r>
      <w:r>
        <w:t xml:space="preserve"> to handle firearms, to any person who has ever been confined for a mental disorder, or to any alcoholic unless any of the foregoing persons produces a certificate of a medical doctor or psychiatrist licensed in New Jersey, or other satisfactory proof, that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is no longer suffering from that particular disability in a manner that would interfere with or handicap </w:t>
      </w:r>
      <w:r w:rsidRPr="00CE7C84">
        <w:rPr>
          <w:rFonts w:ascii="Albertus Extra Bold" w:hAnsi="Albertus Extra Bold"/>
          <w:b/>
        </w:rPr>
        <w:t>[</w:t>
      </w:r>
      <w:r>
        <w:t>him</w:t>
      </w:r>
      <w:r w:rsidRPr="00CE7C84">
        <w:rPr>
          <w:rFonts w:ascii="Albertus Extra Bold" w:hAnsi="Albertus Extra Bold"/>
          <w:b/>
        </w:rPr>
        <w:t>]</w:t>
      </w:r>
      <w:r>
        <w:t xml:space="preserve"> </w:t>
      </w:r>
      <w:r>
        <w:rPr>
          <w:u w:val="single"/>
        </w:rPr>
        <w:t>the person</w:t>
      </w:r>
      <w:r>
        <w:t xml:space="preserve"> in the handling of firearms; to any person who knowingly falsifies any information on the application form for a handgun purchase permit or firearms purchaser identification card;</w:t>
      </w:r>
    </w:p>
    <w:p w:rsidR="00955FD0" w:rsidRDefault="00955FD0" w:rsidP="00955FD0">
      <w:r>
        <w:tab/>
        <w:t>(4)</w:t>
      </w:r>
      <w:r>
        <w:tab/>
        <w:t>To any person under the age of 18 years for a firearms purchaser identification card and to any person under the age of 21 years for a permit to purchase a handgun;</w:t>
      </w:r>
    </w:p>
    <w:p w:rsidR="00955FD0" w:rsidRDefault="00955FD0" w:rsidP="00955FD0">
      <w:r>
        <w:tab/>
        <w:t>(5)</w:t>
      </w:r>
      <w:r>
        <w:tab/>
        <w:t>To any person where the issuance would not be in the interest of the public health, safety or welfare;</w:t>
      </w:r>
    </w:p>
    <w:p w:rsidR="00955FD0" w:rsidRDefault="00955FD0" w:rsidP="00955FD0">
      <w:r>
        <w:tab/>
        <w:t>(6)</w:t>
      </w:r>
      <w:r>
        <w:tab/>
        <w:t>To any person who is subject to a restraining order issued pursuant to the "Prevention of Domestic Violence Act of 1991," P.L.1991, c.261 (C.2C:25-17 et seq.) prohibiting the person from possessing any firearm;</w:t>
      </w:r>
    </w:p>
    <w:p w:rsidR="00955FD0" w:rsidRDefault="00955FD0" w:rsidP="00955FD0">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955FD0" w:rsidRDefault="00955FD0" w:rsidP="00955FD0">
      <w:r>
        <w:tab/>
        <w:t>(8)</w:t>
      </w:r>
      <w:r>
        <w:tab/>
        <w:t>To any person whose firearm is seized pursuant to the "Prevention of Domestic Violence Act of 1991," P.L.1991, c.261 (C.2C:25-17 et seq.) and whose firearm has not been returned; or</w:t>
      </w:r>
    </w:p>
    <w:p w:rsidR="00955FD0" w:rsidRDefault="00955FD0" w:rsidP="00955FD0">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955FD0" w:rsidRDefault="00955FD0" w:rsidP="00955FD0">
      <w:r>
        <w:tab/>
        <w:t>(10) To any person who is subject to a court order prohibiting the custody, control, ownership, purchase, possession, or receipt of a firearm or ammunition issued pursuant to the "Extreme Risk Protective Order Act of 2018," P.L.2018, c.35 (C.2C:58-20 et al.).</w:t>
      </w:r>
    </w:p>
    <w:p w:rsidR="00955FD0" w:rsidRDefault="00955FD0" w:rsidP="00955FD0">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955FD0" w:rsidRDefault="00955FD0" w:rsidP="00955FD0">
      <w:r>
        <w:tab/>
        <w:t xml:space="preserve">Any person aggrieved by the denial of a permit or identification card may request a hearing in the Superior Court of the county in which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resides if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is a resident of New Jersey or in the Superior Court of the county in which </w:t>
      </w:r>
      <w:r w:rsidRPr="00CE7C84">
        <w:rPr>
          <w:rFonts w:ascii="Albertus Extra Bold" w:hAnsi="Albertus Extra Bold"/>
          <w:b/>
        </w:rPr>
        <w:t>[</w:t>
      </w:r>
      <w:r>
        <w:t>his</w:t>
      </w:r>
      <w:r w:rsidRPr="00CE7C84">
        <w:rPr>
          <w:rFonts w:ascii="Albertus Extra Bold" w:hAnsi="Albertus Extra Bold"/>
          <w:b/>
        </w:rPr>
        <w:t>]</w:t>
      </w:r>
      <w:r>
        <w:t xml:space="preserve"> </w:t>
      </w:r>
      <w:r>
        <w:rPr>
          <w:u w:val="single"/>
        </w:rPr>
        <w:t>the person’s</w:t>
      </w:r>
      <w:r>
        <w:t xml:space="preserve"> application was filed if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is a nonresident.  The request for a hearing shall be made in writing within 30 days of the denial of the application for a permit or identification card.  The applicant shall serve a copy of </w:t>
      </w:r>
      <w:r w:rsidRPr="00CE7C84">
        <w:rPr>
          <w:rFonts w:ascii="Albertus Extra Bold" w:hAnsi="Albertus Extra Bold"/>
          <w:b/>
        </w:rPr>
        <w:t>[</w:t>
      </w:r>
      <w:r>
        <w:t>his</w:t>
      </w:r>
      <w:r w:rsidRPr="00CE7C84">
        <w:rPr>
          <w:rFonts w:ascii="Albertus Extra Bold" w:hAnsi="Albertus Extra Bold"/>
          <w:b/>
        </w:rPr>
        <w:t>]</w:t>
      </w:r>
      <w:r>
        <w:t xml:space="preserve"> </w:t>
      </w:r>
      <w:r>
        <w:rPr>
          <w:u w:val="single"/>
        </w:rPr>
        <w:t>this</w:t>
      </w:r>
      <w:r>
        <w:t xml:space="preserve"> request for a hearing upon the chief of police of the municipality in which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resides, if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is a resident of New Jersey, and upon the superintendent in all cases.  The hearing shall be held and a record made thereof within 30 days of the receipt of the application for a hearing by the judge of the Superior Court.  </w:t>
      </w:r>
      <w:r w:rsidRPr="00CE7C84">
        <w:rPr>
          <w:rFonts w:ascii="Albertus Extra Bold" w:hAnsi="Albertus Extra Bold"/>
          <w:b/>
        </w:rPr>
        <w:t>[</w:t>
      </w:r>
      <w:r>
        <w:t>No</w:t>
      </w:r>
      <w:r w:rsidRPr="00CE7C84">
        <w:rPr>
          <w:rFonts w:ascii="Albertus Extra Bold" w:hAnsi="Albertus Extra Bold"/>
          <w:b/>
        </w:rPr>
        <w:t>]</w:t>
      </w:r>
      <w:r>
        <w:t xml:space="preserve"> </w:t>
      </w:r>
      <w:r>
        <w:rPr>
          <w:u w:val="single"/>
        </w:rPr>
        <w:t>A</w:t>
      </w:r>
      <w:r>
        <w:t xml:space="preserve"> formal pleading and </w:t>
      </w:r>
      <w:r w:rsidRPr="00CE7C84">
        <w:rPr>
          <w:rFonts w:ascii="Albertus Extra Bold" w:hAnsi="Albertus Extra Bold"/>
          <w:b/>
        </w:rPr>
        <w:t>[</w:t>
      </w:r>
      <w:r>
        <w:t>no</w:t>
      </w:r>
      <w:r w:rsidRPr="00CE7C84">
        <w:rPr>
          <w:rFonts w:ascii="Albertus Extra Bold" w:hAnsi="Albertus Extra Bold"/>
          <w:b/>
        </w:rPr>
        <w:t>]</w:t>
      </w:r>
      <w:r>
        <w:t xml:space="preserve"> filing fee shall </w:t>
      </w:r>
      <w:r>
        <w:rPr>
          <w:u w:val="single"/>
        </w:rPr>
        <w:t>not</w:t>
      </w:r>
      <w:r>
        <w:t xml:space="preserve"> be required as a preliminary to a hearing.  Appeals from the results of a hearing shall be in accordance with law.</w:t>
      </w:r>
    </w:p>
    <w:p w:rsidR="00955FD0" w:rsidRDefault="00955FD0" w:rsidP="00955FD0">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is an alcoholic, habitual drunkard, drug dependent person as defined in section 2 of P.L.1970, c.226 (C.24:21-2), whether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w:t>
      </w:r>
      <w:r w:rsidRPr="00593C8A">
        <w:rPr>
          <w:rFonts w:ascii="Albertus Extra Bold" w:hAnsi="Albertus Extra Bold"/>
          <w:b/>
        </w:rPr>
        <w:t>[</w:t>
      </w:r>
      <w:r>
        <w:t>he</w:t>
      </w:r>
      <w:r w:rsidRPr="00593C8A">
        <w:rPr>
          <w:rFonts w:ascii="Albertus Extra Bold" w:hAnsi="Albertus Extra Bold"/>
          <w:b/>
        </w:rPr>
        <w:t>]</w:t>
      </w:r>
      <w:r>
        <w:t xml:space="preserve"> </w:t>
      </w:r>
      <w:r>
        <w:rPr>
          <w:u w:val="single"/>
        </w:rPr>
        <w:t>the person</w:t>
      </w:r>
      <w:r>
        <w:t xml:space="preserv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w:t>
      </w:r>
      <w:r w:rsidRPr="00CE7C84">
        <w:rPr>
          <w:rFonts w:ascii="Albertus Extra Bold" w:hAnsi="Albertus Extra Bold"/>
          <w:b/>
        </w:rPr>
        <w:t>[</w:t>
      </w:r>
      <w:r>
        <w:t>him</w:t>
      </w:r>
      <w:r w:rsidRPr="00CE7C84">
        <w:rPr>
          <w:rFonts w:ascii="Albertus Extra Bold" w:hAnsi="Albertus Extra Bold"/>
          <w:b/>
        </w:rPr>
        <w:t>]</w:t>
      </w:r>
      <w:r>
        <w:t xml:space="preserve"> </w:t>
      </w:r>
      <w:r>
        <w:rPr>
          <w:u w:val="single"/>
        </w:rPr>
        <w:t>the applicant</w:t>
      </w:r>
      <w:r>
        <w:t>.</w:t>
      </w:r>
    </w:p>
    <w:p w:rsidR="00955FD0" w:rsidRDefault="00955FD0" w:rsidP="00955FD0">
      <w:r>
        <w:tab/>
        <w:t>Application blanks shall be obtainable from the superintendent, from any other officer authorized to grant a permit or identification card, and from licensed retail dealers.</w:t>
      </w:r>
    </w:p>
    <w:p w:rsidR="00955FD0" w:rsidRPr="00936BCB" w:rsidRDefault="00955FD0" w:rsidP="00955FD0">
      <w:pPr>
        <w:rPr>
          <w:u w:val="single"/>
        </w:rPr>
      </w:pPr>
      <w:r w:rsidRPr="00AC585C">
        <w:tab/>
      </w:r>
      <w:r w:rsidRPr="00AC585C">
        <w:rPr>
          <w:u w:val="single"/>
        </w:rPr>
        <w:t>At the time a person receives an application, the superintendent, the chief police officer, or a licensed retail dealer shall provide that person with the following written statement: “Warning: The presence of a firearm in the home is associated with an increased risk of death to self and others, including an increased risk of suicide, death during domestic violence incidents, and unintentional deaths of children and others</w:t>
      </w:r>
      <w:r>
        <w:rPr>
          <w:u w:val="single"/>
        </w:rPr>
        <w:t>.  By submitting an application, I acknowledge these increased risks due to the presence of a firearm in my home.</w:t>
      </w:r>
      <w:r w:rsidRPr="00AC585C">
        <w:rPr>
          <w:u w:val="single"/>
        </w:rPr>
        <w:t>”</w:t>
      </w:r>
    </w:p>
    <w:p w:rsidR="00955FD0" w:rsidRDefault="00955FD0" w:rsidP="00955FD0">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person</w:t>
      </w:r>
      <w:r>
        <w:t xml:space="preserve"> was previously fingerprinted, and who provides other reasonably satisfactory proof of </w:t>
      </w:r>
      <w:r w:rsidRPr="00CE7C84">
        <w:rPr>
          <w:rFonts w:ascii="Albertus Extra Bold" w:hAnsi="Albertus Extra Bold"/>
          <w:b/>
        </w:rPr>
        <w:t>[</w:t>
      </w:r>
      <w:r>
        <w:t>his</w:t>
      </w:r>
      <w:r w:rsidRPr="00CE7C84">
        <w:rPr>
          <w:rFonts w:ascii="Albertus Extra Bold" w:hAnsi="Albertus Extra Bold"/>
          <w:b/>
        </w:rPr>
        <w:t>]</w:t>
      </w:r>
      <w:r>
        <w:t xml:space="preserve"> </w:t>
      </w:r>
      <w:r>
        <w:rPr>
          <w:u w:val="single"/>
        </w:rPr>
        <w:t>the person’s</w:t>
      </w:r>
      <w:r>
        <w:t xml:space="preserve"> identity, need not be fingerprinted again; however, the chief police officer or the superintendent shall proceed to investigate the application to determine whether or not the applicant has become subject to any of the disabilities set forth in this chapter.</w:t>
      </w:r>
    </w:p>
    <w:p w:rsidR="00955FD0" w:rsidRDefault="00955FD0" w:rsidP="00955FD0">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w:t>
      </w:r>
      <w:r>
        <w:rPr>
          <w:u w:val="single"/>
        </w:rPr>
        <w:t>, with the applicant’s signature on the written statement required pursuant to subsection e. of this section acknowledging the risks associated with the presence of a firearm in a home,</w:t>
      </w:r>
      <w:r>
        <w:t xml:space="preserve">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955FD0" w:rsidRDefault="00955FD0" w:rsidP="00955FD0">
      <w:r>
        <w:tab/>
        <w:t>There shall be no conditions or requirements added to the form or content of the application, or required by the licensing authority for the issuance of a permit or identification card, other than those that are specifically set forth in this chapter.</w:t>
      </w:r>
    </w:p>
    <w:p w:rsidR="00955FD0" w:rsidRDefault="00955FD0" w:rsidP="00955FD0">
      <w:r>
        <w:tab/>
        <w:t>g.</w:t>
      </w:r>
      <w:r>
        <w:tab/>
        <w:t xml:space="preserve">Disposition of fees.  All fees for permits shall be paid to the </w:t>
      </w:r>
      <w:r w:rsidRPr="00876A40">
        <w:rPr>
          <w:rFonts w:ascii="Albertus Extra Bold" w:hAnsi="Albertus Extra Bold"/>
          <w:b/>
        </w:rPr>
        <w:t>[</w:t>
      </w:r>
      <w:r>
        <w:t>State</w:t>
      </w:r>
      <w:r w:rsidRPr="00876A40">
        <w:rPr>
          <w:rFonts w:ascii="Albertus Extra Bold" w:hAnsi="Albertus Extra Bold"/>
          <w:b/>
        </w:rPr>
        <w:t>]</w:t>
      </w:r>
      <w:r>
        <w:t xml:space="preserve"> </w:t>
      </w:r>
      <w:r>
        <w:rPr>
          <w:u w:val="single"/>
        </w:rPr>
        <w:t>Department of the</w:t>
      </w:r>
      <w:r>
        <w:t xml:space="preserve"> Treasury if the permit is issued by the superintendent, to the municipality if issued by the chief of police, and to the county treasurer if issued by the judge of the Superior Court.</w:t>
      </w:r>
    </w:p>
    <w:p w:rsidR="00955FD0" w:rsidRDefault="00955FD0" w:rsidP="00955FD0">
      <w:r>
        <w:tab/>
        <w:t>h.</w:t>
      </w:r>
      <w:r>
        <w:tab/>
        <w:t xml:space="preserve">Form of permit; quadruplicate; disposition of copies. The permit shall be in the form prescribed by the superintendent and shall be issued to the applicant in quadruplicate.  Prior to the time </w:t>
      </w:r>
      <w:r w:rsidRPr="00CE7C84">
        <w:rPr>
          <w:rFonts w:ascii="Albertus Extra Bold" w:hAnsi="Albertus Extra Bold"/>
          <w:b/>
        </w:rPr>
        <w:t>[</w:t>
      </w:r>
      <w:r>
        <w:t>he</w:t>
      </w:r>
      <w:r w:rsidRPr="00CE7C84">
        <w:rPr>
          <w:rFonts w:ascii="Albertus Extra Bold" w:hAnsi="Albertus Extra Bold"/>
          <w:b/>
        </w:rPr>
        <w:t>]</w:t>
      </w:r>
      <w:r>
        <w:t xml:space="preserve"> </w:t>
      </w:r>
      <w:r>
        <w:rPr>
          <w:u w:val="single"/>
        </w:rPr>
        <w:t>the applicant</w:t>
      </w:r>
      <w:r>
        <w:t xml:space="preserv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955FD0" w:rsidRDefault="00955FD0" w:rsidP="00955FD0">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955FD0" w:rsidRDefault="00955FD0" w:rsidP="00955FD0">
      <w:r>
        <w:tab/>
        <w:t>(1)</w:t>
      </w:r>
      <w:r>
        <w:tab/>
        <w:t>a federal, State, or local law enforcement officer or agency purchasing handguns for use by officers in the actual performance of their law enforcement duties;</w:t>
      </w:r>
    </w:p>
    <w:p w:rsidR="00955FD0" w:rsidRDefault="00955FD0" w:rsidP="00955FD0">
      <w:r>
        <w:tab/>
        <w:t>(2)</w:t>
      </w:r>
      <w:r>
        <w:tab/>
        <w:t xml:space="preserve">a collector of handguns as curios or relics as defined in Title 18, United States Code, section 921 (a) (13) who </w:t>
      </w:r>
      <w:r w:rsidRPr="00876A40">
        <w:rPr>
          <w:rFonts w:ascii="Albertus Extra Bold" w:hAnsi="Albertus Extra Bold"/>
          <w:b/>
        </w:rPr>
        <w:t>[</w:t>
      </w:r>
      <w:r>
        <w:t>has in his possession</w:t>
      </w:r>
      <w:r w:rsidRPr="00876A40">
        <w:rPr>
          <w:rFonts w:ascii="Albertus Extra Bold" w:hAnsi="Albertus Extra Bold"/>
          <w:b/>
        </w:rPr>
        <w:t>]</w:t>
      </w:r>
      <w:r>
        <w:t xml:space="preserve"> </w:t>
      </w:r>
      <w:r>
        <w:rPr>
          <w:u w:val="single"/>
        </w:rPr>
        <w:t>possesses</w:t>
      </w:r>
      <w:r>
        <w:t xml:space="preserve"> a valid Collector of Curios and Relics License issued by the federal Bureau of Alcohol, Tobacco, Firearms and Explosives; </w:t>
      </w:r>
    </w:p>
    <w:p w:rsidR="00955FD0" w:rsidRDefault="00955FD0" w:rsidP="00955FD0">
      <w:r>
        <w:tab/>
        <w:t>(3)</w:t>
      </w:r>
      <w:r>
        <w:tab/>
        <w:t>transfers of handguns among licensed retail dealers, registered wholesale dealers and registered manufacturers;</w:t>
      </w:r>
    </w:p>
    <w:p w:rsidR="00955FD0" w:rsidRDefault="00955FD0" w:rsidP="00955FD0">
      <w:r>
        <w:tab/>
        <w:t>(4)</w:t>
      </w:r>
      <w:r>
        <w:tab/>
        <w:t>transfers of handguns from any person to a licensed retail dealer or a registered wholesale dealer or registered manufacturer;</w:t>
      </w:r>
    </w:p>
    <w:p w:rsidR="00955FD0" w:rsidRDefault="00955FD0" w:rsidP="00955FD0">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955FD0" w:rsidRDefault="00955FD0" w:rsidP="00955FD0">
      <w:r>
        <w:tab/>
        <w:t>(6)</w:t>
      </w:r>
      <w:r>
        <w:tab/>
        <w:t>any transaction where the superintendent issues an exemption from the prohibition in this subsection pursuant to the provisions of section 4 of P.L.2009, c.186 (C.2C:58-3.4).</w:t>
      </w:r>
    </w:p>
    <w:p w:rsidR="00955FD0" w:rsidRDefault="00955FD0" w:rsidP="00955FD0">
      <w:r>
        <w:tab/>
        <w:t>The provisions of this subsection shall not be construed to afford or authorize any other exemption from the regulatory provisions governing firearms set forth in chapter 39 and chapter 58 of Title 2C of the New Jersey Statutes;</w:t>
      </w:r>
    </w:p>
    <w:p w:rsidR="00955FD0" w:rsidRDefault="00955FD0" w:rsidP="00955FD0">
      <w:r>
        <w:tab/>
        <w:t xml:space="preserve">A person shall not be restricted as to the number of rifles or shotguns </w:t>
      </w:r>
      <w:r w:rsidRPr="00876A40">
        <w:rPr>
          <w:rFonts w:ascii="Albertus Extra Bold" w:hAnsi="Albertus Extra Bold"/>
          <w:b/>
        </w:rPr>
        <w:t>[</w:t>
      </w:r>
      <w:r>
        <w:t>he</w:t>
      </w:r>
      <w:r w:rsidRPr="00876A40">
        <w:rPr>
          <w:rFonts w:ascii="Albertus Extra Bold" w:hAnsi="Albertus Extra Bold"/>
          <w:b/>
        </w:rPr>
        <w:t>]</w:t>
      </w:r>
      <w:r>
        <w:t xml:space="preserve"> </w:t>
      </w:r>
      <w:r>
        <w:rPr>
          <w:u w:val="single"/>
        </w:rPr>
        <w:t>the person</w:t>
      </w:r>
      <w:r>
        <w:t xml:space="preserve"> may purchase, provided </w:t>
      </w:r>
      <w:r w:rsidRPr="00876A40">
        <w:rPr>
          <w:rFonts w:ascii="Albertus Extra Bold" w:hAnsi="Albertus Extra Bold"/>
          <w:b/>
        </w:rPr>
        <w:t>[</w:t>
      </w:r>
      <w:r>
        <w:t>he</w:t>
      </w:r>
      <w:r w:rsidRPr="00876A40">
        <w:rPr>
          <w:rFonts w:ascii="Albertus Extra Bold" w:hAnsi="Albertus Extra Bold"/>
          <w:b/>
        </w:rPr>
        <w:t>]</w:t>
      </w:r>
      <w:r>
        <w:t xml:space="preserve"> </w:t>
      </w:r>
      <w:r>
        <w:rPr>
          <w:u w:val="single"/>
        </w:rPr>
        <w:t>the person</w:t>
      </w:r>
      <w:r>
        <w:t xml:space="preserve"> possesses a valid firearms purchaser identification card and provided further that </w:t>
      </w:r>
      <w:r w:rsidRPr="00876A40">
        <w:rPr>
          <w:rFonts w:ascii="Albertus Extra Bold" w:hAnsi="Albertus Extra Bold"/>
          <w:b/>
        </w:rPr>
        <w:t>[</w:t>
      </w:r>
      <w:r>
        <w:t>he</w:t>
      </w:r>
      <w:r w:rsidRPr="00876A40">
        <w:rPr>
          <w:rFonts w:ascii="Albertus Extra Bold" w:hAnsi="Albertus Extra Bold"/>
          <w:b/>
        </w:rPr>
        <w:t>]</w:t>
      </w:r>
      <w:r>
        <w:t xml:space="preserve"> </w:t>
      </w:r>
      <w:r>
        <w:rPr>
          <w:u w:val="single"/>
        </w:rPr>
        <w:t>the person</w:t>
      </w:r>
      <w:r>
        <w:t xml:space="preserve"> signs the certification required in subsection b. of this section for each transaction.</w:t>
      </w:r>
    </w:p>
    <w:p w:rsidR="00955FD0" w:rsidRDefault="00955FD0" w:rsidP="00955FD0">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w:t>
      </w:r>
      <w:r w:rsidRPr="00876A40">
        <w:rPr>
          <w:rFonts w:ascii="Albertus Extra Bold" w:hAnsi="Albertus Extra Bold"/>
          <w:b/>
        </w:rPr>
        <w:t>[</w:t>
      </w:r>
      <w:r>
        <w:t>his</w:t>
      </w:r>
      <w:r w:rsidRPr="00876A40">
        <w:rPr>
          <w:rFonts w:ascii="Albertus Extra Bold" w:hAnsi="Albertus Extra Bold"/>
          <w:b/>
        </w:rPr>
        <w:t>]</w:t>
      </w:r>
      <w:r>
        <w:t xml:space="preserve"> </w:t>
      </w:r>
      <w:r>
        <w:rPr>
          <w:u w:val="single"/>
        </w:rPr>
        <w:t>the owner’s</w:t>
      </w:r>
      <w:r>
        <w:t xml:space="preserve"> heir or legatee, whether the same be by testamentary bequest or by the laws of intestacy.  The person who shall </w:t>
      </w:r>
      <w:r w:rsidRPr="00876A40">
        <w:rPr>
          <w:rFonts w:ascii="Albertus Extra Bold" w:hAnsi="Albertus Extra Bold"/>
          <w:b/>
        </w:rPr>
        <w:t>[</w:t>
      </w:r>
      <w:r>
        <w:t>so</w:t>
      </w:r>
      <w:r w:rsidRPr="00876A40">
        <w:rPr>
          <w:rFonts w:ascii="Albertus Extra Bold" w:hAnsi="Albertus Extra Bold"/>
          <w:b/>
        </w:rPr>
        <w:t>]</w:t>
      </w:r>
      <w:r>
        <w:t xml:space="preserve"> receive, or acquire the firearm shall, however, be subject to all other provisions of this chapter. If the heir or legatee of the firearm does not qualify to possess or carry it, </w:t>
      </w:r>
      <w:r w:rsidRPr="00876A40">
        <w:rPr>
          <w:rFonts w:ascii="Albertus Extra Bold" w:hAnsi="Albertus Extra Bold"/>
          <w:b/>
        </w:rPr>
        <w:t>[</w:t>
      </w:r>
      <w:r>
        <w:t>he</w:t>
      </w:r>
      <w:r w:rsidRPr="00876A40">
        <w:rPr>
          <w:rFonts w:ascii="Albertus Extra Bold" w:hAnsi="Albertus Extra Bold"/>
          <w:b/>
        </w:rPr>
        <w:t>]</w:t>
      </w:r>
      <w:r>
        <w:t xml:space="preserve"> </w:t>
      </w:r>
      <w:r>
        <w:rPr>
          <w:u w:val="single"/>
        </w:rPr>
        <w:t>the heir or legatee</w:t>
      </w:r>
      <w:r>
        <w:t xml:space="preserv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955FD0" w:rsidRDefault="00955FD0" w:rsidP="00955FD0">
      <w:r>
        <w:tab/>
        <w:t>k.</w:t>
      </w:r>
      <w:r>
        <w:tab/>
        <w:t>Sawed-off shotguns.  Nothing in this section shall be construed to authorize the purchase or possession of any sawed-off shotgun.</w:t>
      </w:r>
    </w:p>
    <w:p w:rsidR="00955FD0" w:rsidRDefault="00955FD0" w:rsidP="00955FD0">
      <w:r>
        <w:tab/>
        <w:t>l.</w:t>
      </w:r>
      <w:r>
        <w:tab/>
        <w:t xml:space="preserve">Nothing in this section and in N.J.S.2C:58-2 shall apply to the sale or purchase of a visual distress </w:t>
      </w:r>
      <w:r w:rsidRPr="00876A40">
        <w:rPr>
          <w:rFonts w:ascii="Albertus Extra Bold" w:hAnsi="Albertus Extra Bold"/>
          <w:b/>
        </w:rPr>
        <w:t>[</w:t>
      </w:r>
      <w:proofErr w:type="spellStart"/>
      <w:r>
        <w:t>signalling</w:t>
      </w:r>
      <w:proofErr w:type="spellEnd"/>
      <w:r w:rsidRPr="00876A40">
        <w:rPr>
          <w:rFonts w:ascii="Albertus Extra Bold" w:hAnsi="Albertus Extra Bold"/>
          <w:b/>
        </w:rPr>
        <w:t>]</w:t>
      </w:r>
      <w:r>
        <w:t xml:space="preserve"> </w:t>
      </w:r>
      <w:r>
        <w:rPr>
          <w:u w:val="single"/>
        </w:rPr>
        <w:t>signaling</w:t>
      </w:r>
      <w:r>
        <w:t xml:space="preserve"> device approved by the United States Coast Guard, solely for possession on a private or commercial aircraft or any boat; provided, however, that </w:t>
      </w:r>
      <w:r w:rsidRPr="00876A40">
        <w:rPr>
          <w:rFonts w:ascii="Albertus Extra Bold" w:hAnsi="Albertus Extra Bold"/>
          <w:b/>
        </w:rPr>
        <w:t>[</w:t>
      </w:r>
      <w:r>
        <w:t>no</w:t>
      </w:r>
      <w:r w:rsidRPr="00876A40">
        <w:rPr>
          <w:rFonts w:ascii="Albertus Extra Bold" w:hAnsi="Albertus Extra Bold"/>
          <w:b/>
        </w:rPr>
        <w:t>]</w:t>
      </w:r>
      <w:r>
        <w:t xml:space="preserve"> </w:t>
      </w:r>
      <w:r>
        <w:rPr>
          <w:u w:val="single"/>
        </w:rPr>
        <w:t>a</w:t>
      </w:r>
      <w:r>
        <w:t xml:space="preserve"> person under the age of 18 years shall </w:t>
      </w:r>
      <w:r>
        <w:rPr>
          <w:u w:val="single"/>
        </w:rPr>
        <w:t>not</w:t>
      </w:r>
      <w:r>
        <w:t xml:space="preserve"> purchase </w:t>
      </w:r>
      <w:r w:rsidRPr="00876A40">
        <w:rPr>
          <w:rFonts w:ascii="Albertus Extra Bold" w:hAnsi="Albertus Extra Bold"/>
          <w:b/>
        </w:rPr>
        <w:t>[</w:t>
      </w:r>
      <w:r>
        <w:t>nor shall any</w:t>
      </w:r>
      <w:r w:rsidRPr="00876A40">
        <w:rPr>
          <w:rFonts w:ascii="Albertus Extra Bold" w:hAnsi="Albertus Extra Bold"/>
          <w:b/>
        </w:rPr>
        <w:t>]</w:t>
      </w:r>
      <w:r>
        <w:t xml:space="preserve"> </w:t>
      </w:r>
      <w:r>
        <w:rPr>
          <w:u w:val="single"/>
        </w:rPr>
        <w:t>, and a</w:t>
      </w:r>
      <w:r>
        <w:t xml:space="preserve"> person </w:t>
      </w:r>
      <w:r>
        <w:rPr>
          <w:u w:val="single"/>
        </w:rPr>
        <w:t>shall not</w:t>
      </w:r>
      <w:r>
        <w:t xml:space="preserve"> sell to a person under the age of 18 years</w:t>
      </w:r>
      <w:r>
        <w:rPr>
          <w:u w:val="single"/>
        </w:rPr>
        <w:t>,</w:t>
      </w:r>
      <w:r>
        <w:t xml:space="preserve"> a visual distress </w:t>
      </w:r>
      <w:r w:rsidRPr="00876A40">
        <w:rPr>
          <w:rFonts w:ascii="Albertus Extra Bold" w:hAnsi="Albertus Extra Bold"/>
          <w:b/>
        </w:rPr>
        <w:t>[</w:t>
      </w:r>
      <w:proofErr w:type="spellStart"/>
      <w:r>
        <w:t>signalling</w:t>
      </w:r>
      <w:proofErr w:type="spellEnd"/>
      <w:r w:rsidRPr="00876A40">
        <w:rPr>
          <w:rFonts w:ascii="Albertus Extra Bold" w:hAnsi="Albertus Extra Bold"/>
          <w:b/>
        </w:rPr>
        <w:t>]</w:t>
      </w:r>
      <w:r>
        <w:t xml:space="preserve"> </w:t>
      </w:r>
      <w:r>
        <w:rPr>
          <w:u w:val="single"/>
        </w:rPr>
        <w:t>signaling</w:t>
      </w:r>
      <w:r>
        <w:t xml:space="preserve"> device.</w:t>
      </w:r>
    </w:p>
    <w:p w:rsidR="00955FD0" w:rsidRDefault="00955FD0" w:rsidP="00955FD0">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955FD0" w:rsidRDefault="00955FD0" w:rsidP="00955FD0">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955FD0" w:rsidRDefault="00955FD0" w:rsidP="00955FD0">
      <w:r>
        <w:t>(</w:t>
      </w:r>
      <w:proofErr w:type="spellStart"/>
      <w:r>
        <w:t>cf</w:t>
      </w:r>
      <w:proofErr w:type="spellEnd"/>
      <w:r>
        <w:t>: P.L.2018, c.36, s.1)</w:t>
      </w:r>
    </w:p>
    <w:p w:rsidR="00955FD0" w:rsidRDefault="00955FD0" w:rsidP="00955FD0"/>
    <w:p w:rsidR="00955FD0" w:rsidRDefault="00955FD0" w:rsidP="00955FD0">
      <w:r>
        <w:tab/>
        <w:t>2.</w:t>
      </w:r>
      <w:r>
        <w:tab/>
        <w:t>N.J.S.2C:58-4 is amended to read as follows:</w:t>
      </w:r>
    </w:p>
    <w:p w:rsidR="00955FD0" w:rsidRDefault="00955FD0" w:rsidP="00955FD0">
      <w:r>
        <w:tab/>
        <w:t>2C:58-4.</w:t>
      </w:r>
      <w:r>
        <w:tab/>
        <w:t>a.  Scope and duration of authority.  Any person who holds a valid permit to carry a handgun issued pursuant to this section shall be authorized to carry a handgun in all parts of this State, except as prohibited by subsection e. of N.J.S.2C:39-5.  One permit shall be sufficient for all handguns owned by the holder thereof, but the permit shall apply only to a handgun carried by the actual and legal holder of the permit.</w:t>
      </w:r>
    </w:p>
    <w:p w:rsidR="00955FD0" w:rsidRDefault="00955FD0" w:rsidP="00955FD0">
      <w:r>
        <w:tab/>
        <w:t xml:space="preserve">All permits to carry handguns shall expire two years from the date of issuance or, in the case of an employee of an armored car company, upon termination of </w:t>
      </w:r>
      <w:r w:rsidRPr="00876A40">
        <w:rPr>
          <w:rFonts w:ascii="Albertus Extra Bold" w:hAnsi="Albertus Extra Bold"/>
          <w:b/>
        </w:rPr>
        <w:t>[</w:t>
      </w:r>
      <w:r>
        <w:t>his</w:t>
      </w:r>
      <w:r w:rsidRPr="00876A40">
        <w:rPr>
          <w:rFonts w:ascii="Albertus Extra Bold" w:hAnsi="Albertus Extra Bold"/>
          <w:b/>
        </w:rPr>
        <w:t>]</w:t>
      </w:r>
      <w:r>
        <w:t xml:space="preserve"> </w:t>
      </w:r>
      <w:r>
        <w:rPr>
          <w:u w:val="single"/>
        </w:rPr>
        <w:t>the person’s</w:t>
      </w:r>
      <w:r>
        <w:t xml:space="preserve"> employment by the company occurring prior thereto whichever is earlier in time, and they may thereafter be renewed every two years in the same manner and subject to the same conditions as in the case of original applications.</w:t>
      </w:r>
    </w:p>
    <w:p w:rsidR="00955FD0" w:rsidRDefault="00955FD0" w:rsidP="00955FD0">
      <w:r>
        <w:tab/>
        <w:t>b.</w:t>
      </w:r>
      <w:r>
        <w:tab/>
        <w:t>Application forms.  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 and any other information the superintendent may prescribe for the determination of the applicant's eligibility for a permit and for the proper enforcement of this chapter.  The application shall be signed by the applicant under oath, and shall be indorsed by three reputable persons who have known the applicant for at least three years preceding the date of application, and who shall certify thereon that the applicant is a person of good moral character and behavior.</w:t>
      </w:r>
    </w:p>
    <w:p w:rsidR="00955FD0" w:rsidRDefault="00955FD0" w:rsidP="00955FD0">
      <w:r>
        <w:tab/>
        <w:t>c.</w:t>
      </w:r>
      <w:r>
        <w:tab/>
        <w:t xml:space="preserve">Investigation and approval.  Each application shall in the first instance be submitted to the chief police officer of the municipality in which the applicant resides, or to the superintendent, (1) if the applicant is an employee of an armored car company, or (2) if there is no chief police officer in the municipality where the applicant resides, or (3) if the applicant does not reside in this State.  </w:t>
      </w:r>
    </w:p>
    <w:p w:rsidR="00955FD0" w:rsidRDefault="00955FD0" w:rsidP="00955FD0">
      <w:r w:rsidRPr="00AC585C">
        <w:tab/>
      </w:r>
      <w:r w:rsidRPr="00AC585C">
        <w:rPr>
          <w:u w:val="single"/>
        </w:rPr>
        <w:t xml:space="preserve">At the time a person submits an application, the chief police officer or the superintendent shall provide the applicant with the following written statement: “Warning: The presence of </w:t>
      </w:r>
      <w:r>
        <w:rPr>
          <w:u w:val="single"/>
        </w:rPr>
        <w:t xml:space="preserve">a handgun </w:t>
      </w:r>
      <w:r w:rsidRPr="00AC585C">
        <w:rPr>
          <w:u w:val="single"/>
        </w:rPr>
        <w:t>in the home is associated with an increased risk of death to self and others, including an increased risk of suicide, death during domestic violence incidents, and unintentional deaths of children and others</w:t>
      </w:r>
      <w:r>
        <w:rPr>
          <w:u w:val="single"/>
        </w:rPr>
        <w:t>.  By submitting an application, I acknowledge these increased risks due to the presence of a handgun in my home.</w:t>
      </w:r>
      <w:r w:rsidRPr="00AC585C">
        <w:rPr>
          <w:u w:val="single"/>
        </w:rPr>
        <w:t>”</w:t>
      </w:r>
    </w:p>
    <w:p w:rsidR="00955FD0" w:rsidRDefault="00955FD0" w:rsidP="00955FD0">
      <w:r>
        <w:tab/>
        <w:t xml:space="preserve">The chief police officer, or the superintendent, as the case may be, shall cause the fingerprints of the applicant to be taken and compared with any and all records maintained by the municipality, the county in which it is located, the State Bureau of Identification and the Federal Bureau of </w:t>
      </w:r>
      <w:r w:rsidRPr="00FC44C3">
        <w:rPr>
          <w:rFonts w:ascii="Albertus Extra Bold" w:hAnsi="Albertus Extra Bold"/>
          <w:b/>
        </w:rPr>
        <w:t>[</w:t>
      </w:r>
      <w:r>
        <w:t>Identification</w:t>
      </w:r>
      <w:r w:rsidRPr="00FC44C3">
        <w:rPr>
          <w:rFonts w:ascii="Albertus Extra Bold" w:hAnsi="Albertus Extra Bold"/>
          <w:b/>
        </w:rPr>
        <w:t>]</w:t>
      </w:r>
      <w:r>
        <w:t xml:space="preserve"> </w:t>
      </w:r>
      <w:r>
        <w:rPr>
          <w:u w:val="single"/>
        </w:rPr>
        <w:t>Investigation</w:t>
      </w:r>
      <w:r>
        <w:t xml:space="preserve">.  </w:t>
      </w:r>
      <w:r w:rsidRPr="00FC44C3">
        <w:rPr>
          <w:rFonts w:ascii="Albertus Extra Bold" w:hAnsi="Albertus Extra Bold"/>
          <w:b/>
        </w:rPr>
        <w:t>[</w:t>
      </w:r>
      <w:r>
        <w:t>He</w:t>
      </w:r>
      <w:r w:rsidRPr="00FC44C3">
        <w:rPr>
          <w:rFonts w:ascii="Albertus Extra Bold" w:hAnsi="Albertus Extra Bold"/>
          <w:b/>
        </w:rPr>
        <w:t>]</w:t>
      </w:r>
      <w:r>
        <w:t xml:space="preserve"> </w:t>
      </w:r>
      <w:r>
        <w:rPr>
          <w:u w:val="single"/>
        </w:rPr>
        <w:t>The chief police officer, or the superintendent, as the case may be,</w:t>
      </w:r>
      <w:r>
        <w:t xml:space="preserve"> shall also determine and record a complete description of each handgun the applicant intends to carry.</w:t>
      </w:r>
    </w:p>
    <w:p w:rsidR="00955FD0" w:rsidRDefault="00955FD0" w:rsidP="00955FD0">
      <w:r>
        <w:tab/>
      </w:r>
      <w:r w:rsidRPr="00FC44C3">
        <w:rPr>
          <w:rFonts w:ascii="Albertus Extra Bold" w:hAnsi="Albertus Extra Bold"/>
          <w:b/>
        </w:rPr>
        <w:t>[</w:t>
      </w:r>
      <w:r>
        <w:t>No</w:t>
      </w:r>
      <w:r w:rsidRPr="00FC44C3">
        <w:rPr>
          <w:rFonts w:ascii="Albertus Extra Bold" w:hAnsi="Albertus Extra Bold"/>
          <w:b/>
        </w:rPr>
        <w:t>]</w:t>
      </w:r>
      <w:r>
        <w:t xml:space="preserve"> </w:t>
      </w:r>
      <w:r>
        <w:rPr>
          <w:u w:val="single"/>
        </w:rPr>
        <w:t>An</w:t>
      </w:r>
      <w:r>
        <w:t xml:space="preserve"> application shall </w:t>
      </w:r>
      <w:r>
        <w:rPr>
          <w:u w:val="single"/>
        </w:rPr>
        <w:t>not</w:t>
      </w:r>
      <w:r>
        <w:t xml:space="preserve"> be approved by the chief police officer or the superintendent unless the applicant demonstrates that </w:t>
      </w:r>
      <w:r w:rsidRPr="00FC44C3">
        <w:rPr>
          <w:rFonts w:ascii="Albertus Extra Bold" w:hAnsi="Albertus Extra Bold"/>
          <w:b/>
        </w:rPr>
        <w:t>[</w:t>
      </w:r>
      <w:r>
        <w:t>he</w:t>
      </w:r>
      <w:r w:rsidRPr="00FC44C3">
        <w:rPr>
          <w:rFonts w:ascii="Albertus Extra Bold" w:hAnsi="Albertus Extra Bold"/>
          <w:b/>
        </w:rPr>
        <w:t>]</w:t>
      </w:r>
      <w:r>
        <w:t xml:space="preserve"> </w:t>
      </w:r>
      <w:r>
        <w:rPr>
          <w:u w:val="single"/>
        </w:rPr>
        <w:t>the applicant</w:t>
      </w:r>
      <w:r>
        <w:t xml:space="preserve"> is not subject to any of the disabilities set forth in subsection c. of N.J.S.2C:58-3, that </w:t>
      </w:r>
      <w:r w:rsidRPr="00FC44C3">
        <w:rPr>
          <w:rFonts w:ascii="Albertus Extra Bold" w:hAnsi="Albertus Extra Bold"/>
          <w:b/>
        </w:rPr>
        <w:t>[</w:t>
      </w:r>
      <w:r>
        <w:t>he</w:t>
      </w:r>
      <w:r w:rsidRPr="00FC44C3">
        <w:rPr>
          <w:rFonts w:ascii="Albertus Extra Bold" w:hAnsi="Albertus Extra Bold"/>
          <w:b/>
        </w:rPr>
        <w:t>]</w:t>
      </w:r>
      <w:r>
        <w:t xml:space="preserve"> </w:t>
      </w:r>
      <w:r>
        <w:rPr>
          <w:u w:val="single"/>
        </w:rPr>
        <w:t>the applicant</w:t>
      </w:r>
      <w:r>
        <w:t xml:space="preserve"> is thoroughly familiar with the safe handling and use of handguns, </w:t>
      </w:r>
      <w:r>
        <w:rPr>
          <w:u w:val="single"/>
        </w:rPr>
        <w:t>that the applicant acknowledges the risks associated with the presence of a handgun in the home by signing the written statement required pursuant to subsection c. of this section,</w:t>
      </w:r>
      <w:r>
        <w:t xml:space="preserve"> and that </w:t>
      </w:r>
      <w:r w:rsidRPr="00FC44C3">
        <w:rPr>
          <w:rFonts w:ascii="Albertus Extra Bold" w:hAnsi="Albertus Extra Bold"/>
          <w:b/>
        </w:rPr>
        <w:t>[</w:t>
      </w:r>
      <w:r>
        <w:t>he</w:t>
      </w:r>
      <w:r w:rsidRPr="00FC44C3">
        <w:rPr>
          <w:rFonts w:ascii="Albertus Extra Bold" w:hAnsi="Albertus Extra Bold"/>
          <w:b/>
        </w:rPr>
        <w:t>]</w:t>
      </w:r>
      <w:r>
        <w:t xml:space="preserve"> </w:t>
      </w:r>
      <w:r>
        <w:rPr>
          <w:u w:val="single"/>
        </w:rPr>
        <w:t>the applicant</w:t>
      </w:r>
      <w:r>
        <w:t xml:space="preserve"> has a justifiable need to carry a handgun.  </w:t>
      </w:r>
    </w:p>
    <w:p w:rsidR="00955FD0" w:rsidRDefault="00955FD0" w:rsidP="00955FD0">
      <w:r>
        <w:tab/>
        <w:t>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w:t>
      </w:r>
    </w:p>
    <w:p w:rsidR="00955FD0" w:rsidRDefault="00955FD0" w:rsidP="00955FD0">
      <w:r>
        <w:tab/>
        <w:t>If the application is not approved by the chief police officer or the superintendent within 60 days of filing, it shall be deemed to have been approved, unless the applicant agrees to an extension of time in writing.</w:t>
      </w:r>
    </w:p>
    <w:p w:rsidR="00955FD0" w:rsidRDefault="00955FD0" w:rsidP="00955FD0">
      <w:r>
        <w:tab/>
        <w:t>d.</w:t>
      </w:r>
      <w:r>
        <w:tab/>
        <w:t xml:space="preserve">Issuance by Superior Court; fee.  If the application has been approved by the chief police officer or the superintendent, as the case may be, the applicant shall forthwith present it to the Superior Court of the county in which the applicant resides, or to the Superior Court in any county where </w:t>
      </w:r>
      <w:r w:rsidRPr="00FC44C3">
        <w:rPr>
          <w:rFonts w:ascii="Albertus Extra Bold" w:hAnsi="Albertus Extra Bold"/>
          <w:b/>
        </w:rPr>
        <w:t>[</w:t>
      </w:r>
      <w:r>
        <w:t>he</w:t>
      </w:r>
      <w:r w:rsidRPr="00FC44C3">
        <w:rPr>
          <w:rFonts w:ascii="Albertus Extra Bold" w:hAnsi="Albertus Extra Bold"/>
          <w:b/>
        </w:rPr>
        <w:t>]</w:t>
      </w:r>
      <w:r>
        <w:t xml:space="preserve"> </w:t>
      </w:r>
      <w:r>
        <w:rPr>
          <w:u w:val="single"/>
        </w:rPr>
        <w:t>the applicant</w:t>
      </w:r>
      <w:r>
        <w:t xml:space="preserv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subsection c. of N.J.S.2C:58-3, that </w:t>
      </w:r>
      <w:r w:rsidRPr="00FC44C3">
        <w:rPr>
          <w:rFonts w:ascii="Albertus Extra Bold" w:hAnsi="Albertus Extra Bold"/>
          <w:b/>
        </w:rPr>
        <w:t>[</w:t>
      </w:r>
      <w:r>
        <w:t>he</w:t>
      </w:r>
      <w:r w:rsidRPr="00FC44C3">
        <w:rPr>
          <w:rFonts w:ascii="Albertus Extra Bold" w:hAnsi="Albertus Extra Bold"/>
          <w:b/>
        </w:rPr>
        <w:t>]</w:t>
      </w:r>
      <w:r>
        <w:t xml:space="preserve"> </w:t>
      </w:r>
      <w:r>
        <w:rPr>
          <w:u w:val="single"/>
        </w:rPr>
        <w:t>the applicant</w:t>
      </w:r>
      <w:r>
        <w:t xml:space="preserve"> is thoroughly familiar with the safe handling and use of handguns, </w:t>
      </w:r>
      <w:r>
        <w:rPr>
          <w:u w:val="single"/>
        </w:rPr>
        <w:t>that the applicant acknowledges the risks associated with the presence of a handgun in the home by signing the written statement required pursuant to subsection c. of this section,</w:t>
      </w:r>
      <w:r>
        <w:t xml:space="preserve"> and that </w:t>
      </w:r>
      <w:r w:rsidRPr="00FC44C3">
        <w:rPr>
          <w:rFonts w:ascii="Albertus Extra Bold" w:hAnsi="Albertus Extra Bold"/>
          <w:b/>
        </w:rPr>
        <w:t>[</w:t>
      </w:r>
      <w:r>
        <w:t>he</w:t>
      </w:r>
      <w:r w:rsidRPr="00FC44C3">
        <w:rPr>
          <w:rFonts w:ascii="Albertus Extra Bold" w:hAnsi="Albertus Extra Bold"/>
          <w:b/>
        </w:rPr>
        <w:t>]</w:t>
      </w:r>
      <w:r>
        <w:t xml:space="preserve"> </w:t>
      </w:r>
      <w:r>
        <w:rPr>
          <w:u w:val="single"/>
        </w:rPr>
        <w:t>the applicant</w:t>
      </w:r>
      <w:r>
        <w:t xml:space="preserve"> has a justifiable need to carry a handgun in accordance with the provisions of subsection c. of this section.  The court may at its discretion issue a limited-type permit which would restrict the applicant as to the types of handguns </w:t>
      </w:r>
      <w:r w:rsidRPr="00B81653">
        <w:rPr>
          <w:rFonts w:ascii="Albertus Extra Bold" w:hAnsi="Albertus Extra Bold"/>
          <w:b/>
        </w:rPr>
        <w:t>[</w:t>
      </w:r>
      <w:r>
        <w:t>he</w:t>
      </w:r>
      <w:r w:rsidRPr="00B81653">
        <w:rPr>
          <w:rFonts w:ascii="Albertus Extra Bold" w:hAnsi="Albertus Extra Bold"/>
          <w:b/>
        </w:rPr>
        <w:t>]</w:t>
      </w:r>
      <w:r>
        <w:t xml:space="preserve"> </w:t>
      </w:r>
      <w:r>
        <w:rPr>
          <w:u w:val="single"/>
        </w:rPr>
        <w:t>the person</w:t>
      </w:r>
      <w:r>
        <w:t xml:space="preserve"> may carry and where and for what purposes the handguns may be carried.  At the time of issuance, the applicant shall pay to the county clerk of the county where the permit was issued a permit fee of $20.</w:t>
      </w:r>
    </w:p>
    <w:p w:rsidR="00955FD0" w:rsidRDefault="00955FD0" w:rsidP="00955FD0">
      <w:r>
        <w:tab/>
        <w:t>e.</w:t>
      </w:r>
      <w:r>
        <w:tab/>
        <w:t xml:space="preserve">Appeals from denial of applications.  Any person aggrieved by the denial by the chief police officer or the superintendent of approval for a permit to carry a handgun may request a hearing in the Superior Court of the county in which </w:t>
      </w:r>
      <w:r w:rsidRPr="00B81653">
        <w:rPr>
          <w:rFonts w:ascii="Albertus Extra Bold" w:hAnsi="Albertus Extra Bold"/>
          <w:b/>
        </w:rPr>
        <w:t>[</w:t>
      </w:r>
      <w:r>
        <w:t>he</w:t>
      </w:r>
      <w:r w:rsidRPr="00B81653">
        <w:rPr>
          <w:rFonts w:ascii="Albertus Extra Bold" w:hAnsi="Albertus Extra Bold"/>
          <w:b/>
        </w:rPr>
        <w:t>]</w:t>
      </w:r>
      <w:r>
        <w:t xml:space="preserve"> </w:t>
      </w:r>
      <w:r>
        <w:rPr>
          <w:u w:val="single"/>
        </w:rPr>
        <w:t>the person</w:t>
      </w:r>
      <w:r>
        <w:t xml:space="preserve"> resides or in any county in which </w:t>
      </w:r>
      <w:r w:rsidRPr="00B81653">
        <w:rPr>
          <w:rFonts w:ascii="Albertus Extra Bold" w:hAnsi="Albertus Extra Bold"/>
          <w:b/>
        </w:rPr>
        <w:t>[</w:t>
      </w:r>
      <w:r>
        <w:t>he</w:t>
      </w:r>
      <w:r w:rsidRPr="00B81653">
        <w:rPr>
          <w:rFonts w:ascii="Albertus Extra Bold" w:hAnsi="Albertus Extra Bold"/>
          <w:b/>
        </w:rPr>
        <w:t>]</w:t>
      </w:r>
      <w:r>
        <w:t xml:space="preserve"> </w:t>
      </w:r>
      <w:r>
        <w:rPr>
          <w:u w:val="single"/>
        </w:rPr>
        <w:t>the person</w:t>
      </w:r>
      <w:r>
        <w:t xml:space="preserve"> intends to carry a handgun, in the case of a nonresident, by filing a written request for a hearing within 30 days of the denial.  Copies of the request shall be served upon the superintendent, the county prosecutor, and the chief police officer of the municipality where the applicant resides, if </w:t>
      </w:r>
      <w:r w:rsidRPr="00B81653">
        <w:rPr>
          <w:rFonts w:ascii="Albertus Extra Bold" w:hAnsi="Albertus Extra Bold"/>
          <w:b/>
        </w:rPr>
        <w:t>[</w:t>
      </w:r>
      <w:r>
        <w:t>he</w:t>
      </w:r>
      <w:r w:rsidRPr="00B81653">
        <w:rPr>
          <w:rFonts w:ascii="Albertus Extra Bold" w:hAnsi="Albertus Extra Bold"/>
          <w:b/>
        </w:rPr>
        <w:t>]</w:t>
      </w:r>
      <w:r>
        <w:t xml:space="preserve"> </w:t>
      </w:r>
      <w:r>
        <w:rPr>
          <w:u w:val="single"/>
        </w:rPr>
        <w:t>the person</w:t>
      </w:r>
      <w:r>
        <w:t xml:space="preserve"> is a resident of this State.  The hearing shall be held within 30 days of the filing of the request, and </w:t>
      </w:r>
      <w:r w:rsidRPr="00B81653">
        <w:rPr>
          <w:rFonts w:ascii="Albertus Extra Bold" w:hAnsi="Albertus Extra Bold"/>
          <w:b/>
        </w:rPr>
        <w:t>[</w:t>
      </w:r>
      <w:r>
        <w:t>no</w:t>
      </w:r>
      <w:r w:rsidRPr="00B81653">
        <w:rPr>
          <w:rFonts w:ascii="Albertus Extra Bold" w:hAnsi="Albertus Extra Bold"/>
          <w:b/>
        </w:rPr>
        <w:t>]</w:t>
      </w:r>
      <w:r>
        <w:t xml:space="preserve"> </w:t>
      </w:r>
      <w:r>
        <w:rPr>
          <w:u w:val="single"/>
        </w:rPr>
        <w:t>a</w:t>
      </w:r>
      <w:r>
        <w:t xml:space="preserve"> formal pleading </w:t>
      </w:r>
      <w:r w:rsidRPr="00DA4C77">
        <w:rPr>
          <w:rFonts w:ascii="Albertus Extra Bold" w:hAnsi="Albertus Extra Bold"/>
          <w:b/>
        </w:rPr>
        <w:t>[</w:t>
      </w:r>
      <w:r>
        <w:t>or</w:t>
      </w:r>
      <w:r w:rsidRPr="00DA4C77">
        <w:rPr>
          <w:rFonts w:ascii="Albertus Extra Bold" w:hAnsi="Albertus Extra Bold"/>
          <w:b/>
        </w:rPr>
        <w:t>]</w:t>
      </w:r>
      <w:r>
        <w:t xml:space="preserve"> </w:t>
      </w:r>
      <w:r>
        <w:rPr>
          <w:u w:val="single"/>
        </w:rPr>
        <w:t>and</w:t>
      </w:r>
      <w:r>
        <w:t xml:space="preserve"> filing fee shall </w:t>
      </w:r>
      <w:r>
        <w:rPr>
          <w:u w:val="single"/>
        </w:rPr>
        <w:t>not</w:t>
      </w:r>
      <w:r>
        <w:t xml:space="preserve"> be required.  Appeals from the determination at the hearing shall be in accordance with law and the rules governing the courts of this State.</w:t>
      </w:r>
    </w:p>
    <w:p w:rsidR="00955FD0" w:rsidRDefault="00955FD0" w:rsidP="00955FD0">
      <w:r>
        <w:tab/>
        <w:t>If the superintendent or chief police officer approves an application and the Superior Court denies the application and refuses to issue a permit, the applicant may appeal the denial in accordance with law and the rules governing the courts of this State.</w:t>
      </w:r>
    </w:p>
    <w:p w:rsidR="00955FD0" w:rsidRDefault="00955FD0" w:rsidP="00955FD0">
      <w:r>
        <w:tab/>
        <w:t>f.</w:t>
      </w:r>
      <w:r>
        <w:tab/>
        <w:t>Revocation of permits.  Any permit issued under this section shall be void at the time the holder thereof becomes subject to any of the disabilities set forth in subsection c. of N.J.S.2C:58-3, and the holder of a void permit shall immediately surrender the permit to the superintendent who shall give notice to the licensing authority.</w:t>
      </w:r>
    </w:p>
    <w:p w:rsidR="00955FD0" w:rsidRDefault="00955FD0" w:rsidP="00955FD0">
      <w:r>
        <w:tab/>
        <w:t>Any permit 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955FD0" w:rsidRDefault="00955FD0" w:rsidP="00955FD0">
      <w:r>
        <w:t>(</w:t>
      </w:r>
      <w:proofErr w:type="spellStart"/>
      <w:r>
        <w:t>cf</w:t>
      </w:r>
      <w:proofErr w:type="spellEnd"/>
      <w:r>
        <w:t>: P.L.2018, c.37, s.1)</w:t>
      </w:r>
    </w:p>
    <w:p w:rsidR="00955FD0" w:rsidRDefault="00955FD0" w:rsidP="00955FD0"/>
    <w:p w:rsidR="00955FD0" w:rsidRPr="00AA7880" w:rsidRDefault="00955FD0" w:rsidP="00955FD0">
      <w:r>
        <w:tab/>
        <w:t>3.</w:t>
      </w:r>
      <w:r>
        <w:tab/>
        <w:t xml:space="preserve">This act shall take effect immediately.  </w:t>
      </w:r>
    </w:p>
    <w:p w:rsidR="00955FD0" w:rsidRDefault="00955FD0" w:rsidP="00955FD0"/>
    <w:p w:rsidR="00955FD0" w:rsidRPr="00CE7BD8" w:rsidRDefault="00955FD0" w:rsidP="00955FD0"/>
    <w:p w:rsidR="00955FD0" w:rsidRPr="00AA7880" w:rsidRDefault="00955FD0" w:rsidP="00955FD0">
      <w:pPr>
        <w:jc w:val="center"/>
      </w:pPr>
      <w:r w:rsidRPr="00D71D68">
        <w:t>STATEMENT</w:t>
      </w:r>
    </w:p>
    <w:p w:rsidR="00955FD0" w:rsidRDefault="00955FD0" w:rsidP="00955FD0"/>
    <w:p w:rsidR="00955FD0" w:rsidRDefault="00955FD0" w:rsidP="00955FD0">
      <w:r>
        <w:tab/>
      </w:r>
      <w:r w:rsidRPr="00110CBC">
        <w:t>This bill requires a</w:t>
      </w:r>
      <w:r>
        <w:t>n applicant for a firearm</w:t>
      </w:r>
      <w:r w:rsidRPr="00110CBC">
        <w:t xml:space="preserve"> purchaser identification card</w:t>
      </w:r>
      <w:r>
        <w:t xml:space="preserve">, permit to purchase a handgun, or permit to carry a handgun to sign a </w:t>
      </w:r>
      <w:r w:rsidRPr="00110CBC">
        <w:t xml:space="preserve">written statement </w:t>
      </w:r>
      <w:r>
        <w:t xml:space="preserve">acknowledging </w:t>
      </w:r>
      <w:r w:rsidRPr="00110CBC">
        <w:t>the risks associated with firearm possession. The writte</w:t>
      </w:r>
      <w:r>
        <w:t xml:space="preserve">n disclosure </w:t>
      </w:r>
      <w:r w:rsidRPr="00110CBC">
        <w:t xml:space="preserve">would state: </w:t>
      </w:r>
    </w:p>
    <w:p w:rsidR="00955FD0" w:rsidRDefault="00955FD0" w:rsidP="00955FD0">
      <w:pPr>
        <w:ind w:left="1440" w:right="1440"/>
      </w:pPr>
      <w:r w:rsidRPr="00110CBC">
        <w:t>“Warning: The presence of a firearm in the home is associated with an increased risk of death to self and others, including an increased risk of suicide, death during domestic violence incidents, and unintentional deaths of children and others.  By submitting an application, I acknowledge these increased risks due to the presence of a firearm in my home.”</w:t>
      </w:r>
    </w:p>
    <w:p w:rsidR="00955FD0" w:rsidRDefault="00955FD0" w:rsidP="00955FD0">
      <w:pPr>
        <w:ind w:left="1440" w:right="1440"/>
      </w:pPr>
    </w:p>
    <w:p w:rsidR="00955FD0" w:rsidRDefault="00955FD0" w:rsidP="00955FD0">
      <w:r>
        <w:tab/>
      </w:r>
      <w:r w:rsidRPr="00450354">
        <w:t xml:space="preserve">Under the bill, the Superintendent of State Police, the chief of police, or a licensed retail dealer </w:t>
      </w:r>
      <w:r>
        <w:t xml:space="preserve">is required to </w:t>
      </w:r>
      <w:r w:rsidRPr="00450354">
        <w:t xml:space="preserve">provide the written statement </w:t>
      </w:r>
      <w:r>
        <w:t xml:space="preserve">when a </w:t>
      </w:r>
      <w:r w:rsidRPr="00450354">
        <w:t>person receives an application for a firearms purchaser identification card</w:t>
      </w:r>
      <w:r>
        <w:t xml:space="preserve"> or </w:t>
      </w:r>
      <w:r w:rsidRPr="00450354">
        <w:t xml:space="preserve">permit to purchase a handgun. The chief of police or the superintendent also would provide this written statement </w:t>
      </w:r>
      <w:r>
        <w:t xml:space="preserve">when </w:t>
      </w:r>
      <w:r w:rsidRPr="00450354">
        <w:t xml:space="preserve">a person applies for or renews a permit to carry a handgun. </w:t>
      </w:r>
      <w:r>
        <w:t xml:space="preserve">The bill requires the applicant to </w:t>
      </w:r>
      <w:r w:rsidRPr="00BF4733">
        <w:t>acknowledge the risks associated with the presence of a handgun in the home</w:t>
      </w:r>
      <w:r>
        <w:t xml:space="preserve"> by signing the statement.</w:t>
      </w:r>
    </w:p>
    <w:sectPr w:rsidR="00955FD0" w:rsidSect="002A373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492" w:rsidRDefault="00013492">
      <w:r>
        <w:separator/>
      </w:r>
    </w:p>
  </w:endnote>
  <w:endnote w:type="continuationSeparator" w:id="0">
    <w:p w:rsidR="00013492" w:rsidRDefault="0001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B9F" w:rsidRPr="00921C91" w:rsidRDefault="00633B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3B9F" w:rsidRPr="00921C91" w:rsidRDefault="00633B9F">
    <w:pPr>
      <w:pStyle w:val="Footer"/>
      <w:rPr>
        <w:szCs w:val="18"/>
      </w:rPr>
    </w:pPr>
  </w:p>
  <w:p w:rsidR="00633B9F" w:rsidRPr="00921C91" w:rsidRDefault="00633B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3B9F" w:rsidRDefault="00633B9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492" w:rsidRDefault="00013492">
      <w:r>
        <w:separator/>
      </w:r>
    </w:p>
  </w:footnote>
  <w:footnote w:type="continuationSeparator" w:id="0">
    <w:p w:rsidR="00013492" w:rsidRDefault="00013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4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373D" w:rsidRDefault="002A373D" w:rsidP="002A373D">
    <w:pPr>
      <w:pStyle w:val="bpuHeadSpon"/>
    </w:pPr>
    <w:r w:rsidRPr="002A373D">
      <w:rPr>
        <w:rStyle w:val="bpuHeadSponChar"/>
      </w:rPr>
      <w:t>S1874</w:t>
    </w:r>
    <w:r>
      <w:t xml:space="preserve"> LAGANA</w:t>
    </w:r>
  </w:p>
  <w:p w:rsidR="002A373D" w:rsidRDefault="002A373D" w:rsidP="002A373D">
    <w:pPr>
      <w:pStyle w:val="bpuHeadSpon"/>
    </w:pPr>
    <w:r>
      <w:fldChar w:fldCharType="begin"/>
    </w:r>
    <w:r>
      <w:instrText xml:space="preserve"> PAGE  \* MERGEFORMAT </w:instrText>
    </w:r>
    <w:r>
      <w:fldChar w:fldCharType="separate"/>
    </w:r>
    <w:r w:rsidR="00A243DC">
      <w:rPr>
        <w:noProof/>
      </w:rPr>
      <w:t>13</w:t>
    </w:r>
    <w:r>
      <w:fldChar w:fldCharType="end"/>
    </w:r>
  </w:p>
  <w:p w:rsidR="002A373D" w:rsidRDefault="002A373D" w:rsidP="002A37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373D" w:rsidRDefault="002A373D" w:rsidP="002A373D">
    <w:pPr>
      <w:pStyle w:val="bpuHeadSpon"/>
    </w:pPr>
    <w:r w:rsidRPr="002A373D">
      <w:rPr>
        <w:rStyle w:val="bpuHeadSponChar"/>
      </w:rPr>
      <w:t>S1874</w:t>
    </w:r>
    <w:r>
      <w:t xml:space="preserve"> LAGANA</w:t>
    </w:r>
  </w:p>
  <w:p w:rsidR="002A373D" w:rsidRDefault="002A373D" w:rsidP="002A373D">
    <w:pPr>
      <w:pStyle w:val="bpuHeadSpon"/>
    </w:pPr>
    <w:r>
      <w:fldChar w:fldCharType="begin"/>
    </w:r>
    <w:r>
      <w:instrText xml:space="preserve"> PAGE  \* MERGEFORMAT </w:instrText>
    </w:r>
    <w:r>
      <w:fldChar w:fldCharType="separate"/>
    </w:r>
    <w:r w:rsidR="00A243DC">
      <w:rPr>
        <w:noProof/>
      </w:rPr>
      <w:t>2</w:t>
    </w:r>
    <w:r>
      <w:fldChar w:fldCharType="end"/>
    </w:r>
  </w:p>
  <w:p w:rsidR="002A373D" w:rsidRDefault="002A373D" w:rsidP="002A37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492"/>
    <w:rsid w:val="000051BD"/>
    <w:rsid w:val="0001349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73D"/>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4F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C1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B9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6C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EA3"/>
    <w:rsid w:val="00916F7A"/>
    <w:rsid w:val="00917FE3"/>
    <w:rsid w:val="009318C7"/>
    <w:rsid w:val="00931C09"/>
    <w:rsid w:val="009348C2"/>
    <w:rsid w:val="009440D0"/>
    <w:rsid w:val="009523A3"/>
    <w:rsid w:val="00955FD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3D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83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37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B43302-51BF-4140-8299-3E423D0F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3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5096</Words>
  <Characters>25865</Characters>
  <Application>Microsoft Office Word</Application>
  <DocSecurity>0</DocSecurity>
  <Lines>543</Lines>
  <Paragraphs>97</Paragraphs>
  <ScaleCrop>false</ScaleCrop>
  <HeadingPairs>
    <vt:vector size="2" baseType="variant">
      <vt:variant>
        <vt:lpstr>Title</vt:lpstr>
      </vt:variant>
      <vt:variant>
        <vt:i4>1</vt:i4>
      </vt:variant>
    </vt:vector>
  </HeadingPairs>
  <TitlesOfParts>
    <vt:vector size="1" baseType="lpstr">
      <vt:lpstr>S1874</vt:lpstr>
    </vt:vector>
  </TitlesOfParts>
  <Manager>R225</Manager>
  <Company>NJ Office of Legislative Services</Company>
  <LinksUpToDate>false</LinksUpToDate>
  <CharactersWithSpaces>31039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S1874</dc:title>
  <dc:subject/>
  <dc:creator>Senator  LAGANA</dc:creator>
  <cp:keywords>S1874|13|LP |234|0|234|N|0|</cp:keywords>
  <dc:description>INTRODUCED FEBRUARY 24, 2020</dc:description>
  <cp:lastModifiedBy>Siracusa, Nicole</cp:lastModifiedBy>
  <cp:revision>2</cp:revision>
  <cp:lastPrinted>2005-10-12T19:02:00Z</cp:lastPrinted>
  <dcterms:created xsi:type="dcterms:W3CDTF">2020-02-25T14:08:00Z</dcterms:created>
  <dcterms:modified xsi:type="dcterms:W3CDTF">2020-02-25T14:08:00Z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