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5B8" w:rsidRDefault="00AB15B8" w:rsidP="00AB15B8">
      <w:pPr>
        <w:pStyle w:val="bpuBill"/>
      </w:pPr>
      <w:bookmarkStart w:id="0" w:name="bpuFrontPg"/>
      <w:bookmarkStart w:id="1" w:name="_GoBack"/>
      <w:bookmarkEnd w:id="0"/>
      <w:bookmarkEnd w:id="1"/>
      <w:r>
        <w:t xml:space="preserve">SENATE, No. 1902 </w:t>
      </w:r>
    </w:p>
    <w:p w:rsidR="00AB15B8" w:rsidRPr="009D38FF" w:rsidRDefault="00AB15B8" w:rsidP="00AB15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176" r:id="rId7"/>
        </w:object>
      </w:r>
    </w:p>
    <w:p w:rsidR="00AB15B8" w:rsidRDefault="00AB15B8" w:rsidP="00AB15B8">
      <w:pPr>
        <w:pStyle w:val="bpuState"/>
      </w:pPr>
      <w:r>
        <w:t>STATE OF NEW JERSEY</w:t>
      </w:r>
    </w:p>
    <w:p w:rsidR="00AB15B8" w:rsidRDefault="00AB15B8" w:rsidP="00AB15B8">
      <w:pPr>
        <w:pStyle w:val="bpuLegislature"/>
      </w:pPr>
      <w:r>
        <w:t>219th LEGISLATURE</w:t>
      </w:r>
    </w:p>
    <w:p w:rsidR="00AB15B8" w:rsidRDefault="00AB15B8" w:rsidP="00AB15B8">
      <w:pPr>
        <w:pStyle w:val="bpuWpGraphic"/>
      </w:pPr>
      <w:r>
        <w:object w:dxaOrig="8985" w:dyaOrig="255">
          <v:shape id="_x0000_i1026" type="#_x0000_t75" style="width:6in;height:12pt" o:ole="">
            <v:imagedata r:id="rId6" o:title=""/>
          </v:shape>
          <o:OLEObject Type="Embed" ProgID="WPWin6.1" ShapeID="_x0000_i1026" DrawAspect="Content" ObjectID="_1644127177" r:id="rId8"/>
        </w:object>
      </w:r>
      <w:r>
        <w:t xml:space="preserve">  </w:t>
      </w:r>
    </w:p>
    <w:p w:rsidR="00AB15B8" w:rsidRDefault="00AB15B8" w:rsidP="00AB15B8">
      <w:pPr>
        <w:pStyle w:val="bpuIntro"/>
      </w:pPr>
      <w:r>
        <w:t>INTRODUCED FEBRUARY 24, 2020</w:t>
      </w:r>
    </w:p>
    <w:p w:rsidR="00AB15B8" w:rsidRDefault="00AB15B8" w:rsidP="00AB15B8">
      <w:pPr>
        <w:pStyle w:val="bpuIntro"/>
      </w:pPr>
    </w:p>
    <w:p w:rsidR="00AB15B8" w:rsidRDefault="00AB15B8" w:rsidP="00AB15B8">
      <w:pPr>
        <w:pStyle w:val="bpuIntro"/>
        <w:sectPr w:rsidR="00AB15B8" w:rsidSect="00AB15B8">
          <w:headerReference w:type="even" r:id="rId9"/>
          <w:headerReference w:type="default" r:id="rId10"/>
          <w:pgSz w:w="12240" w:h="20160" w:code="5"/>
          <w:pgMar w:top="2160" w:right="1440" w:bottom="1440" w:left="1440" w:header="72" w:footer="720" w:gutter="0"/>
          <w:pgNumType w:start="1"/>
          <w:cols w:space="720"/>
          <w:docGrid w:linePitch="360"/>
        </w:sectPr>
      </w:pPr>
    </w:p>
    <w:p w:rsidR="00AB15B8" w:rsidRDefault="00AB15B8" w:rsidP="00AB15B8">
      <w:pPr>
        <w:pStyle w:val="bpuIntro"/>
      </w:pPr>
    </w:p>
    <w:p w:rsidR="00AB15B8" w:rsidRDefault="00AB15B8" w:rsidP="00AB15B8">
      <w:pPr>
        <w:pStyle w:val="bpuSponsor"/>
      </w:pPr>
      <w:r>
        <w:t>Sponsored by:</w:t>
      </w:r>
    </w:p>
    <w:p w:rsidR="00AB15B8" w:rsidRDefault="00AB15B8" w:rsidP="00AB15B8">
      <w:pPr>
        <w:pStyle w:val="bpuSponsor"/>
      </w:pPr>
      <w:r>
        <w:t>Senator  NILSA CRUZ-PEREZ</w:t>
      </w:r>
    </w:p>
    <w:p w:rsidR="00AB15B8" w:rsidRDefault="00AB15B8" w:rsidP="00AB15B8">
      <w:pPr>
        <w:pStyle w:val="bpuSponsor"/>
      </w:pPr>
      <w:r>
        <w:t>District 5 (Camden and Gloucester)</w:t>
      </w:r>
    </w:p>
    <w:p w:rsidR="00AB15B8" w:rsidRDefault="00AB15B8" w:rsidP="00AB15B8">
      <w:pPr>
        <w:pStyle w:val="bpuSponsor"/>
      </w:pPr>
    </w:p>
    <w:p w:rsidR="00AB15B8" w:rsidRDefault="00AB15B8" w:rsidP="00AB15B8">
      <w:pPr>
        <w:pStyle w:val="bpuSponsor"/>
      </w:pPr>
    </w:p>
    <w:p w:rsidR="00AB15B8" w:rsidRDefault="00AB15B8" w:rsidP="00AB15B8">
      <w:pPr>
        <w:pStyle w:val="bpuSponsor"/>
      </w:pPr>
    </w:p>
    <w:p w:rsidR="00AB15B8" w:rsidRDefault="00AB15B8" w:rsidP="00AB15B8">
      <w:pPr>
        <w:pStyle w:val="bpuSponsor"/>
      </w:pPr>
    </w:p>
    <w:p w:rsidR="00AB15B8" w:rsidRDefault="00AB15B8" w:rsidP="00AB15B8">
      <w:pPr>
        <w:pStyle w:val="bpuSponsor"/>
      </w:pPr>
      <w:r>
        <w:t>SYNOPSIS</w:t>
      </w:r>
    </w:p>
    <w:p w:rsidR="00AB15B8" w:rsidRDefault="00AB15B8" w:rsidP="00AB15B8">
      <w:pPr>
        <w:pStyle w:val="bpuNormText"/>
      </w:pPr>
      <w:r>
        <w:tab/>
        <w:t xml:space="preserve">Allows corporation business tax and gross income tax credits to businesses paying a salary differential to National Guard members or reservists on active duty. </w:t>
      </w:r>
    </w:p>
    <w:p w:rsidR="00AB15B8" w:rsidRDefault="00AB15B8" w:rsidP="00AB15B8">
      <w:pPr>
        <w:pStyle w:val="bpuNormText"/>
      </w:pPr>
    </w:p>
    <w:p w:rsidR="00AB15B8" w:rsidRDefault="00AB15B8" w:rsidP="00AB15B8">
      <w:pPr>
        <w:pStyle w:val="bpuSponsor"/>
      </w:pPr>
      <w:r>
        <w:t xml:space="preserve">CURRENT VERSION OF TEXT </w:t>
      </w:r>
    </w:p>
    <w:p w:rsidR="00AB15B8" w:rsidRDefault="00AB15B8" w:rsidP="00AB15B8">
      <w:pPr>
        <w:pStyle w:val="bpuNormText"/>
      </w:pPr>
      <w:r>
        <w:tab/>
        <w:t>As introduced.</w:t>
      </w:r>
    </w:p>
    <w:p w:rsidR="00AB15B8" w:rsidRDefault="00AB15B8" w:rsidP="00AB15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B15B8" w:rsidRDefault="00AB15B8" w:rsidP="008916EC">
      <w:pPr>
        <w:pStyle w:val="FronterPage"/>
        <w:tabs>
          <w:tab w:val="clear" w:pos="720"/>
          <w:tab w:val="clear" w:pos="1440"/>
          <w:tab w:val="clear" w:pos="2160"/>
          <w:tab w:val="clear" w:pos="2880"/>
          <w:tab w:val="clear" w:pos="3600"/>
          <w:tab w:val="clear" w:pos="4320"/>
          <w:tab w:val="clear" w:pos="5040"/>
        </w:tabs>
        <w:sectPr w:rsidR="00AB15B8" w:rsidSect="00AB15B8">
          <w:type w:val="continuous"/>
          <w:pgSz w:w="12240" w:h="20160" w:code="5"/>
          <w:pgMar w:top="1440" w:right="2275" w:bottom="1440" w:left="2275" w:header="72" w:footer="720" w:gutter="0"/>
          <w:pgNumType w:start="1"/>
          <w:cols w:space="720"/>
          <w:docGrid w:linePitch="360"/>
        </w:sectPr>
      </w:pPr>
    </w:p>
    <w:p w:rsidR="00A822D8" w:rsidRDefault="00A822D8" w:rsidP="00A822D8">
      <w:pPr>
        <w:pStyle w:val="HangingAnAct"/>
      </w:pPr>
      <w:r w:rsidRPr="00A822D8">
        <w:rPr>
          <w:rStyle w:val="BillHead"/>
        </w:rPr>
        <w:lastRenderedPageBreak/>
        <w:t>An Act</w:t>
      </w:r>
      <w:r>
        <w:t xml:space="preserve"> allowing a credit against the corporation business tax and the New Jersey gross income tax to businesses employing National Guard members and reservists, supplementing P.L.1945, c.162 (C.54:10A-1 et seq.) and Title 54A of the New Jersey Statutes.</w:t>
      </w:r>
    </w:p>
    <w:p w:rsidR="00A822D8" w:rsidRDefault="00A822D8" w:rsidP="00A822D8">
      <w:pPr>
        <w:widowControl w:val="0"/>
        <w:tabs>
          <w:tab w:val="left" w:pos="-1440"/>
          <w:tab w:val="left" w:pos="-720"/>
          <w:tab w:val="left" w:pos="0"/>
        </w:tabs>
        <w:spacing w:line="287" w:lineRule="auto"/>
      </w:pPr>
    </w:p>
    <w:p w:rsidR="00A822D8" w:rsidRDefault="00A822D8" w:rsidP="00A822D8">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822D8" w:rsidRDefault="00A822D8" w:rsidP="00A822D8">
      <w:pPr>
        <w:widowControl w:val="0"/>
        <w:tabs>
          <w:tab w:val="left" w:pos="-1440"/>
          <w:tab w:val="left" w:pos="-720"/>
          <w:tab w:val="left" w:pos="0"/>
        </w:tabs>
        <w:spacing w:line="287" w:lineRule="auto"/>
      </w:pPr>
    </w:p>
    <w:p w:rsidR="00A822D8" w:rsidRDefault="00A822D8" w:rsidP="00A822D8">
      <w:pPr>
        <w:widowControl w:val="0"/>
        <w:tabs>
          <w:tab w:val="left" w:pos="-1440"/>
          <w:tab w:val="left" w:pos="-720"/>
          <w:tab w:val="left" w:pos="0"/>
        </w:tabs>
        <w:spacing w:line="287" w:lineRule="auto"/>
      </w:pPr>
      <w:r>
        <w:tab/>
        <w:t>1.</w:t>
      </w:r>
      <w:r>
        <w:tab/>
        <w:t>a.  A taxpayer shall be allowed a credit against the tax imposed pursuant to section 5 of P.L.1945, c.162 (C.54:10A-5), in an amount equal to the salary and wages paid by the taxpayer to a qualified employee for the period while the qualified employee is on active duty during the privilege period, not to exceed the amount which, when added to the salary paid by the United States government for the period while the qualified employee is on active duty during the privileged period, equals the employee's regular salary or wages.</w:t>
      </w:r>
    </w:p>
    <w:p w:rsidR="00A822D8" w:rsidRDefault="00A822D8" w:rsidP="00A822D8">
      <w:pPr>
        <w:widowControl w:val="0"/>
        <w:tabs>
          <w:tab w:val="left" w:pos="-1440"/>
          <w:tab w:val="left" w:pos="-720"/>
          <w:tab w:val="left" w:pos="0"/>
        </w:tabs>
        <w:spacing w:line="287" w:lineRule="auto"/>
      </w:pPr>
      <w:r>
        <w:tab/>
        <w:t>b.</w:t>
      </w:r>
      <w:r>
        <w:tab/>
        <w:t>As used in this section:</w:t>
      </w:r>
    </w:p>
    <w:p w:rsidR="00A822D8" w:rsidRDefault="00A822D8" w:rsidP="00A822D8">
      <w:pPr>
        <w:widowControl w:val="0"/>
        <w:tabs>
          <w:tab w:val="left" w:pos="-1440"/>
          <w:tab w:val="left" w:pos="-720"/>
          <w:tab w:val="left" w:pos="0"/>
        </w:tabs>
        <w:spacing w:line="287" w:lineRule="auto"/>
      </w:pPr>
      <w:r>
        <w:tab/>
        <w:t xml:space="preserve">"Qualified employee" means an employee, who is also a member of the National Guard or of a reserve component of the Armed Forces of the </w:t>
      </w:r>
      <w:smartTag w:uri="urn:schemas-microsoft-com:office:smarttags" w:element="place">
        <w:smartTag w:uri="urn:schemas-microsoft-com:office:smarttags" w:element="country-region">
          <w:r>
            <w:t>United States</w:t>
          </w:r>
        </w:smartTag>
      </w:smartTag>
      <w:r>
        <w:t>, receiving orders for mobilization to active duty service.</w:t>
      </w:r>
    </w:p>
    <w:p w:rsidR="00A822D8" w:rsidRDefault="00A822D8" w:rsidP="00A822D8">
      <w:pPr>
        <w:widowControl w:val="0"/>
        <w:tabs>
          <w:tab w:val="left" w:pos="-1440"/>
          <w:tab w:val="left" w:pos="-720"/>
          <w:tab w:val="left" w:pos="0"/>
        </w:tabs>
        <w:spacing w:line="287" w:lineRule="auto"/>
      </w:pPr>
      <w:r>
        <w:tab/>
        <w:t>c.</w:t>
      </w:r>
      <w:r>
        <w:tab/>
        <w:t>The amount of the credit applied under this section against the tax imposed pursuant to section 5 of P.L.1945, c.162, for a privilege period, when taken together with any other credits allowed against the tax imposed pursuant to section 5 of P.L.1945, c.162, shall not exceed 50% of the tax liability otherwise due and shall not reduce the tax liability to an amount less than the statutory minimum provided in subsection (e) of section 5 of P.L.1945, c.162.  The priority in which credits allowed pursuant to this section and any other credits taken shall be as determined by the Director of the Division of Taxation.  The amount of the credit otherwise allowable under this section which cannot be applied for the privilege period due to the limitations of this subsection or under other provisions of P.L.1945, c.162 may be carried over, if necessary, to the seven privilege periods following the privilege period for which the credit was allowed.</w:t>
      </w:r>
    </w:p>
    <w:p w:rsidR="00A822D8" w:rsidRDefault="00A822D8" w:rsidP="00A822D8">
      <w:pPr>
        <w:widowControl w:val="0"/>
        <w:tabs>
          <w:tab w:val="left" w:pos="-1440"/>
          <w:tab w:val="left" w:pos="-720"/>
          <w:tab w:val="left" w:pos="0"/>
        </w:tabs>
        <w:spacing w:line="287" w:lineRule="auto"/>
      </w:pPr>
    </w:p>
    <w:p w:rsidR="00A822D8" w:rsidRDefault="00A822D8" w:rsidP="00A822D8">
      <w:pPr>
        <w:widowControl w:val="0"/>
        <w:tabs>
          <w:tab w:val="left" w:pos="-1440"/>
          <w:tab w:val="left" w:pos="-720"/>
          <w:tab w:val="left" w:pos="0"/>
        </w:tabs>
        <w:spacing w:line="287" w:lineRule="auto"/>
      </w:pPr>
      <w:r>
        <w:tab/>
        <w:t>2.</w:t>
      </w:r>
      <w:r>
        <w:tab/>
        <w:t>a.  A taxpayer shall be allowed a credit against the tax otherwise due for the taxable year under the "New Jersey Gross Income Tax Act," N.J.S.54A:1-1 et seq., in an amount equal to the salary and wages paid by the taxpayer to a qualified employee for the period while the qualified employee is on active duty during the taxable year, not to exceed the amount which, when added to the salary paid by the United States government for the period while the qualified employee is on active duty during the taxable year, equals the employee's regular salary or wages.</w:t>
      </w:r>
    </w:p>
    <w:p w:rsidR="00A822D8" w:rsidRDefault="00A822D8" w:rsidP="00A822D8">
      <w:pPr>
        <w:widowControl w:val="0"/>
        <w:tabs>
          <w:tab w:val="left" w:pos="-1440"/>
          <w:tab w:val="left" w:pos="-720"/>
          <w:tab w:val="left" w:pos="0"/>
        </w:tabs>
        <w:spacing w:line="287" w:lineRule="auto"/>
      </w:pPr>
      <w:r>
        <w:lastRenderedPageBreak/>
        <w:tab/>
        <w:t>b.</w:t>
      </w:r>
      <w:r>
        <w:tab/>
        <w:t>As used in this section:</w:t>
      </w:r>
    </w:p>
    <w:p w:rsidR="00A822D8" w:rsidRDefault="00A822D8" w:rsidP="00A822D8">
      <w:pPr>
        <w:widowControl w:val="0"/>
        <w:tabs>
          <w:tab w:val="left" w:pos="-1440"/>
          <w:tab w:val="left" w:pos="-720"/>
          <w:tab w:val="left" w:pos="0"/>
        </w:tabs>
        <w:spacing w:line="287" w:lineRule="auto"/>
      </w:pPr>
      <w:r>
        <w:tab/>
        <w:t xml:space="preserve">"Qualified employee" means an employee, who is also a member of the National Guard or of a reserve component of the Armed Forces of the </w:t>
      </w:r>
      <w:smartTag w:uri="urn:schemas-microsoft-com:office:smarttags" w:element="place">
        <w:smartTag w:uri="urn:schemas-microsoft-com:office:smarttags" w:element="country-region">
          <w:r>
            <w:t>United States</w:t>
          </w:r>
        </w:smartTag>
      </w:smartTag>
      <w:r>
        <w:t>, receiving orders for mobilization to active duty service.</w:t>
      </w:r>
    </w:p>
    <w:p w:rsidR="00A822D8" w:rsidRDefault="00A822D8" w:rsidP="00A822D8">
      <w:pPr>
        <w:widowControl w:val="0"/>
        <w:tabs>
          <w:tab w:val="left" w:pos="-1440"/>
          <w:tab w:val="left" w:pos="-720"/>
          <w:tab w:val="left" w:pos="0"/>
        </w:tabs>
        <w:spacing w:line="287" w:lineRule="auto"/>
      </w:pPr>
      <w:r>
        <w:tab/>
        <w:t>c.</w:t>
      </w:r>
      <w:r>
        <w:tab/>
        <w:t>The amount of the credits applied under this section for a taxable year, when taken together with any other credits allowed against the tax imposed pursuant to N.J.S.54A:1-1 et seq., shall not exceed 50% of that amount of the taxpayer's liability for tax for the taxable year that bears the same proportional relationship to the total amount of such liability as the amount of the taxpayer's gross income, derived from New Jersey sources and attributable to the business or professional activity in which the taxpayer employs the qualified employee during that taxable year, bears to the taxpayer's entire gross income for that year.  Credits allowed pursuant to this section shall be taken only after the taxpayer has taken all credits allowed under section 2 of P.L.2000, c.80 (C.54A:4-7).  The amount of the credit otherwise allowable under this section which cannot be applied for the taxable year due to the limitations of this subsection may be carried over, if necessary to the seven taxable years following the taxable year for which the credit was allowed.</w:t>
      </w:r>
    </w:p>
    <w:p w:rsidR="00A822D8" w:rsidRDefault="00A822D8" w:rsidP="00A822D8">
      <w:pPr>
        <w:widowControl w:val="0"/>
        <w:tabs>
          <w:tab w:val="left" w:pos="-1440"/>
          <w:tab w:val="left" w:pos="-720"/>
          <w:tab w:val="left" w:pos="0"/>
        </w:tabs>
        <w:spacing w:line="287" w:lineRule="auto"/>
      </w:pPr>
      <w:r>
        <w:tab/>
        <w:t>d.</w:t>
      </w:r>
      <w:r>
        <w:tab/>
        <w:t>A partnership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A822D8" w:rsidRDefault="00A822D8" w:rsidP="00A822D8">
      <w:pPr>
        <w:widowControl w:val="0"/>
        <w:tabs>
          <w:tab w:val="left" w:pos="-1440"/>
          <w:tab w:val="left" w:pos="-720"/>
          <w:tab w:val="left" w:pos="0"/>
        </w:tabs>
        <w:spacing w:line="287" w:lineRule="auto"/>
      </w:pPr>
    </w:p>
    <w:p w:rsidR="00A822D8" w:rsidRDefault="00A822D8" w:rsidP="00A822D8">
      <w:pPr>
        <w:widowControl w:val="0"/>
        <w:tabs>
          <w:tab w:val="left" w:pos="-1440"/>
          <w:tab w:val="left" w:pos="-720"/>
          <w:tab w:val="left" w:pos="0"/>
        </w:tabs>
        <w:spacing w:line="287" w:lineRule="auto"/>
      </w:pPr>
      <w:r>
        <w:tab/>
        <w:t>3.</w:t>
      </w:r>
      <w:r>
        <w:tab/>
        <w:t>This act shall take effect immediately, and section 1 shall apply to privilege periods beginning after enactment and section 2 shall apply to taxable years beginning after enactment.</w:t>
      </w:r>
    </w:p>
    <w:p w:rsidR="00A822D8" w:rsidRDefault="00A822D8" w:rsidP="00A822D8">
      <w:pPr>
        <w:widowControl w:val="0"/>
        <w:tabs>
          <w:tab w:val="left" w:pos="-1440"/>
          <w:tab w:val="left" w:pos="-720"/>
          <w:tab w:val="left" w:pos="0"/>
        </w:tabs>
        <w:spacing w:line="287" w:lineRule="auto"/>
      </w:pPr>
    </w:p>
    <w:p w:rsidR="00A822D8" w:rsidRDefault="00A822D8" w:rsidP="00A822D8">
      <w:pPr>
        <w:widowControl w:val="0"/>
        <w:tabs>
          <w:tab w:val="left" w:pos="-1440"/>
          <w:tab w:val="left" w:pos="-720"/>
          <w:tab w:val="left" w:pos="0"/>
        </w:tabs>
        <w:spacing w:line="287" w:lineRule="auto"/>
      </w:pPr>
    </w:p>
    <w:p w:rsidR="00A822D8" w:rsidRDefault="00A822D8" w:rsidP="00A822D8">
      <w:pPr>
        <w:widowControl w:val="0"/>
        <w:tabs>
          <w:tab w:val="center" w:pos="3420"/>
        </w:tabs>
        <w:spacing w:line="287" w:lineRule="auto"/>
        <w:jc w:val="center"/>
      </w:pPr>
      <w:r>
        <w:t>STATEMENT</w:t>
      </w:r>
    </w:p>
    <w:p w:rsidR="00A822D8" w:rsidRDefault="00A822D8" w:rsidP="00A822D8">
      <w:pPr>
        <w:widowControl w:val="0"/>
        <w:tabs>
          <w:tab w:val="left" w:pos="-1440"/>
          <w:tab w:val="left" w:pos="-720"/>
          <w:tab w:val="left" w:pos="0"/>
        </w:tabs>
        <w:spacing w:line="287" w:lineRule="auto"/>
      </w:pPr>
    </w:p>
    <w:p w:rsidR="00A822D8" w:rsidRDefault="00A822D8" w:rsidP="00A822D8">
      <w:pPr>
        <w:widowControl w:val="0"/>
        <w:tabs>
          <w:tab w:val="left" w:pos="-1440"/>
          <w:tab w:val="left" w:pos="-720"/>
          <w:tab w:val="left" w:pos="0"/>
        </w:tabs>
        <w:spacing w:line="287" w:lineRule="auto"/>
      </w:pPr>
      <w:r>
        <w:tab/>
        <w:t xml:space="preserve">This bill provides for corporation business tax and gross income tax credits to businesses that have employees who are also members of the National Guard or a reserve component of the Armed Forces of the </w:t>
      </w:r>
      <w:smartTag w:uri="urn:schemas-microsoft-com:office:smarttags" w:element="place">
        <w:smartTag w:uri="urn:schemas-microsoft-com:office:smarttags" w:element="country-region">
          <w:r>
            <w:t>United States</w:t>
          </w:r>
        </w:smartTag>
      </w:smartTag>
      <w:r>
        <w:t xml:space="preserve"> and receive mobilization orders for active duty service.</w:t>
      </w:r>
    </w:p>
    <w:p w:rsidR="00A822D8" w:rsidRDefault="00A822D8" w:rsidP="00A822D8">
      <w:pPr>
        <w:widowControl w:val="0"/>
        <w:tabs>
          <w:tab w:val="left" w:pos="-1440"/>
          <w:tab w:val="left" w:pos="-720"/>
          <w:tab w:val="left" w:pos="0"/>
        </w:tabs>
        <w:spacing w:line="287" w:lineRule="auto"/>
      </w:pPr>
      <w:r>
        <w:tab/>
        <w:t>The amount of credit shall be equal to the amount of salary paid by the business that makes up the difference between the employee's regular pay and the employee's military pay.</w:t>
      </w:r>
    </w:p>
    <w:sectPr w:rsidR="00A822D8" w:rsidSect="00AB15B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5BAF" w:rsidRDefault="00865BAF">
      <w:r>
        <w:separator/>
      </w:r>
    </w:p>
  </w:endnote>
  <w:endnote w:type="continuationSeparator" w:id="0">
    <w:p w:rsidR="00865BAF" w:rsidRDefault="00865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5BAF" w:rsidRDefault="00865BAF">
      <w:r>
        <w:separator/>
      </w:r>
    </w:p>
  </w:footnote>
  <w:footnote w:type="continuationSeparator" w:id="0">
    <w:p w:rsidR="00865BAF" w:rsidRDefault="00865B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22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B15B8" w:rsidRDefault="00AB15B8" w:rsidP="00AB15B8">
    <w:pPr>
      <w:pStyle w:val="bpuHeadSpon"/>
    </w:pPr>
    <w:r w:rsidRPr="00AB15B8">
      <w:rPr>
        <w:rStyle w:val="bpuHeadSponChar"/>
      </w:rPr>
      <w:t>S1902</w:t>
    </w:r>
    <w:r>
      <w:t xml:space="preserve"> CRUZ-PEREZ</w:t>
    </w:r>
  </w:p>
  <w:p w:rsidR="00AB15B8" w:rsidRDefault="00AB15B8" w:rsidP="00AB15B8">
    <w:pPr>
      <w:pStyle w:val="bpuHeadSpon"/>
    </w:pPr>
    <w:r>
      <w:fldChar w:fldCharType="begin"/>
    </w:r>
    <w:r>
      <w:instrText xml:space="preserve"> PAGE  \* MERGEFORMAT </w:instrText>
    </w:r>
    <w:r>
      <w:fldChar w:fldCharType="separate"/>
    </w:r>
    <w:r w:rsidR="005122E5">
      <w:rPr>
        <w:noProof/>
      </w:rPr>
      <w:t>3</w:t>
    </w:r>
    <w:r>
      <w:fldChar w:fldCharType="end"/>
    </w:r>
  </w:p>
  <w:p w:rsidR="00AB15B8" w:rsidRDefault="00AB15B8" w:rsidP="00AB15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B15B8" w:rsidRDefault="00AB15B8" w:rsidP="00AB15B8">
    <w:pPr>
      <w:pStyle w:val="bpuHeadSpon"/>
    </w:pPr>
    <w:r w:rsidRPr="00AB15B8">
      <w:rPr>
        <w:rStyle w:val="bpuHeadSponChar"/>
      </w:rPr>
      <w:t>S1902</w:t>
    </w:r>
    <w:r>
      <w:t xml:space="preserve"> CRUZ-PEREZ</w:t>
    </w:r>
  </w:p>
  <w:p w:rsidR="00AB15B8" w:rsidRDefault="00AB15B8" w:rsidP="00AB15B8">
    <w:pPr>
      <w:pStyle w:val="bpuHeadSpon"/>
    </w:pPr>
    <w:r>
      <w:fldChar w:fldCharType="begin"/>
    </w:r>
    <w:r>
      <w:instrText xml:space="preserve"> PAGE  \* MERGEFORMAT </w:instrText>
    </w:r>
    <w:r>
      <w:fldChar w:fldCharType="separate"/>
    </w:r>
    <w:r w:rsidR="005122E5">
      <w:rPr>
        <w:noProof/>
      </w:rPr>
      <w:t>2</w:t>
    </w:r>
    <w:r>
      <w:fldChar w:fldCharType="end"/>
    </w:r>
  </w:p>
  <w:p w:rsidR="00AB15B8" w:rsidRDefault="00AB15B8" w:rsidP="00AB15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BAF"/>
    <w:rsid w:val="000051BD"/>
    <w:rsid w:val="000160A5"/>
    <w:rsid w:val="0002335B"/>
    <w:rsid w:val="0003549A"/>
    <w:rsid w:val="000367AE"/>
    <w:rsid w:val="00043B22"/>
    <w:rsid w:val="00054975"/>
    <w:rsid w:val="00057D20"/>
    <w:rsid w:val="0006197C"/>
    <w:rsid w:val="0006281F"/>
    <w:rsid w:val="0007083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BDB"/>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C0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ECE"/>
    <w:rsid w:val="004A77A4"/>
    <w:rsid w:val="004C742C"/>
    <w:rsid w:val="004E1F3E"/>
    <w:rsid w:val="004F21BD"/>
    <w:rsid w:val="004F4F1D"/>
    <w:rsid w:val="004F74DD"/>
    <w:rsid w:val="00501317"/>
    <w:rsid w:val="0050495C"/>
    <w:rsid w:val="00505DC9"/>
    <w:rsid w:val="00506E1E"/>
    <w:rsid w:val="005122E5"/>
    <w:rsid w:val="00513C81"/>
    <w:rsid w:val="00527BFB"/>
    <w:rsid w:val="00532A32"/>
    <w:rsid w:val="00540B0B"/>
    <w:rsid w:val="0054460F"/>
    <w:rsid w:val="005536CD"/>
    <w:rsid w:val="00554051"/>
    <w:rsid w:val="00557240"/>
    <w:rsid w:val="005651F3"/>
    <w:rsid w:val="00572184"/>
    <w:rsid w:val="00577A15"/>
    <w:rsid w:val="00580533"/>
    <w:rsid w:val="005871A2"/>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AA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BAF"/>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2D8"/>
    <w:rsid w:val="00A84C4F"/>
    <w:rsid w:val="00A932A1"/>
    <w:rsid w:val="00A96E06"/>
    <w:rsid w:val="00AA6197"/>
    <w:rsid w:val="00AA6C70"/>
    <w:rsid w:val="00AB15B8"/>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3D32"/>
    <w:rsid w:val="00C96CFD"/>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18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69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1BA71FB-B371-4E19-A02E-D8C15BBDA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B15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913</Words>
  <Characters>4572</Characters>
  <Application>Microsoft Office Word</Application>
  <DocSecurity>0</DocSecurity>
  <Lines>119</Lines>
  <Paragraphs>26</Paragraphs>
  <ScaleCrop>false</ScaleCrop>
  <HeadingPairs>
    <vt:vector size="2" baseType="variant">
      <vt:variant>
        <vt:lpstr>Title</vt:lpstr>
      </vt:variant>
      <vt:variant>
        <vt:i4>1</vt:i4>
      </vt:variant>
    </vt:vector>
  </HeadingPairs>
  <TitlesOfParts>
    <vt:vector size="1" baseType="lpstr">
      <vt:lpstr>S1902</vt:lpstr>
    </vt:vector>
  </TitlesOfParts>
  <Manager>R225</Manager>
  <Company>NJ Office of Legislative Services</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S1902</dc:title>
  <dc:subject>Taxation-Business Taxes</dc:subject>
  <dc:creator>Senator  CRUZ-PEREZ</dc:creator>
  <cp:keywords>S1902|3|RF |243|0|243|F|0|</cp:keywords>
  <dc:description>INTRODUCED FEBRUARY 24, 2020</dc:description>
  <cp:lastModifiedBy>Siracusa, Nicole</cp:lastModifiedBy>
  <cp:revision>2</cp:revision>
  <cp:lastPrinted>2005-10-12T19:02:00Z</cp:lastPrinted>
  <dcterms:created xsi:type="dcterms:W3CDTF">2020-02-25T14:11:00Z</dcterms:created>
  <dcterms:modified xsi:type="dcterms:W3CDTF">2020-02-25T14:11:00Z</dcterms:modified>
  <cp:category>s.1: C.54:10A-5.44; s.2: C.54A:4-19; s.3: Eff. Date &amp; Note to ss.1-2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