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17B" w:rsidRDefault="00F8617B" w:rsidP="00F8617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1932 </w:t>
      </w:r>
    </w:p>
    <w:p w:rsidR="00F8617B" w:rsidRPr="009D38FF" w:rsidRDefault="00F8617B" w:rsidP="00F8617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62494" r:id="rId7"/>
        </w:object>
      </w:r>
    </w:p>
    <w:p w:rsidR="00F8617B" w:rsidRDefault="00F8617B" w:rsidP="00F8617B">
      <w:pPr>
        <w:pStyle w:val="bpuState"/>
      </w:pPr>
      <w:r>
        <w:t>STATE OF NEW JERSEY</w:t>
      </w:r>
    </w:p>
    <w:p w:rsidR="00F8617B" w:rsidRDefault="00F8617B" w:rsidP="00F8617B">
      <w:pPr>
        <w:pStyle w:val="bpuLegislature"/>
      </w:pPr>
      <w:r>
        <w:t>219th LEGISLATURE</w:t>
      </w:r>
    </w:p>
    <w:p w:rsidR="00F8617B" w:rsidRDefault="00F8617B" w:rsidP="00F8617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62495" r:id="rId8"/>
        </w:object>
      </w:r>
      <w:r>
        <w:t xml:space="preserve">  </w:t>
      </w:r>
    </w:p>
    <w:p w:rsidR="00F8617B" w:rsidRDefault="00F8617B" w:rsidP="00F8617B">
      <w:pPr>
        <w:pStyle w:val="bpuIntro"/>
      </w:pPr>
      <w:r>
        <w:t>INTRODUCED FEBRUARY 25, 2020</w:t>
      </w:r>
    </w:p>
    <w:p w:rsidR="00F8617B" w:rsidRDefault="00F8617B" w:rsidP="00F8617B">
      <w:pPr>
        <w:pStyle w:val="bpuIntro"/>
      </w:pPr>
    </w:p>
    <w:p w:rsidR="00F8617B" w:rsidRDefault="00F8617B" w:rsidP="00F8617B">
      <w:pPr>
        <w:pStyle w:val="bpuIntro"/>
        <w:sectPr w:rsidR="00F8617B" w:rsidSect="00F8617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8617B" w:rsidRDefault="00F8617B" w:rsidP="00F8617B">
      <w:pPr>
        <w:pStyle w:val="bpuIntro"/>
      </w:pPr>
    </w:p>
    <w:p w:rsidR="00F8617B" w:rsidRDefault="00F8617B" w:rsidP="00F8617B">
      <w:pPr>
        <w:pStyle w:val="bpuSponsor"/>
      </w:pPr>
      <w:r>
        <w:t>Sponsored by:</w:t>
      </w:r>
    </w:p>
    <w:p w:rsidR="00F8617B" w:rsidRDefault="00594FAF" w:rsidP="00594FAF">
      <w:pPr>
        <w:pStyle w:val="bpuSponsor"/>
      </w:pPr>
      <w:r>
        <w:t>Senator  PATRICK J. DIEGNAN, JR.</w:t>
      </w:r>
    </w:p>
    <w:p w:rsidR="00594FAF" w:rsidRDefault="00594FAF" w:rsidP="00594FAF">
      <w:pPr>
        <w:pStyle w:val="bpuSponsor"/>
      </w:pPr>
      <w:r>
        <w:t>District 18 (Middlesex)</w:t>
      </w:r>
    </w:p>
    <w:p w:rsidR="00594FAF" w:rsidRPr="00594FAF" w:rsidRDefault="00594FAF" w:rsidP="00594FAF">
      <w:pPr>
        <w:pStyle w:val="bpuSponsor"/>
      </w:pPr>
    </w:p>
    <w:p w:rsidR="00F8617B" w:rsidRDefault="00F8617B" w:rsidP="00F8617B">
      <w:pPr>
        <w:pStyle w:val="bpuSponsor"/>
      </w:pPr>
    </w:p>
    <w:p w:rsidR="00F8617B" w:rsidRDefault="00F8617B" w:rsidP="00F8617B">
      <w:pPr>
        <w:pStyle w:val="bpuSponsor"/>
      </w:pPr>
    </w:p>
    <w:p w:rsidR="00F8617B" w:rsidRDefault="00F8617B" w:rsidP="00F8617B">
      <w:pPr>
        <w:pStyle w:val="bpuSponsor"/>
      </w:pPr>
    </w:p>
    <w:p w:rsidR="00F8617B" w:rsidRDefault="00F8617B" w:rsidP="00F8617B">
      <w:pPr>
        <w:pStyle w:val="bpuSponsor"/>
      </w:pPr>
      <w:r>
        <w:t>SYNOPSIS</w:t>
      </w:r>
    </w:p>
    <w:p w:rsidR="00F8617B" w:rsidRDefault="00F8617B" w:rsidP="00F8617B">
      <w:pPr>
        <w:pStyle w:val="bpuNormText"/>
      </w:pPr>
      <w:r>
        <w:tab/>
        <w:t>Makes fiscal year 2020 General Fund supplemental appropriation totaling $1,000,000 for medical transportation costs for residents of Veterans’ Memorial Homes.</w:t>
      </w:r>
    </w:p>
    <w:p w:rsidR="00F8617B" w:rsidRDefault="00F8617B" w:rsidP="00F8617B">
      <w:pPr>
        <w:pStyle w:val="bpuNormText"/>
      </w:pPr>
      <w:r>
        <w:t xml:space="preserve"> </w:t>
      </w:r>
    </w:p>
    <w:p w:rsidR="00F8617B" w:rsidRDefault="00F8617B" w:rsidP="00F8617B">
      <w:pPr>
        <w:pStyle w:val="bpuSponsor"/>
      </w:pPr>
      <w:r>
        <w:t xml:space="preserve">CURRENT VERSION OF TEXT </w:t>
      </w:r>
    </w:p>
    <w:p w:rsidR="00F8617B" w:rsidRDefault="00F8617B" w:rsidP="00F8617B">
      <w:pPr>
        <w:pStyle w:val="bpuNormText"/>
      </w:pPr>
      <w:r>
        <w:tab/>
        <w:t>As introduced.</w:t>
      </w:r>
    </w:p>
    <w:p w:rsidR="00F8617B" w:rsidRDefault="00F8617B" w:rsidP="00F8617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8617B" w:rsidRDefault="00F8617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8617B" w:rsidSect="00F8617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72937" w:rsidP="003E47BA">
      <w:pPr>
        <w:pStyle w:val="HangingAnAct"/>
        <w:rPr>
          <w:rStyle w:val="HangingAnActChar"/>
        </w:rPr>
      </w:pPr>
      <w:r>
        <w:rPr>
          <w:rStyle w:val="BillHead"/>
        </w:rPr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regulating the disbursement thereof,</w:t>
      </w:r>
      <w:r w:rsidR="001271E3">
        <w:rPr>
          <w:rStyle w:val="HangingAnActChar"/>
        </w:rPr>
        <w:t xml:space="preserve"> </w:t>
      </w:r>
      <w:r>
        <w:rPr>
          <w:rStyle w:val="HangingAnActChar"/>
        </w:rPr>
        <w:t>"  approved June 30, 2019 (P.L.2019, c.150).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7293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72937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bookmarkStart w:id="2" w:name="bkSupp2"/>
      <w:bookmarkEnd w:id="2"/>
      <w:r w:rsidR="00594FAF">
        <w:t>1.</w:t>
      </w:r>
      <w:r w:rsidR="00594FAF">
        <w:tab/>
      </w:r>
      <w:r w:rsidR="00F72937">
        <w:t xml:space="preserve">In addition to the amounts appropriated under P.L.2019, c.150, there is appropriated out of the </w:t>
      </w:r>
      <w:r w:rsidR="009B5061">
        <w:t>General Fund</w:t>
      </w:r>
      <w:r w:rsidR="00F72937">
        <w:t xml:space="preserve"> the following sum for the purpose specified:</w:t>
      </w:r>
    </w:p>
    <w:p w:rsidR="00375CE2" w:rsidRDefault="00375CE2" w:rsidP="00686AEB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F72937">
        <w:trPr>
          <w:trHeight w:val="900"/>
        </w:trPr>
        <w:tc>
          <w:tcPr>
            <w:tcW w:w="8136" w:type="dxa"/>
            <w:gridSpan w:val="3"/>
            <w:vAlign w:val="center"/>
          </w:tcPr>
          <w:p w:rsidR="00683741" w:rsidRPr="0089297C" w:rsidRDefault="00683741" w:rsidP="0068374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67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MILITARY AND VETERANS’ AFFAIRS</w:t>
            </w:r>
          </w:p>
          <w:p w:rsidR="00683741" w:rsidRPr="0089297C" w:rsidRDefault="00683741" w:rsidP="0068374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Special Government Services</w:t>
            </w:r>
          </w:p>
          <w:p w:rsidR="00683741" w:rsidRDefault="00683741" w:rsidP="0068374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83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Services to Veterans</w:t>
            </w:r>
          </w:p>
          <w:p w:rsidR="00F72937" w:rsidRPr="00647E32" w:rsidRDefault="00683741" w:rsidP="00683741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683741" w:rsidTr="00CB4CC9">
        <w:trPr>
          <w:trHeight w:val="372"/>
        </w:trPr>
        <w:tc>
          <w:tcPr>
            <w:tcW w:w="6526" w:type="dxa"/>
            <w:gridSpan w:val="2"/>
            <w:tcMar>
              <w:left w:w="115" w:type="dxa"/>
            </w:tcMar>
            <w:vAlign w:val="center"/>
          </w:tcPr>
          <w:p w:rsidR="00683741" w:rsidRPr="00B94C83" w:rsidRDefault="00683741" w:rsidP="00683741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50-3610 Veterans’ Program Support................................................</w:t>
            </w:r>
          </w:p>
        </w:tc>
        <w:tc>
          <w:tcPr>
            <w:tcW w:w="161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683741" w:rsidRDefault="00683741" w:rsidP="00683741">
            <w:pPr>
              <w:jc w:val="right"/>
            </w:pPr>
            <w:r>
              <w:rPr>
                <w:sz w:val="22"/>
                <w:szCs w:val="22"/>
              </w:rPr>
              <w:t>$1,000,000</w:t>
            </w:r>
          </w:p>
        </w:tc>
      </w:tr>
      <w:tr w:rsidR="00683741" w:rsidTr="00CB4CC9">
        <w:trPr>
          <w:trHeight w:val="338"/>
        </w:trPr>
        <w:tc>
          <w:tcPr>
            <w:tcW w:w="6526" w:type="dxa"/>
            <w:gridSpan w:val="2"/>
            <w:tcMar>
              <w:left w:w="576" w:type="dxa"/>
              <w:right w:w="216" w:type="dxa"/>
            </w:tcMar>
            <w:vAlign w:val="center"/>
          </w:tcPr>
          <w:p w:rsidR="00683741" w:rsidRPr="0089297C" w:rsidRDefault="00683741" w:rsidP="00683741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1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683741" w:rsidRDefault="00683741" w:rsidP="00683741">
            <w:pPr>
              <w:jc w:val="right"/>
            </w:pPr>
            <w:r>
              <w:rPr>
                <w:sz w:val="22"/>
                <w:szCs w:val="22"/>
              </w:rPr>
              <w:t>$1,000,000</w:t>
            </w:r>
          </w:p>
        </w:tc>
      </w:tr>
      <w:tr w:rsidR="00683741" w:rsidTr="00CB4CC9">
        <w:trPr>
          <w:trHeight w:val="337"/>
        </w:trPr>
        <w:tc>
          <w:tcPr>
            <w:tcW w:w="6526" w:type="dxa"/>
            <w:gridSpan w:val="2"/>
            <w:tcMar>
              <w:left w:w="720" w:type="dxa"/>
              <w:right w:w="216" w:type="dxa"/>
            </w:tcMar>
            <w:vAlign w:val="center"/>
          </w:tcPr>
          <w:p w:rsidR="00683741" w:rsidRPr="0089297C" w:rsidRDefault="00683741" w:rsidP="00683741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Services to Veterans’.......................................................</w:t>
            </w:r>
          </w:p>
        </w:tc>
        <w:tc>
          <w:tcPr>
            <w:tcW w:w="1610" w:type="dxa"/>
            <w:vMerge/>
            <w:tcBorders>
              <w:bottom w:val="single" w:sz="8" w:space="0" w:color="auto"/>
            </w:tcBorders>
            <w:vAlign w:val="center"/>
          </w:tcPr>
          <w:p w:rsidR="00683741" w:rsidRDefault="00683741" w:rsidP="00683741">
            <w:pPr>
              <w:jc w:val="right"/>
            </w:pPr>
          </w:p>
        </w:tc>
      </w:tr>
      <w:tr w:rsidR="00F72937" w:rsidTr="00CB4CC9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:rsidR="00F72937" w:rsidRPr="00647E32" w:rsidRDefault="00F72937">
            <w:pPr>
              <w:rPr>
                <w:b/>
                <w:i/>
                <w:sz w:val="20"/>
                <w:szCs w:val="20"/>
              </w:rPr>
            </w:pPr>
            <w:r w:rsidRPr="00647E32">
              <w:rPr>
                <w:b/>
                <w:i/>
                <w:sz w:val="22"/>
                <w:szCs w:val="22"/>
              </w:rPr>
              <w:t>Funding Category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87" w:type="dxa"/>
            <w:vAlign w:val="center"/>
          </w:tcPr>
          <w:p w:rsidR="00F72937" w:rsidRDefault="00F72937"/>
        </w:tc>
        <w:tc>
          <w:tcPr>
            <w:tcW w:w="1610" w:type="dxa"/>
            <w:tcBorders>
              <w:top w:val="single" w:sz="8" w:space="0" w:color="auto"/>
            </w:tcBorders>
            <w:vAlign w:val="center"/>
          </w:tcPr>
          <w:p w:rsidR="00F72937" w:rsidRDefault="00F72937"/>
        </w:tc>
      </w:tr>
      <w:tr w:rsidR="00CB4CC9" w:rsidTr="00382B0A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:rsidR="00CB4CC9" w:rsidRPr="00C42505" w:rsidRDefault="00CB4CC9" w:rsidP="00CB4CC9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50</w:t>
            </w:r>
            <w:r w:rsidRPr="0089297C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Veterans’ Transportation</w:t>
            </w:r>
            <w:r>
              <w:rPr>
                <w:sz w:val="20"/>
                <w:szCs w:val="20"/>
              </w:rPr>
              <w:t>…………………...</w:t>
            </w:r>
          </w:p>
        </w:tc>
        <w:tc>
          <w:tcPr>
            <w:tcW w:w="1687" w:type="dxa"/>
            <w:vAlign w:val="center"/>
          </w:tcPr>
          <w:p w:rsidR="00CB4CC9" w:rsidRDefault="00CB4CC9" w:rsidP="00CB4CC9">
            <w:pPr>
              <w:jc w:val="right"/>
            </w:pPr>
            <w:r>
              <w:rPr>
                <w:sz w:val="22"/>
                <w:szCs w:val="22"/>
              </w:rPr>
              <w:t>($1,000,000)</w:t>
            </w:r>
          </w:p>
        </w:tc>
        <w:tc>
          <w:tcPr>
            <w:tcW w:w="1610" w:type="dxa"/>
            <w:vAlign w:val="center"/>
          </w:tcPr>
          <w:p w:rsidR="00CB4CC9" w:rsidRDefault="00CB4CC9" w:rsidP="00CB4CC9"/>
        </w:tc>
      </w:tr>
    </w:tbl>
    <w:p w:rsidR="00F72937" w:rsidRDefault="00F72937">
      <w:pPr>
        <w:ind w:left="360" w:hanging="360"/>
      </w:pPr>
    </w:p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69"/>
        <w:gridCol w:w="1647"/>
        <w:gridCol w:w="1620"/>
      </w:tblGrid>
      <w:tr w:rsidR="00CB4CC9" w:rsidTr="002D3BD9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CB4CC9" w:rsidRPr="00C42505" w:rsidRDefault="00CB4CC9" w:rsidP="002D3BD9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Total Appropriation, General Fund</w:t>
            </w:r>
            <w:r>
              <w:rPr>
                <w:sz w:val="20"/>
                <w:szCs w:val="20"/>
              </w:rPr>
              <w:t>……………...</w:t>
            </w:r>
          </w:p>
        </w:tc>
        <w:tc>
          <w:tcPr>
            <w:tcW w:w="1647" w:type="dxa"/>
            <w:vAlign w:val="center"/>
          </w:tcPr>
          <w:p w:rsidR="00CB4CC9" w:rsidRPr="004E3191" w:rsidRDefault="00CB4CC9" w:rsidP="002D3BD9">
            <w:pPr>
              <w:jc w:val="right"/>
              <w:rPr>
                <w:u w:val="double"/>
              </w:rPr>
            </w:pPr>
            <w:r w:rsidRPr="004E3191">
              <w:rPr>
                <w:sz w:val="22"/>
                <w:szCs w:val="22"/>
                <w:u w:val="double"/>
              </w:rPr>
              <w:t>$</w:t>
            </w:r>
            <w:r>
              <w:rPr>
                <w:sz w:val="22"/>
                <w:szCs w:val="22"/>
                <w:u w:val="double"/>
              </w:rPr>
              <w:t>1,000</w:t>
            </w:r>
            <w:r w:rsidRPr="004E3191">
              <w:rPr>
                <w:sz w:val="22"/>
                <w:szCs w:val="22"/>
                <w:u w:val="double"/>
              </w:rPr>
              <w:t>,000</w:t>
            </w:r>
          </w:p>
        </w:tc>
        <w:tc>
          <w:tcPr>
            <w:tcW w:w="1620" w:type="dxa"/>
            <w:vAlign w:val="center"/>
          </w:tcPr>
          <w:p w:rsidR="00CB4CC9" w:rsidRDefault="00CB4CC9" w:rsidP="002D3BD9"/>
        </w:tc>
      </w:tr>
    </w:tbl>
    <w:p w:rsidR="00CB4CC9" w:rsidRDefault="00CB4CC9">
      <w:pPr>
        <w:ind w:left="360" w:hanging="360"/>
      </w:pPr>
    </w:p>
    <w:p w:rsidR="00B24DC9" w:rsidRDefault="00CB4CC9">
      <w:r w:rsidRPr="00CB4CC9">
        <w:tab/>
      </w:r>
      <w:r w:rsidR="00594FAF">
        <w:t>2.</w:t>
      </w:r>
      <w:r w:rsidR="00594FAF">
        <w:tab/>
      </w:r>
      <w:r w:rsidRPr="00CB4CC9">
        <w:t xml:space="preserve">The funds hereby appropriated shall be allocated in equivalent amounts to each of the Veterans’ Memorial Homes for the purpose of transporting residents to medical appointments.  </w:t>
      </w:r>
    </w:p>
    <w:p w:rsidR="00B24DC9" w:rsidRDefault="00B24DC9"/>
    <w:p w:rsidR="00B24DC9" w:rsidRDefault="00B24DC9" w:rsidP="00B24DC9">
      <w:r>
        <w:tab/>
        <w:t>3</w:t>
      </w:r>
      <w:r w:rsidR="00594FAF">
        <w:t>.</w:t>
      </w:r>
      <w:r w:rsidR="00594FAF"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p w:rsidR="00D27F47" w:rsidRPr="00647E32" w:rsidRDefault="00D27F47" w:rsidP="00B24DC9"/>
    <w:p w:rsidR="00F72937" w:rsidRPr="00CE7BD8" w:rsidRDefault="00F72937" w:rsidP="00686AEB"/>
    <w:p w:rsidR="00686AEB" w:rsidRDefault="00686AEB" w:rsidP="00686AEB">
      <w:pPr>
        <w:jc w:val="center"/>
      </w:pPr>
      <w:r w:rsidRPr="00D71D68">
        <w:t>STATEMENT</w:t>
      </w:r>
    </w:p>
    <w:p w:rsidR="00B24DC9" w:rsidRPr="00AA7880" w:rsidRDefault="00B24DC9" w:rsidP="00686AEB">
      <w:pPr>
        <w:jc w:val="center"/>
      </w:pPr>
    </w:p>
    <w:p w:rsidR="00B24DC9" w:rsidRDefault="00B24DC9" w:rsidP="00B24DC9">
      <w:r>
        <w:tab/>
        <w:t>This bill amends the current fiscal year 2020 appropriations act to provide a total supplemental appropriation of $1,000,000 from the General Fund to fund medical transportation costs for residents of the Veterans’ Memorial Homes.</w:t>
      </w:r>
      <w:r w:rsidR="001271E3">
        <w:t xml:space="preserve">  The funding is required to be divided and distributed equally among the homes </w:t>
      </w:r>
    </w:p>
    <w:sectPr w:rsidR="00B24DC9" w:rsidSect="00F8617B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257" w:rsidRDefault="006E1257">
      <w:r>
        <w:separator/>
      </w:r>
    </w:p>
  </w:endnote>
  <w:endnote w:type="continuationSeparator" w:id="0">
    <w:p w:rsidR="006E1257" w:rsidRDefault="006E1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257" w:rsidRDefault="006E1257">
      <w:r>
        <w:separator/>
      </w:r>
    </w:p>
  </w:footnote>
  <w:footnote w:type="continuationSeparator" w:id="0">
    <w:p w:rsidR="006E1257" w:rsidRDefault="006E1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52B6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8617B" w:rsidRDefault="00F8617B" w:rsidP="00F8617B">
    <w:pPr>
      <w:pStyle w:val="bpuHeadSpon"/>
      <w:rPr>
        <w:rStyle w:val="bpuHeadSponChar"/>
      </w:rPr>
    </w:pPr>
    <w:r w:rsidRPr="00F8617B">
      <w:rPr>
        <w:rStyle w:val="bpuHeadSponChar"/>
      </w:rPr>
      <w:t xml:space="preserve">S1932 </w:t>
    </w:r>
  </w:p>
  <w:p w:rsidR="00F8617B" w:rsidRDefault="00F8617B" w:rsidP="00F8617B">
    <w:pPr>
      <w:pStyle w:val="bpuHeadSpon"/>
      <w:rPr>
        <w:rStyle w:val="bpuHeadSponChar"/>
      </w:rPr>
    </w:pPr>
    <w:r>
      <w:rPr>
        <w:rStyle w:val="bpuHeadSponChar"/>
      </w:rPr>
      <w:fldChar w:fldCharType="begin"/>
    </w:r>
    <w:r>
      <w:rPr>
        <w:rStyle w:val="bpuHeadSponChar"/>
      </w:rPr>
      <w:instrText xml:space="preserve"> PAGE  \* MERGEFORMAT </w:instrText>
    </w:r>
    <w:r>
      <w:rPr>
        <w:rStyle w:val="bpuHeadSponChar"/>
      </w:rPr>
      <w:fldChar w:fldCharType="separate"/>
    </w:r>
    <w:r w:rsidR="00594FAF">
      <w:rPr>
        <w:rStyle w:val="bpuHeadSponChar"/>
        <w:noProof/>
      </w:rPr>
      <w:t>3</w:t>
    </w:r>
    <w:r>
      <w:rPr>
        <w:rStyle w:val="bpuHeadSponChar"/>
      </w:rPr>
      <w:fldChar w:fldCharType="end"/>
    </w:r>
  </w:p>
  <w:p w:rsidR="00F8617B" w:rsidRPr="00F8617B" w:rsidRDefault="00F8617B" w:rsidP="00F8617B">
    <w:pPr>
      <w:pStyle w:val="bpuHeadSpon"/>
      <w:rPr>
        <w:rStyle w:val="bpuHeadSponCha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8617B" w:rsidRPr="00594FAF" w:rsidRDefault="00F8617B" w:rsidP="00F8617B">
    <w:pPr>
      <w:pStyle w:val="bpuHeadSpon"/>
      <w:rPr>
        <w:rStyle w:val="bpuHeadSponChar"/>
        <w:b w:val="0"/>
      </w:rPr>
    </w:pPr>
    <w:r w:rsidRPr="00F8617B">
      <w:rPr>
        <w:rStyle w:val="bpuHeadSponChar"/>
      </w:rPr>
      <w:t xml:space="preserve">S1932 </w:t>
    </w:r>
    <w:r w:rsidR="00594FAF" w:rsidRPr="00594FAF">
      <w:rPr>
        <w:rStyle w:val="bpuHeadSponChar"/>
        <w:b w:val="0"/>
      </w:rPr>
      <w:t>DIEGNAN</w:t>
    </w:r>
  </w:p>
  <w:p w:rsidR="00F8617B" w:rsidRPr="00594FAF" w:rsidRDefault="00F8617B" w:rsidP="00F8617B">
    <w:pPr>
      <w:pStyle w:val="bpuHeadSpon"/>
      <w:rPr>
        <w:rStyle w:val="bpuHeadSponChar"/>
        <w:b w:val="0"/>
      </w:rPr>
    </w:pPr>
    <w:r w:rsidRPr="00594FAF">
      <w:rPr>
        <w:rStyle w:val="bpuHeadSponChar"/>
        <w:b w:val="0"/>
      </w:rPr>
      <w:fldChar w:fldCharType="begin"/>
    </w:r>
    <w:r w:rsidRPr="00594FAF">
      <w:rPr>
        <w:rStyle w:val="bpuHeadSponChar"/>
        <w:b w:val="0"/>
      </w:rPr>
      <w:instrText xml:space="preserve"> PAGE  \* MERGEFORMAT </w:instrText>
    </w:r>
    <w:r w:rsidRPr="00594FAF">
      <w:rPr>
        <w:rStyle w:val="bpuHeadSponChar"/>
        <w:b w:val="0"/>
      </w:rPr>
      <w:fldChar w:fldCharType="separate"/>
    </w:r>
    <w:r w:rsidR="00594FAF">
      <w:rPr>
        <w:rStyle w:val="bpuHeadSponChar"/>
        <w:b w:val="0"/>
        <w:noProof/>
      </w:rPr>
      <w:t>2</w:t>
    </w:r>
    <w:r w:rsidRPr="00594FAF">
      <w:rPr>
        <w:rStyle w:val="bpuHeadSponChar"/>
        <w:b w:val="0"/>
      </w:rPr>
      <w:fldChar w:fldCharType="end"/>
    </w:r>
  </w:p>
  <w:p w:rsidR="00F8617B" w:rsidRPr="00594FAF" w:rsidRDefault="00F8617B" w:rsidP="00F8617B">
    <w:pPr>
      <w:pStyle w:val="bpuHeadSpon"/>
      <w:rPr>
        <w:rStyle w:val="bpuHeadSponChar"/>
        <w:b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25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71E3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5CE2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348E"/>
    <w:rsid w:val="00594FAF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3741"/>
    <w:rsid w:val="00686AEB"/>
    <w:rsid w:val="006B7897"/>
    <w:rsid w:val="006B7FA7"/>
    <w:rsid w:val="006C086A"/>
    <w:rsid w:val="006C21C1"/>
    <w:rsid w:val="006C7327"/>
    <w:rsid w:val="006D00E5"/>
    <w:rsid w:val="006D791B"/>
    <w:rsid w:val="006E1257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32E9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061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0310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31A7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4DC9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4CC9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47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2B67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674C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937"/>
    <w:rsid w:val="00F8617B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EF5087D-A090-4FF9-98A6-735A330C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837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374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86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251</Words>
  <Characters>1590</Characters>
  <Application>Microsoft Office Word</Application>
  <DocSecurity>0</DocSecurity>
  <Lines>72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S1932</vt:lpstr>
    </vt:vector>
  </TitlesOfParts>
  <Manager>R211</Manager>
  <Company>NJ Office of Legislative Services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S1932</dc:title>
  <dc:subject/>
  <dc:creator>Senator  HOLZAPFEL</dc:creator>
  <cp:keywords>S1932|2|SG |240|76|76|N|0|</cp:keywords>
  <dc:description>INTRODUCED FEBRUARY 25, 2020</dc:description>
  <cp:lastModifiedBy>Sommers, Shelly</cp:lastModifiedBy>
  <cp:revision>2</cp:revision>
  <cp:lastPrinted>2020-02-25T17:06:00Z</cp:lastPrinted>
  <dcterms:created xsi:type="dcterms:W3CDTF">2020-02-25T23:57:00Z</dcterms:created>
  <dcterms:modified xsi:type="dcterms:W3CDTF">2020-02-25T23:57:00Z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