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03A" w:rsidRDefault="004C603A" w:rsidP="004C603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1950 </w:t>
      </w:r>
    </w:p>
    <w:p w:rsidR="004C603A" w:rsidRPr="009D38FF" w:rsidRDefault="004C603A" w:rsidP="004C603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162850" r:id="rId7"/>
        </w:object>
      </w:r>
    </w:p>
    <w:p w:rsidR="004C603A" w:rsidRDefault="004C603A" w:rsidP="004C603A">
      <w:pPr>
        <w:pStyle w:val="bpuState"/>
      </w:pPr>
      <w:r>
        <w:t>STATE OF NEW JERSEY</w:t>
      </w:r>
    </w:p>
    <w:p w:rsidR="004C603A" w:rsidRDefault="004C603A" w:rsidP="004C603A">
      <w:pPr>
        <w:pStyle w:val="bpuLegislature"/>
      </w:pPr>
      <w:r>
        <w:t>219th LEGISLATURE</w:t>
      </w:r>
    </w:p>
    <w:p w:rsidR="004C603A" w:rsidRDefault="004C603A" w:rsidP="004C603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162851" r:id="rId8"/>
        </w:object>
      </w:r>
      <w:r>
        <w:t xml:space="preserve">  </w:t>
      </w:r>
    </w:p>
    <w:p w:rsidR="004C603A" w:rsidRDefault="004C603A" w:rsidP="004C603A">
      <w:pPr>
        <w:pStyle w:val="bpuIntro"/>
      </w:pPr>
      <w:r>
        <w:t>INTRODUCED FEBRUARY 25, 2020</w:t>
      </w:r>
    </w:p>
    <w:p w:rsidR="004C603A" w:rsidRDefault="004C603A" w:rsidP="004C603A">
      <w:pPr>
        <w:pStyle w:val="bpuIntro"/>
      </w:pPr>
    </w:p>
    <w:p w:rsidR="004C603A" w:rsidRDefault="004C603A" w:rsidP="004C603A">
      <w:pPr>
        <w:pStyle w:val="bpuIntro"/>
        <w:sectPr w:rsidR="004C603A" w:rsidSect="004C603A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C603A" w:rsidRDefault="004C603A" w:rsidP="004C603A">
      <w:pPr>
        <w:pStyle w:val="bpuIntro"/>
      </w:pPr>
    </w:p>
    <w:p w:rsidR="004C603A" w:rsidRDefault="004C603A" w:rsidP="004C603A">
      <w:pPr>
        <w:pStyle w:val="bpuSponsor"/>
      </w:pPr>
      <w:r>
        <w:t>Sponsored by:</w:t>
      </w:r>
    </w:p>
    <w:p w:rsidR="004C603A" w:rsidRDefault="004C603A" w:rsidP="004C603A">
      <w:pPr>
        <w:pStyle w:val="bpuSponsor"/>
      </w:pPr>
      <w:r>
        <w:t>Senator  NICHOLAS J. SACCO</w:t>
      </w:r>
    </w:p>
    <w:p w:rsidR="004C603A" w:rsidRDefault="004C603A" w:rsidP="004C603A">
      <w:pPr>
        <w:pStyle w:val="bpuSponsor"/>
      </w:pPr>
      <w:r>
        <w:t>District 32 (Bergen and Hudson)</w:t>
      </w:r>
    </w:p>
    <w:p w:rsidR="004C603A" w:rsidRDefault="004C603A" w:rsidP="004C603A">
      <w:pPr>
        <w:pStyle w:val="bpuSponsor"/>
      </w:pPr>
      <w:r>
        <w:t>Senator  LINDA R. GREENSTEIN</w:t>
      </w:r>
    </w:p>
    <w:p w:rsidR="004C603A" w:rsidRDefault="004C603A" w:rsidP="004C603A">
      <w:pPr>
        <w:pStyle w:val="bpuSponsor"/>
      </w:pPr>
      <w:r>
        <w:t>District 14 (Mercer and Middlesex)</w:t>
      </w:r>
    </w:p>
    <w:p w:rsidR="004C603A" w:rsidRDefault="004C603A" w:rsidP="004C603A">
      <w:pPr>
        <w:pStyle w:val="bpuSponsor"/>
      </w:pPr>
    </w:p>
    <w:p w:rsidR="004C603A" w:rsidRDefault="004C603A" w:rsidP="004C603A">
      <w:pPr>
        <w:pStyle w:val="bpuSponsor"/>
      </w:pPr>
    </w:p>
    <w:p w:rsidR="004C603A" w:rsidRDefault="004C603A" w:rsidP="004C603A">
      <w:pPr>
        <w:pStyle w:val="bpuSponsor"/>
      </w:pPr>
    </w:p>
    <w:p w:rsidR="004C603A" w:rsidRDefault="004C603A" w:rsidP="004C603A">
      <w:pPr>
        <w:pStyle w:val="bpuSponsor"/>
      </w:pPr>
    </w:p>
    <w:p w:rsidR="004C603A" w:rsidRDefault="004C603A" w:rsidP="004C603A">
      <w:pPr>
        <w:pStyle w:val="bpuSponsor"/>
      </w:pPr>
      <w:r>
        <w:t>SYNOPSIS</w:t>
      </w:r>
    </w:p>
    <w:p w:rsidR="004C603A" w:rsidRDefault="004C603A" w:rsidP="004C603A">
      <w:pPr>
        <w:pStyle w:val="bpuNormText"/>
      </w:pPr>
      <w:r>
        <w:tab/>
        <w:t xml:space="preserve">Provides for reciprocity of certain out-of-State EMT certification. </w:t>
      </w:r>
    </w:p>
    <w:p w:rsidR="004C603A" w:rsidRDefault="004C603A" w:rsidP="004C603A">
      <w:pPr>
        <w:pStyle w:val="bpuNormText"/>
      </w:pPr>
    </w:p>
    <w:p w:rsidR="004C603A" w:rsidRDefault="004C603A" w:rsidP="004C603A">
      <w:pPr>
        <w:pStyle w:val="bpuSponsor"/>
      </w:pPr>
      <w:r>
        <w:t xml:space="preserve">CURRENT VERSION OF TEXT </w:t>
      </w:r>
    </w:p>
    <w:p w:rsidR="004C603A" w:rsidRDefault="004C603A" w:rsidP="004C603A">
      <w:pPr>
        <w:pStyle w:val="bpuNormText"/>
      </w:pPr>
      <w:r>
        <w:tab/>
        <w:t>As introduced.</w:t>
      </w:r>
    </w:p>
    <w:p w:rsidR="004C603A" w:rsidRDefault="004C603A" w:rsidP="004C603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603A" w:rsidRDefault="004C603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C603A" w:rsidSect="004C603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856AE" w:rsidRPr="007E769A" w:rsidRDefault="00D856AE" w:rsidP="00D856AE">
      <w:pPr>
        <w:pStyle w:val="HangingAnAct"/>
        <w:rPr>
          <w:rStyle w:val="HangingAnActChar"/>
        </w:rPr>
      </w:pPr>
      <w:r w:rsidRPr="00D856AE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 w:rsidRPr="007E769A">
        <w:rPr>
          <w:rStyle w:val="HangingAnActChar"/>
        </w:rPr>
        <w:t xml:space="preserve">concerning </w:t>
      </w:r>
      <w:smartTag w:uri="urn:schemas-microsoft-com:office:smarttags" w:element="stockticker">
        <w:r w:rsidRPr="007E769A">
          <w:rPr>
            <w:rStyle w:val="HangingAnActChar"/>
          </w:rPr>
          <w:t>EMT</w:t>
        </w:r>
      </w:smartTag>
      <w:r w:rsidRPr="007E769A">
        <w:rPr>
          <w:rStyle w:val="HangingAnActChar"/>
        </w:rPr>
        <w:t xml:space="preserve"> certification and supplementing Title 26 of the Revised Statutes.</w:t>
      </w:r>
    </w:p>
    <w:p w:rsidR="00D856AE" w:rsidRPr="00D71D68" w:rsidRDefault="00D856AE" w:rsidP="00D856AE"/>
    <w:p w:rsidR="00D856AE" w:rsidRPr="00AA7880" w:rsidRDefault="00D856AE" w:rsidP="00D856A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D856AE" w:rsidRDefault="00D856AE" w:rsidP="00D856AE"/>
    <w:p w:rsidR="00D856AE" w:rsidRDefault="00D856AE" w:rsidP="00D856AE">
      <w:r>
        <w:tab/>
        <w:t>1.</w:t>
      </w:r>
      <w:r>
        <w:tab/>
        <w:t>The commissioner, with the approval of the S</w:t>
      </w:r>
      <w:r w:rsidRPr="00AD4A81">
        <w:t>tate Board of Medical Examiners</w:t>
      </w:r>
      <w:r>
        <w:t>, shall establish written standards which a person shall successfully complete in order to be certified as an EMT-Basic.</w:t>
      </w:r>
    </w:p>
    <w:p w:rsidR="00D856AE" w:rsidRPr="007C71CE" w:rsidRDefault="00D856AE" w:rsidP="00D856AE">
      <w:pPr>
        <w:rPr>
          <w:u w:val="single"/>
        </w:rPr>
      </w:pPr>
      <w:r>
        <w:tab/>
        <w:t xml:space="preserve">Applicants for EMT-Basic certification, who have obtained EMT-Basic certification </w:t>
      </w:r>
      <w:r w:rsidRPr="00AD4A81">
        <w:t xml:space="preserve">from a state, territory, or possession of the </w:t>
      </w:r>
      <w:smartTag w:uri="urn:schemas-microsoft-com:office:smarttags" w:element="country-region">
        <w:r w:rsidRPr="00AD4A81">
          <w:t>United States</w:t>
        </w:r>
      </w:smartTag>
      <w:r w:rsidRPr="00AD4A81">
        <w:t xml:space="preserve">, the </w:t>
      </w:r>
      <w:smartTag w:uri="urn:schemas-microsoft-com:office:smarttags" w:element="State">
        <w:r w:rsidRPr="00AD4A81">
          <w:t>District of Columbia</w:t>
        </w:r>
      </w:smartTag>
      <w:r w:rsidRPr="00AD4A81">
        <w:t xml:space="preserve">, or the </w:t>
      </w:r>
      <w:smartTag w:uri="urn:schemas-microsoft-com:office:smarttags" w:element="place">
        <w:smartTag w:uri="urn:schemas-microsoft-com:office:smarttags" w:element="PlaceType">
          <w:r w:rsidRPr="00AD4A81">
            <w:t>Commonwealth</w:t>
          </w:r>
        </w:smartTag>
        <w:r w:rsidRPr="00AD4A81">
          <w:t xml:space="preserve"> of </w:t>
        </w:r>
        <w:smartTag w:uri="urn:schemas-microsoft-com:office:smarttags" w:element="PlaceName">
          <w:r w:rsidRPr="00AD4A81">
            <w:t>Puerto Rico</w:t>
          </w:r>
        </w:smartTag>
      </w:smartTag>
      <w:r w:rsidRPr="00AD4A81">
        <w:t>,</w:t>
      </w:r>
      <w:r>
        <w:t xml:space="preserve"> shall be certified by the commissioner</w:t>
      </w:r>
      <w:r w:rsidRPr="00AD4A81">
        <w:t xml:space="preserve"> if the commissioner determines that the </w:t>
      </w:r>
      <w:r>
        <w:t>certification standards of the applicant’s certifying jurisdiction exceed</w:t>
      </w:r>
      <w:r w:rsidRPr="00AD4A81">
        <w:t xml:space="preserve"> or </w:t>
      </w:r>
      <w:r>
        <w:t>are</w:t>
      </w:r>
      <w:r w:rsidRPr="00AD4A81">
        <w:t xml:space="preserve"> equivalent to the </w:t>
      </w:r>
      <w:r>
        <w:t xml:space="preserve">certification </w:t>
      </w:r>
      <w:r w:rsidRPr="00AD4A81">
        <w:t>standards</w:t>
      </w:r>
      <w:r>
        <w:t xml:space="preserve"> established by the commissioner.</w:t>
      </w:r>
    </w:p>
    <w:p w:rsidR="00D856AE" w:rsidRDefault="00D856AE" w:rsidP="00D856AE"/>
    <w:p w:rsidR="00D856AE" w:rsidRPr="00AA7880" w:rsidRDefault="00D856AE" w:rsidP="00D856AE">
      <w:r>
        <w:tab/>
        <w:t>2.</w:t>
      </w:r>
      <w:r>
        <w:tab/>
        <w:t>This act shall take effect immediately.</w:t>
      </w:r>
    </w:p>
    <w:p w:rsidR="00D856AE" w:rsidRDefault="00D856AE" w:rsidP="00D856AE"/>
    <w:p w:rsidR="00D856AE" w:rsidRPr="00CE7BD8" w:rsidRDefault="00D856AE" w:rsidP="00D856AE"/>
    <w:p w:rsidR="00D856AE" w:rsidRPr="00AA7880" w:rsidRDefault="00D856AE" w:rsidP="00D856AE">
      <w:pPr>
        <w:jc w:val="center"/>
      </w:pPr>
      <w:r w:rsidRPr="00D71D68">
        <w:t>STATEMENT</w:t>
      </w:r>
    </w:p>
    <w:p w:rsidR="00D856AE" w:rsidRDefault="00D856AE" w:rsidP="00D856AE"/>
    <w:p w:rsidR="00D856AE" w:rsidRPr="00E7752C" w:rsidRDefault="00D856AE" w:rsidP="00D856AE">
      <w:r>
        <w:tab/>
        <w:t xml:space="preserve">This bill would require </w:t>
      </w:r>
      <w:smartTag w:uri="urn:schemas-microsoft-com:office:smarttags" w:element="State">
        <w:r>
          <w:t>New Jersey</w:t>
        </w:r>
      </w:smartTag>
      <w:r>
        <w:t xml:space="preserve">’s Commissioner of Health to certify emergency medical technicians (EMTs) who are certified in other states, provided that the standards of state in which the </w:t>
      </w:r>
      <w:smartTag w:uri="urn:schemas-microsoft-com:office:smarttags" w:element="stockticker">
        <w:r>
          <w:t>EMT</w:t>
        </w:r>
      </w:smartTag>
      <w:r>
        <w:t xml:space="preserve"> is certified </w:t>
      </w:r>
      <w:r w:rsidRPr="00C25BD3">
        <w:t>exceed</w:t>
      </w:r>
      <w:r>
        <w:t xml:space="preserve"> or are </w:t>
      </w:r>
      <w:r w:rsidRPr="00C25BD3">
        <w:t>equivalent to</w:t>
      </w:r>
      <w:r>
        <w:t xml:space="preserve"> </w:t>
      </w:r>
      <w:smartTag w:uri="urn:schemas-microsoft-com:office:smarttags" w:element="place">
        <w:smartTag w:uri="urn:schemas-microsoft-com:office:smarttags" w:element="State">
          <w:r>
            <w:t>New Jersey</w:t>
          </w:r>
        </w:smartTag>
      </w:smartTag>
      <w:r>
        <w:t>’s certification standards.</w:t>
      </w:r>
    </w:p>
    <w:sectPr w:rsidR="00D856AE" w:rsidRPr="00E7752C" w:rsidSect="004C603A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B47" w:rsidRDefault="00E61B47">
      <w:r>
        <w:separator/>
      </w:r>
    </w:p>
  </w:endnote>
  <w:endnote w:type="continuationSeparator" w:id="0">
    <w:p w:rsidR="00E61B47" w:rsidRDefault="00E61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B47" w:rsidRDefault="00E61B47">
      <w:r>
        <w:separator/>
      </w:r>
    </w:p>
  </w:footnote>
  <w:footnote w:type="continuationSeparator" w:id="0">
    <w:p w:rsidR="00E61B47" w:rsidRDefault="00E61B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1273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C603A" w:rsidRDefault="004C603A" w:rsidP="004C603A">
    <w:pPr>
      <w:pStyle w:val="bpuHeadSpon"/>
    </w:pPr>
    <w:r w:rsidRPr="004C603A">
      <w:rPr>
        <w:rStyle w:val="bpuHeadSponChar"/>
      </w:rPr>
      <w:t>S1950</w:t>
    </w:r>
    <w:r>
      <w:t xml:space="preserve"> SACCO, GREENSTEIN</w:t>
    </w:r>
  </w:p>
  <w:p w:rsidR="004C603A" w:rsidRDefault="004C603A" w:rsidP="004C603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877DD">
      <w:rPr>
        <w:noProof/>
      </w:rPr>
      <w:t>3</w:t>
    </w:r>
    <w:r>
      <w:fldChar w:fldCharType="end"/>
    </w:r>
  </w:p>
  <w:p w:rsidR="004C603A" w:rsidRDefault="004C603A" w:rsidP="004C603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C603A" w:rsidRDefault="004C603A" w:rsidP="004C603A">
    <w:pPr>
      <w:pStyle w:val="bpuHeadSpon"/>
    </w:pPr>
    <w:r w:rsidRPr="004C603A">
      <w:rPr>
        <w:rStyle w:val="bpuHeadSponChar"/>
      </w:rPr>
      <w:t>S1950</w:t>
    </w:r>
    <w:r>
      <w:t xml:space="preserve"> SACCO, GREENSTEIN</w:t>
    </w:r>
  </w:p>
  <w:p w:rsidR="004C603A" w:rsidRDefault="004C603A" w:rsidP="004C603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877DD">
      <w:rPr>
        <w:noProof/>
      </w:rPr>
      <w:t>2</w:t>
    </w:r>
    <w:r>
      <w:fldChar w:fldCharType="end"/>
    </w:r>
  </w:p>
  <w:p w:rsidR="004C603A" w:rsidRDefault="004C603A" w:rsidP="004C603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B4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77DD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6A25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3F91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603A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738"/>
    <w:rsid w:val="00916F7A"/>
    <w:rsid w:val="00917FE3"/>
    <w:rsid w:val="009318C7"/>
    <w:rsid w:val="00931C09"/>
    <w:rsid w:val="009348C2"/>
    <w:rsid w:val="009364F3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56AE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1B47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050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6B764189-5D0B-4EAD-BF51-73A906A2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4C60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217</Words>
  <Characters>1251</Characters>
  <Application>Microsoft Office Word</Application>
  <DocSecurity>0</DocSecurity>
  <Lines>53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S1950</vt:lpstr>
    </vt:vector>
  </TitlesOfParts>
  <Manager>R211</Manager>
  <Company>NJ Office of Legislative Services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S1950</dc:title>
  <dc:subject/>
  <dc:creator>Senator  SACCO, Senator  GREENSTEIN</dc:creator>
  <cp:keywords>S1950|3|LP |276|0|276|N|0|</cp:keywords>
  <dc:description>INTRODUCED FEBRUARY 25, 2020</dc:description>
  <cp:lastModifiedBy>Sommers, Shelly</cp:lastModifiedBy>
  <cp:revision>2</cp:revision>
  <cp:lastPrinted>2020-02-25T17:42:00Z</cp:lastPrinted>
  <dcterms:created xsi:type="dcterms:W3CDTF">2020-02-26T00:02:00Z</dcterms:created>
  <dcterms:modified xsi:type="dcterms:W3CDTF">2020-02-26T00:02:00Z</dcterms:modified>
  <cp:category>s.1: C.26:2K-70 to 2019/393_x000d_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