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A25" w:rsidRDefault="00057A25" w:rsidP="00057A25">
      <w:pPr>
        <w:pStyle w:val="bpuBill"/>
      </w:pPr>
      <w:bookmarkStart w:id="0" w:name="bpuFrontPg"/>
      <w:bookmarkEnd w:id="0"/>
      <w:r>
        <w:t xml:space="preserve">SENATE, No. 1957 </w:t>
      </w:r>
    </w:p>
    <w:p w:rsidR="00057A25" w:rsidRPr="009D38FF" w:rsidRDefault="00057A25" w:rsidP="00057A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5477" r:id="rId7"/>
        </w:object>
      </w:r>
    </w:p>
    <w:p w:rsidR="00057A25" w:rsidRDefault="00057A25" w:rsidP="00057A25">
      <w:pPr>
        <w:pStyle w:val="bpuState"/>
      </w:pPr>
      <w:r>
        <w:t>STATE OF NEW JERSEY</w:t>
      </w:r>
    </w:p>
    <w:p w:rsidR="00057A25" w:rsidRDefault="00057A25" w:rsidP="00057A25">
      <w:pPr>
        <w:pStyle w:val="bpuLegislature"/>
      </w:pPr>
      <w:r>
        <w:t>219th LEGISLATURE</w:t>
      </w:r>
    </w:p>
    <w:p w:rsidR="00057A25" w:rsidRDefault="00057A25" w:rsidP="00057A25">
      <w:pPr>
        <w:pStyle w:val="bpuWpGraphic"/>
      </w:pPr>
      <w:r>
        <w:object w:dxaOrig="8985" w:dyaOrig="255">
          <v:shape id="_x0000_i1026" type="#_x0000_t75" style="width:6in;height:12pt" o:ole="">
            <v:imagedata r:id="rId6" o:title=""/>
          </v:shape>
          <o:OLEObject Type="Embed" ProgID="WPWin6.1" ShapeID="_x0000_i1026" DrawAspect="Content" ObjectID="_1665565478" r:id="rId8"/>
        </w:object>
      </w:r>
      <w:r>
        <w:t xml:space="preserve">  </w:t>
      </w:r>
    </w:p>
    <w:p w:rsidR="00057A25" w:rsidRDefault="00057A25" w:rsidP="00057A25">
      <w:pPr>
        <w:pStyle w:val="bpuIntro"/>
      </w:pPr>
      <w:r>
        <w:t>INTRODUCED FEBRUARY 25, 2020</w:t>
      </w:r>
    </w:p>
    <w:p w:rsidR="00057A25" w:rsidRDefault="00057A25" w:rsidP="00057A25">
      <w:pPr>
        <w:pStyle w:val="bpuIntro"/>
      </w:pPr>
    </w:p>
    <w:p w:rsidR="00057A25" w:rsidRDefault="00057A25" w:rsidP="00057A25">
      <w:pPr>
        <w:pStyle w:val="bpuIntro"/>
        <w:sectPr w:rsidR="00057A25" w:rsidSect="006474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57A25" w:rsidRDefault="00057A25" w:rsidP="00057A25">
      <w:pPr>
        <w:pStyle w:val="bpuIntro"/>
      </w:pPr>
    </w:p>
    <w:p w:rsidR="00057A25" w:rsidRDefault="00057A25" w:rsidP="00057A25">
      <w:pPr>
        <w:pStyle w:val="bpuSponsor"/>
      </w:pPr>
      <w:r>
        <w:t>Sponsored by:</w:t>
      </w:r>
    </w:p>
    <w:p w:rsidR="00057A25" w:rsidRDefault="00057A25" w:rsidP="00057A25">
      <w:pPr>
        <w:pStyle w:val="bpuSponsor"/>
      </w:pPr>
      <w:r>
        <w:t>Senator  LINDA R. GREENSTEIN</w:t>
      </w:r>
    </w:p>
    <w:p w:rsidR="00057A25" w:rsidRDefault="00057A25" w:rsidP="00057A25">
      <w:pPr>
        <w:pStyle w:val="bpuSponsor"/>
      </w:pPr>
      <w:r>
        <w:t>District 14 (Mercer and Middlesex)</w:t>
      </w:r>
    </w:p>
    <w:p w:rsidR="00057A25" w:rsidRDefault="00057A25" w:rsidP="00057A25">
      <w:pPr>
        <w:pStyle w:val="bpuSponsor"/>
      </w:pPr>
      <w:r>
        <w:t>Senator  STEVEN V. OROHO</w:t>
      </w:r>
    </w:p>
    <w:p w:rsidR="00057A25" w:rsidRDefault="00057A25" w:rsidP="00057A25">
      <w:pPr>
        <w:pStyle w:val="bpuSponsor"/>
      </w:pPr>
      <w:r>
        <w:t>District 24 (Morris, Sussex and Warren)</w:t>
      </w:r>
    </w:p>
    <w:p w:rsidR="00057A25" w:rsidRDefault="00426CA2" w:rsidP="00426CA2">
      <w:pPr>
        <w:pStyle w:val="bpuSponsor"/>
      </w:pPr>
      <w:r>
        <w:t>Assemblyman  CHRISTOPHER P. DEPHILLIPS</w:t>
      </w:r>
    </w:p>
    <w:p w:rsidR="00426CA2" w:rsidRDefault="00426CA2" w:rsidP="00426CA2">
      <w:pPr>
        <w:pStyle w:val="bpuSponsor"/>
      </w:pPr>
      <w:r>
        <w:t>District 40 (Bergen, Essex, Morris and Passaic)</w:t>
      </w:r>
    </w:p>
    <w:p w:rsidR="00426CA2" w:rsidRDefault="00426CA2" w:rsidP="00426CA2">
      <w:pPr>
        <w:pStyle w:val="bpuSponsor"/>
      </w:pPr>
      <w:r>
        <w:t>Assemblyman  ANDREW ZWICKER</w:t>
      </w:r>
    </w:p>
    <w:p w:rsidR="00426CA2" w:rsidRDefault="00426CA2" w:rsidP="00426CA2">
      <w:pPr>
        <w:pStyle w:val="bpuSponsor"/>
      </w:pPr>
      <w:r>
        <w:t>District 16 (Hunterdon, Mercer, Middlesex and Somerset)</w:t>
      </w:r>
    </w:p>
    <w:p w:rsidR="00426CA2" w:rsidRDefault="00426CA2" w:rsidP="00426CA2">
      <w:pPr>
        <w:pStyle w:val="bpuSponsor"/>
      </w:pPr>
      <w:r>
        <w:t>Assemblywoman  SHANIQUE SPEIGHT</w:t>
      </w:r>
    </w:p>
    <w:p w:rsidR="00426CA2" w:rsidRDefault="00426CA2" w:rsidP="00426CA2">
      <w:pPr>
        <w:pStyle w:val="bpuSponsor"/>
      </w:pPr>
      <w:r>
        <w:t>District 29 (Essex)</w:t>
      </w:r>
    </w:p>
    <w:p w:rsidR="00426CA2" w:rsidRPr="00426CA2" w:rsidRDefault="00426CA2" w:rsidP="00426CA2"/>
    <w:p w:rsidR="00647450" w:rsidRDefault="00426CA2" w:rsidP="00426CA2">
      <w:pPr>
        <w:pStyle w:val="bpuSponsor"/>
      </w:pPr>
      <w:r>
        <w:t>Co-Sponsored by:</w:t>
      </w:r>
    </w:p>
    <w:p w:rsidR="00426CA2" w:rsidRPr="00426CA2" w:rsidRDefault="00426CA2" w:rsidP="00426CA2">
      <w:pPr>
        <w:pStyle w:val="bpuSponsor"/>
      </w:pPr>
      <w:r w:rsidRPr="00426CA2">
        <w:t xml:space="preserve">Senators </w:t>
      </w:r>
      <w:proofErr w:type="spellStart"/>
      <w:r w:rsidRPr="00426CA2">
        <w:t>A.M.Bucco</w:t>
      </w:r>
      <w:proofErr w:type="spellEnd"/>
      <w:r w:rsidRPr="00426CA2">
        <w:t xml:space="preserve">, </w:t>
      </w:r>
      <w:proofErr w:type="spellStart"/>
      <w:r w:rsidRPr="00426CA2">
        <w:t>T.Kean</w:t>
      </w:r>
      <w:proofErr w:type="spellEnd"/>
      <w:r w:rsidRPr="00426CA2">
        <w:t xml:space="preserve">, </w:t>
      </w:r>
      <w:proofErr w:type="spellStart"/>
      <w:r w:rsidRPr="00426CA2">
        <w:t>O'Scanlon</w:t>
      </w:r>
      <w:proofErr w:type="spellEnd"/>
      <w:r w:rsidRPr="00426CA2">
        <w:t xml:space="preserve">, Singleton, </w:t>
      </w:r>
      <w:proofErr w:type="spellStart"/>
      <w:r w:rsidRPr="00426CA2">
        <w:t>Testa</w:t>
      </w:r>
      <w:proofErr w:type="spellEnd"/>
      <w:r w:rsidRPr="00426CA2">
        <w:t xml:space="preserve">, </w:t>
      </w:r>
      <w:proofErr w:type="spellStart"/>
      <w:r w:rsidRPr="00426CA2">
        <w:t>Addiego</w:t>
      </w:r>
      <w:proofErr w:type="spellEnd"/>
      <w:r w:rsidRPr="00426CA2">
        <w:t xml:space="preserve">, Ruiz, </w:t>
      </w:r>
      <w:proofErr w:type="spellStart"/>
      <w:r w:rsidRPr="00426CA2">
        <w:t>Pou</w:t>
      </w:r>
      <w:proofErr w:type="spellEnd"/>
      <w:r w:rsidRPr="00426CA2">
        <w:t xml:space="preserve">, Assemblymen </w:t>
      </w:r>
      <w:proofErr w:type="spellStart"/>
      <w:r w:rsidRPr="00426CA2">
        <w:t>S.Kean</w:t>
      </w:r>
      <w:proofErr w:type="spellEnd"/>
      <w:r w:rsidRPr="00426CA2">
        <w:t xml:space="preserve">, Calabrese, Moen, Johnson, Holley, </w:t>
      </w:r>
      <w:proofErr w:type="spellStart"/>
      <w:r w:rsidRPr="00426CA2">
        <w:t>Wirths</w:t>
      </w:r>
      <w:proofErr w:type="spellEnd"/>
      <w:r w:rsidRPr="00426CA2">
        <w:t xml:space="preserve">, Space, Assemblywoman Murphy and Assemblyman </w:t>
      </w:r>
      <w:proofErr w:type="spellStart"/>
      <w:r w:rsidRPr="00426CA2">
        <w:t>Freiman</w:t>
      </w:r>
      <w:proofErr w:type="spellEnd"/>
    </w:p>
    <w:p w:rsidR="00F61556" w:rsidRDefault="00F61556" w:rsidP="00921D3B"/>
    <w:p w:rsidR="00426CA2" w:rsidRDefault="00426CA2" w:rsidP="00921D3B">
      <w:bookmarkStart w:id="1" w:name="_GoBack"/>
      <w:bookmarkEnd w:id="1"/>
    </w:p>
    <w:p w:rsidR="00605D12" w:rsidRPr="00921D3B" w:rsidRDefault="00605D12" w:rsidP="00921D3B"/>
    <w:p w:rsidR="00057A25" w:rsidRDefault="00057A25" w:rsidP="00057A25">
      <w:pPr>
        <w:pStyle w:val="bpuSponsor"/>
      </w:pPr>
    </w:p>
    <w:p w:rsidR="00057A25" w:rsidRDefault="00057A25" w:rsidP="00057A25">
      <w:pPr>
        <w:pStyle w:val="bpuSponsor"/>
      </w:pPr>
      <w:r>
        <w:t>SYNOPSIS</w:t>
      </w:r>
    </w:p>
    <w:p w:rsidR="00057A25" w:rsidRDefault="00057A25" w:rsidP="00057A25">
      <w:pPr>
        <w:pStyle w:val="bpuNormText"/>
      </w:pPr>
      <w:r>
        <w:tab/>
        <w:t>Supports activities of New Jersey Manufacturing Extension Program, Inc.</w:t>
      </w:r>
    </w:p>
    <w:p w:rsidR="00057A25" w:rsidRDefault="00057A25" w:rsidP="00057A25">
      <w:pPr>
        <w:pStyle w:val="bpuNormText"/>
      </w:pPr>
      <w:r>
        <w:t xml:space="preserve"> </w:t>
      </w:r>
    </w:p>
    <w:p w:rsidR="00057A25" w:rsidRDefault="00057A25" w:rsidP="00057A25">
      <w:pPr>
        <w:pStyle w:val="bpuSponsor"/>
      </w:pPr>
      <w:r>
        <w:t xml:space="preserve">CURRENT VERSION OF TEXT </w:t>
      </w:r>
    </w:p>
    <w:p w:rsidR="00057A25" w:rsidRDefault="00057A25" w:rsidP="00057A25">
      <w:pPr>
        <w:pStyle w:val="bpuNormText"/>
      </w:pPr>
      <w:r>
        <w:tab/>
        <w:t>As introduced.</w:t>
      </w:r>
    </w:p>
    <w:p w:rsidR="00057A25" w:rsidRDefault="00057A25" w:rsidP="00057A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57A25" w:rsidRDefault="00057A25" w:rsidP="008916EC">
      <w:pPr>
        <w:pStyle w:val="FronterPage"/>
        <w:tabs>
          <w:tab w:val="clear" w:pos="720"/>
          <w:tab w:val="clear" w:pos="1440"/>
          <w:tab w:val="clear" w:pos="2160"/>
          <w:tab w:val="clear" w:pos="2880"/>
          <w:tab w:val="clear" w:pos="3600"/>
          <w:tab w:val="clear" w:pos="4320"/>
          <w:tab w:val="clear" w:pos="5040"/>
        </w:tabs>
        <w:sectPr w:rsidR="00057A25" w:rsidSect="00057A25">
          <w:type w:val="continuous"/>
          <w:pgSz w:w="12240" w:h="20160" w:code="5"/>
          <w:pgMar w:top="1440" w:right="2275" w:bottom="1440" w:left="2275" w:header="72" w:footer="720" w:gutter="0"/>
          <w:pgNumType w:start="1"/>
          <w:cols w:space="720"/>
          <w:docGrid w:linePitch="360"/>
        </w:sectPr>
      </w:pPr>
    </w:p>
    <w:p w:rsidR="00822E21" w:rsidRPr="00677316" w:rsidRDefault="00822E21" w:rsidP="00822E21">
      <w:pPr>
        <w:pStyle w:val="HangingAnAct"/>
        <w:rPr>
          <w:rStyle w:val="HangingAnActChar"/>
        </w:rPr>
      </w:pPr>
      <w:r>
        <w:rPr>
          <w:rStyle w:val="BillHead"/>
        </w:rPr>
        <w:lastRenderedPageBreak/>
        <w:t>An Act</w:t>
      </w:r>
      <w:r w:rsidRPr="006B7FA7">
        <w:rPr>
          <w:rStyle w:val="HangingAnActChar"/>
        </w:rPr>
        <w:t xml:space="preserve"> </w:t>
      </w:r>
      <w:r w:rsidRPr="007C365F">
        <w:t xml:space="preserve">concerning </w:t>
      </w:r>
      <w:r>
        <w:t xml:space="preserve">the </w:t>
      </w:r>
      <w:r w:rsidRPr="007C365F">
        <w:t>New Jersey Manufacturing Extension Program, Inc. and amending P.L.1992, c.43.</w:t>
      </w:r>
    </w:p>
    <w:p w:rsidR="00822E21" w:rsidRPr="00D71D68" w:rsidRDefault="00822E21" w:rsidP="00822E21"/>
    <w:p w:rsidR="00822E21" w:rsidRPr="00AA7880" w:rsidRDefault="00822E21" w:rsidP="00822E21">
      <w:r>
        <w:tab/>
      </w:r>
      <w:r>
        <w:rPr>
          <w:rStyle w:val="BillHeading2"/>
        </w:rPr>
        <w:t xml:space="preserve">Be It Enacted </w:t>
      </w:r>
      <w:r>
        <w:rPr>
          <w:rStyle w:val="BillLanguage"/>
        </w:rPr>
        <w:t>by the Senate and General Assembly of the State of New Jersey:</w:t>
      </w:r>
    </w:p>
    <w:p w:rsidR="00822E21" w:rsidRDefault="00822E21" w:rsidP="00822E21"/>
    <w:p w:rsidR="00822E21" w:rsidRDefault="00822E21" w:rsidP="00822E21">
      <w:r>
        <w:tab/>
        <w:t>1.</w:t>
      </w:r>
      <w:r>
        <w:tab/>
        <w:t>Section 9 of P.L.1992, c.43 (C.34:15D-9) is amended to read as follows:</w:t>
      </w:r>
      <w:r w:rsidRPr="004151CB">
        <w:t xml:space="preserve"> </w:t>
      </w:r>
    </w:p>
    <w:p w:rsidR="00F70833" w:rsidRDefault="000F2CA8" w:rsidP="002816BE">
      <w:pPr>
        <w:tabs>
          <w:tab w:val="clear" w:pos="1440"/>
          <w:tab w:val="left" w:pos="1080"/>
        </w:tabs>
      </w:pPr>
      <w:r>
        <w:tab/>
      </w:r>
      <w:r w:rsidR="00B0733A" w:rsidRPr="00B0733A">
        <w:t>9.</w:t>
      </w:r>
      <w:r w:rsidR="002816BE">
        <w:tab/>
      </w:r>
      <w:r w:rsidR="00B0733A" w:rsidRPr="00B0733A">
        <w:t>a.</w:t>
      </w:r>
      <w:r w:rsidR="002816BE">
        <w:tab/>
      </w:r>
      <w:r w:rsidR="00B0733A" w:rsidRPr="00B0733A">
        <w:t xml:space="preserve">A restricted, </w:t>
      </w:r>
      <w:proofErr w:type="spellStart"/>
      <w:r w:rsidR="00B0733A" w:rsidRPr="00B0733A">
        <w:t>nonlapsing</w:t>
      </w:r>
      <w:proofErr w:type="spellEnd"/>
      <w:r w:rsidR="00B0733A" w:rsidRPr="00B0733A">
        <w:t xml:space="preserve">,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w:t>
      </w:r>
      <w:r w:rsidR="00B0733A">
        <w:rPr>
          <w:u w:val="single"/>
        </w:rPr>
        <w:t>support the activities of the New Jersey</w:t>
      </w:r>
      <w:r w:rsidR="00B0733A" w:rsidRPr="007A0A3B">
        <w:rPr>
          <w:u w:val="single"/>
        </w:rPr>
        <w:t xml:space="preserve"> </w:t>
      </w:r>
      <w:r w:rsidR="00B0733A">
        <w:rPr>
          <w:u w:val="single"/>
        </w:rPr>
        <w:t>Manufacturing Extension Program, Inc</w:t>
      </w:r>
      <w:r w:rsidR="00B0733A" w:rsidRPr="00765944">
        <w:rPr>
          <w:u w:val="single"/>
        </w:rPr>
        <w:t>.</w:t>
      </w:r>
      <w:r w:rsidR="00B0733A">
        <w:rPr>
          <w:u w:val="single"/>
        </w:rPr>
        <w:t xml:space="preserve"> or an appropriate successor</w:t>
      </w:r>
      <w:r w:rsidR="00B0733A" w:rsidRPr="00765944">
        <w:rPr>
          <w:u w:val="single"/>
        </w:rPr>
        <w:t>;</w:t>
      </w:r>
      <w:r w:rsidR="00B0733A">
        <w:t xml:space="preserve"> </w:t>
      </w:r>
      <w:r w:rsidR="00B0733A" w:rsidRPr="00B0733A">
        <w:t>provide for the New Jersey Innovation and Research Fellowship Program as provided for in section 3 of P.L.2015, c.235 (C.34:15D-26); provide for the Talent Network Program as provided for in section 2 of P.L.2019, c.125 (C.34:15D-29);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B0733A" w:rsidRDefault="000F2CA8" w:rsidP="00822E21">
      <w:r>
        <w:tab/>
      </w:r>
      <w:r w:rsidR="00B0733A" w:rsidRPr="00B0733A">
        <w:t>b.</w:t>
      </w:r>
      <w:r w:rsidR="00B0733A" w:rsidRPr="00B0733A">
        <w:tab/>
        <w:t xml:space="preserve">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and through fiscal year 2023, not less than 10% of the revenues deposited in that account shall be reserved to provide employment and training services to qualified displaced workers in the pursuit of industry-valued credentials under the pilot program established pursuant to P.L.2019, c.252 (C.34:15D-30 et al.); and during any fiscal year beginning after June 30, 2019, 0.5% shall be deposited in an account of the Workforce Development Partnership Fund reserved for an appropriated to the Department of Labor and Workforce Development for the Apprenticeship Start-Up Grant Program created pursuant to section 3 of P.L.2019, c.417 (C.34:15D-6.1); 6% shall be deposited in an account of the Workforce Development Partnership Fund reserved to provide employment and training services for qualified disadvantaged workers, and through fiscal </w:t>
      </w:r>
      <w:r w:rsidR="00B0733A" w:rsidRPr="00B0733A">
        <w:lastRenderedPageBreak/>
        <w:t>year 2023, not less than 10% of the revenues deposited in that account shall be reserved to provide employment and training services to qualified disadvantaged workers in the pursuit of industry-valued credentials under the pilot program established pursuant to P.L.2019, c.252 (C.34:15D-30 et al.); 37%</w:t>
      </w:r>
      <w:r w:rsidR="00B0733A">
        <w:t xml:space="preserve"> </w:t>
      </w:r>
      <w:r w:rsidR="00B0733A">
        <w:rPr>
          <w:u w:val="single"/>
        </w:rPr>
        <w:t>minus $1.5 million</w:t>
      </w:r>
      <w:r w:rsidR="00B0733A" w:rsidRPr="00B0733A">
        <w:t xml:space="preserve"> shall be deposited in an account of the Workforce Development Partnership Fund reserved for and appropriated to the Office of Customized Training; 5% shall be deposited in an account of the Workforce Development Partnership Fund reserved for the Youth Transitions to Work Partnership created pursuant to P.L.1993, c.268 (C.34:15E-1 et seq.); 3% shall be deposited in an account of the Workforce Development Partnership Fund reserved for occupational safety and health training; 5% shall be deposited in an account of the Workforce Development Partnership Fund reserved for and appropriated to the Talent Network Program established pursuant to section 2 of P.L.2019, c.125 (C.34:15D-29);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w:t>
      </w:r>
      <w:r w:rsidR="00B0733A">
        <w:rPr>
          <w:u w:val="single"/>
        </w:rPr>
        <w:t>$1.5 million</w:t>
      </w:r>
      <w:r w:rsidR="00B0733A" w:rsidRPr="00D45521">
        <w:rPr>
          <w:u w:val="single"/>
        </w:rPr>
        <w:t xml:space="preserve"> shall be deposited in an account of the Workforce Development Partnership Fund reserved to </w:t>
      </w:r>
      <w:r w:rsidR="00B0733A">
        <w:rPr>
          <w:u w:val="single"/>
        </w:rPr>
        <w:t>support the activities of the New Jersey</w:t>
      </w:r>
      <w:r w:rsidR="00B0733A" w:rsidRPr="007A0A3B">
        <w:rPr>
          <w:u w:val="single"/>
        </w:rPr>
        <w:t xml:space="preserve"> </w:t>
      </w:r>
      <w:r w:rsidR="00B0733A">
        <w:rPr>
          <w:u w:val="single"/>
        </w:rPr>
        <w:t xml:space="preserve">Manufacturing Extension Program, Inc. or an appropriate successor; </w:t>
      </w:r>
      <w:r w:rsidR="00B0733A" w:rsidRPr="00B0733A">
        <w:t>0.5% shall be deposited in an account of the Workforce Development Partnership Fund reserved for the State Employment and Training Commission to design criteria and conduct an annual evaluation of the program; and 5% shall be deposited in an account of the Workforce Development Partnership Fund to be used, at the discretion of the commissioner, for any of the purposes indicated in subsection a. of section 4 of P.L.1992, c.43 (C.34:15D-4).</w:t>
      </w:r>
    </w:p>
    <w:p w:rsidR="00B0733A" w:rsidRDefault="00B0733A" w:rsidP="00822E21">
      <w:r>
        <w:tab/>
      </w:r>
      <w:r w:rsidRPr="00B0733A">
        <w:t>c.</w:t>
      </w:r>
      <w:r w:rsidRPr="00B0733A">
        <w:tab/>
        <w:t xml:space="preserve">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 </w:t>
      </w:r>
    </w:p>
    <w:p w:rsidR="00B0733A" w:rsidRDefault="00B0733A" w:rsidP="00822E21">
      <w:r>
        <w:tab/>
      </w:r>
      <w:r w:rsidRPr="00B0733A">
        <w:t>d.</w:t>
      </w:r>
      <w:r w:rsidRPr="00B0733A">
        <w:tab/>
        <w:t xml:space="preserve">Beginning July 1, 2002, and for any subsequent fiscal year, if the unexpended cash balance in any of the accounts indicated in subsection b. of this section, except for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w:t>
      </w:r>
      <w:r w:rsidRPr="00B0733A">
        <w:lastRenderedPageBreak/>
        <w:t xml:space="preserve">excess shall be regarded as an unemployment compensation contribution and deposited into the unemployment compensation fund within seven business days of the date that the determination is made.  If the unexpended cash balance in the account reserved for the Talent Network Program, less any amount awarded in grants but not yet disbursed from the account, is determined to exceed 20% of the amount of contributions collected for deposit in the account pursuant to this subsection during the fiscal year then ended, the excess shall be deposited into the Workforce Development Partnership Fund account reserved for the Office of Customized Training. </w:t>
      </w:r>
    </w:p>
    <w:p w:rsidR="00B0733A" w:rsidRDefault="00B0733A" w:rsidP="00822E21">
      <w:r>
        <w:tab/>
      </w:r>
      <w:r w:rsidRPr="00B0733A">
        <w:t>e.</w:t>
      </w:r>
      <w:r w:rsidRPr="00B0733A">
        <w:tab/>
        <w:t>$250,000 shall be allocated to the Apprentice Assistance and Support Services Pilot Program established pursuant to section 1 of P.L.2019, c.419 (C.34:15D-6.2) from the $29,690,000 which was appropriated pursuant to the annual appropriations act for State fiscal year 2019 from the Workforce Development Partnership Fund for the purpose of funding Work First New Jersey Work Activities and Work First New Jersey-Training Related Expenses, and, $1,100,000 shall be allocated to the pilot program in each of fiscal years 2020, 2021, 2022, 2023, and 2024 from the amounts appropriated pursuant to the annual appropriations act in those fiscal years from the Workforce Development Partnership Fund for the purpose of funding Work First New Jersey Work Activities and Work First New Jersey-Training Related Expenses.  Of the funds allocated to the pilot program pursuant to this subsection, 90% shall be dedicated to the Child Care Stipend program and 10% to transportation reimbursement.</w:t>
      </w:r>
    </w:p>
    <w:p w:rsidR="00822E21" w:rsidRDefault="00822E21" w:rsidP="00822E21">
      <w:r>
        <w:t>(</w:t>
      </w:r>
      <w:proofErr w:type="spellStart"/>
      <w:r>
        <w:t>cf</w:t>
      </w:r>
      <w:proofErr w:type="spellEnd"/>
      <w:r>
        <w:t>: P.L.</w:t>
      </w:r>
      <w:r w:rsidR="00F70833">
        <w:t>2019, c.419, s.2</w:t>
      </w:r>
      <w:r>
        <w:t>)</w:t>
      </w:r>
    </w:p>
    <w:p w:rsidR="00822E21" w:rsidRPr="00D71D68" w:rsidRDefault="00822E21" w:rsidP="00822E21">
      <w:r w:rsidRPr="00D71D68">
        <w:t xml:space="preserve"> </w:t>
      </w:r>
    </w:p>
    <w:p w:rsidR="00822E21" w:rsidRPr="00AA7880" w:rsidRDefault="00822E21" w:rsidP="00822E21">
      <w:r>
        <w:tab/>
        <w:t>2.</w:t>
      </w:r>
      <w:r>
        <w:tab/>
        <w:t>This act shall take effect immediately.</w:t>
      </w:r>
    </w:p>
    <w:p w:rsidR="00822E21" w:rsidRDefault="00822E21" w:rsidP="00822E21"/>
    <w:p w:rsidR="002816BE" w:rsidRPr="00CE7BD8" w:rsidRDefault="002816BE" w:rsidP="00822E21"/>
    <w:p w:rsidR="00822E21" w:rsidRPr="00AA7880" w:rsidRDefault="00822E21" w:rsidP="00822E21">
      <w:pPr>
        <w:jc w:val="center"/>
      </w:pPr>
      <w:r w:rsidRPr="00D71D68">
        <w:t>STATEMENT</w:t>
      </w:r>
    </w:p>
    <w:p w:rsidR="00822E21" w:rsidRDefault="00822E21" w:rsidP="00822E21"/>
    <w:p w:rsidR="00822E21" w:rsidRDefault="00822E21" w:rsidP="00822E21">
      <w:r>
        <w:tab/>
        <w:t xml:space="preserve">This bill would establish a permanent new source of funding of up to $1.5 million for the New Jersey Manufacturing Extension Program, Inc., (NJMEP) or an appropriate successor from the Workforce Development Partnership Fund. </w:t>
      </w:r>
    </w:p>
    <w:p w:rsidR="00822E21" w:rsidRDefault="00822E21" w:rsidP="00822E21">
      <w:r>
        <w:tab/>
        <w:t xml:space="preserve">The NJMEP is a private, non-profit organization that seeks to improve the profitability and competitiveness of manufacturers in this State.  NJMEP helps organizations to enhance their productivity and efficiencies, reduce costs, and improve employee performance. </w:t>
      </w:r>
    </w:p>
    <w:p w:rsidR="00822E21" w:rsidRDefault="00822E21" w:rsidP="00822E21">
      <w:r>
        <w:tab/>
        <w:t xml:space="preserve">Under current law, of the total revenues dedicated to the Workforce Development Partnership Funds, 37% is reserved for and appropriated to the Office of Customized Training.  The bill reduces this allocation by $1.5 million.  </w:t>
      </w:r>
    </w:p>
    <w:sectPr w:rsidR="00822E21" w:rsidSect="00057A2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AFF" w:rsidRDefault="00885AFF">
      <w:r>
        <w:separator/>
      </w:r>
    </w:p>
  </w:endnote>
  <w:endnote w:type="continuationSeparator" w:id="0">
    <w:p w:rsidR="00885AFF" w:rsidRDefault="00885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D3B" w:rsidRDefault="00647450" w:rsidP="00647450">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FDA" w:rsidRPr="00921C91" w:rsidRDefault="00122F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2FDA" w:rsidRPr="00921C91" w:rsidRDefault="00122FDA">
    <w:pPr>
      <w:pStyle w:val="Footer"/>
      <w:rPr>
        <w:szCs w:val="18"/>
      </w:rPr>
    </w:pPr>
  </w:p>
  <w:p w:rsidR="00122FDA" w:rsidRPr="00921C91" w:rsidRDefault="00122F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2FDA" w:rsidRDefault="00122FD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AFF" w:rsidRDefault="00885AFF">
      <w:r>
        <w:separator/>
      </w:r>
    </w:p>
  </w:footnote>
  <w:footnote w:type="continuationSeparator" w:id="0">
    <w:p w:rsidR="00885AFF" w:rsidRDefault="00885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F4EA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7A25" w:rsidRDefault="00057A25" w:rsidP="00057A25">
    <w:pPr>
      <w:pStyle w:val="bpuHeadSpon"/>
    </w:pPr>
    <w:r w:rsidRPr="00057A25">
      <w:rPr>
        <w:rStyle w:val="bpuHeadSponChar"/>
      </w:rPr>
      <w:t>S1957</w:t>
    </w:r>
    <w:r>
      <w:t xml:space="preserve"> GREENSTEIN, OROHO</w:t>
    </w:r>
  </w:p>
  <w:p w:rsidR="00057A25" w:rsidRDefault="00057A25" w:rsidP="00057A25">
    <w:pPr>
      <w:pStyle w:val="bpuHeadSpon"/>
    </w:pPr>
    <w:r>
      <w:fldChar w:fldCharType="begin"/>
    </w:r>
    <w:r>
      <w:instrText xml:space="preserve"> PAGE  \* MERGEFORMAT </w:instrText>
    </w:r>
    <w:r>
      <w:fldChar w:fldCharType="separate"/>
    </w:r>
    <w:r w:rsidR="003F4EA2">
      <w:rPr>
        <w:noProof/>
      </w:rPr>
      <w:t>3</w:t>
    </w:r>
    <w:r>
      <w:fldChar w:fldCharType="end"/>
    </w:r>
  </w:p>
  <w:p w:rsidR="00057A25" w:rsidRDefault="00057A25" w:rsidP="00057A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7A25" w:rsidRDefault="00057A25" w:rsidP="00057A25">
    <w:pPr>
      <w:pStyle w:val="bpuHeadSpon"/>
    </w:pPr>
    <w:r w:rsidRPr="00057A25">
      <w:rPr>
        <w:rStyle w:val="bpuHeadSponChar"/>
      </w:rPr>
      <w:t>S1957</w:t>
    </w:r>
    <w:r>
      <w:t xml:space="preserve"> GREENSTEIN, OROHO</w:t>
    </w:r>
  </w:p>
  <w:p w:rsidR="00057A25" w:rsidRDefault="00057A25" w:rsidP="00057A25">
    <w:pPr>
      <w:pStyle w:val="bpuHeadSpon"/>
    </w:pPr>
    <w:r>
      <w:fldChar w:fldCharType="begin"/>
    </w:r>
    <w:r>
      <w:instrText xml:space="preserve"> PAGE  \* MERGEFORMAT </w:instrText>
    </w:r>
    <w:r>
      <w:fldChar w:fldCharType="separate"/>
    </w:r>
    <w:r w:rsidR="003F4EA2">
      <w:rPr>
        <w:noProof/>
      </w:rPr>
      <w:t>2</w:t>
    </w:r>
    <w:r>
      <w:fldChar w:fldCharType="end"/>
    </w:r>
  </w:p>
  <w:p w:rsidR="00057A25" w:rsidRDefault="00057A25" w:rsidP="00057A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AFF"/>
    <w:rsid w:val="000051BD"/>
    <w:rsid w:val="000160A5"/>
    <w:rsid w:val="0002335B"/>
    <w:rsid w:val="0003549A"/>
    <w:rsid w:val="000367AE"/>
    <w:rsid w:val="00043B22"/>
    <w:rsid w:val="00046D67"/>
    <w:rsid w:val="00054975"/>
    <w:rsid w:val="00057A25"/>
    <w:rsid w:val="00057D20"/>
    <w:rsid w:val="0006197C"/>
    <w:rsid w:val="0006281F"/>
    <w:rsid w:val="0008141C"/>
    <w:rsid w:val="00094A55"/>
    <w:rsid w:val="000A44A7"/>
    <w:rsid w:val="000B1054"/>
    <w:rsid w:val="000B3411"/>
    <w:rsid w:val="000B629B"/>
    <w:rsid w:val="000C054C"/>
    <w:rsid w:val="000C12C2"/>
    <w:rsid w:val="000D11AF"/>
    <w:rsid w:val="000D6255"/>
    <w:rsid w:val="000D6262"/>
    <w:rsid w:val="000D7B4A"/>
    <w:rsid w:val="000E4006"/>
    <w:rsid w:val="000F2CA8"/>
    <w:rsid w:val="000F3DA2"/>
    <w:rsid w:val="000F5FDE"/>
    <w:rsid w:val="000F7466"/>
    <w:rsid w:val="00122FDA"/>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6BE"/>
    <w:rsid w:val="00286C7E"/>
    <w:rsid w:val="002A1029"/>
    <w:rsid w:val="002A3A1A"/>
    <w:rsid w:val="002A4692"/>
    <w:rsid w:val="002A51BA"/>
    <w:rsid w:val="002B2E26"/>
    <w:rsid w:val="002B3FE6"/>
    <w:rsid w:val="002C2656"/>
    <w:rsid w:val="002C2D81"/>
    <w:rsid w:val="002C461E"/>
    <w:rsid w:val="002C6CEC"/>
    <w:rsid w:val="002E09CE"/>
    <w:rsid w:val="002E69D1"/>
    <w:rsid w:val="002F3BA6"/>
    <w:rsid w:val="00315320"/>
    <w:rsid w:val="00322CC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4EA2"/>
    <w:rsid w:val="0040195A"/>
    <w:rsid w:val="00402DC0"/>
    <w:rsid w:val="00416C4B"/>
    <w:rsid w:val="0041751E"/>
    <w:rsid w:val="004211E5"/>
    <w:rsid w:val="00422091"/>
    <w:rsid w:val="00426CA2"/>
    <w:rsid w:val="0043386C"/>
    <w:rsid w:val="00436F2D"/>
    <w:rsid w:val="00436F5D"/>
    <w:rsid w:val="00441B42"/>
    <w:rsid w:val="00444526"/>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BD5"/>
    <w:rsid w:val="005651F3"/>
    <w:rsid w:val="00572184"/>
    <w:rsid w:val="00577A15"/>
    <w:rsid w:val="00580533"/>
    <w:rsid w:val="0059131D"/>
    <w:rsid w:val="005B3888"/>
    <w:rsid w:val="005B3F92"/>
    <w:rsid w:val="005B479C"/>
    <w:rsid w:val="005B561E"/>
    <w:rsid w:val="005C07E4"/>
    <w:rsid w:val="005C2124"/>
    <w:rsid w:val="005C336F"/>
    <w:rsid w:val="005C7F3C"/>
    <w:rsid w:val="005E017C"/>
    <w:rsid w:val="005E50C6"/>
    <w:rsid w:val="005F2A97"/>
    <w:rsid w:val="005F399B"/>
    <w:rsid w:val="006019F8"/>
    <w:rsid w:val="00605B20"/>
    <w:rsid w:val="00605D12"/>
    <w:rsid w:val="0061156F"/>
    <w:rsid w:val="00613FF5"/>
    <w:rsid w:val="006155A8"/>
    <w:rsid w:val="00621B94"/>
    <w:rsid w:val="00626239"/>
    <w:rsid w:val="00635316"/>
    <w:rsid w:val="00635449"/>
    <w:rsid w:val="006378C5"/>
    <w:rsid w:val="00645E6A"/>
    <w:rsid w:val="0064745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AB2"/>
    <w:rsid w:val="007C0E14"/>
    <w:rsid w:val="007C7DE4"/>
    <w:rsid w:val="007D40CB"/>
    <w:rsid w:val="007D5796"/>
    <w:rsid w:val="007D59C0"/>
    <w:rsid w:val="007D7D9C"/>
    <w:rsid w:val="007F485D"/>
    <w:rsid w:val="007F6050"/>
    <w:rsid w:val="00813627"/>
    <w:rsid w:val="00822E2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85AFF"/>
    <w:rsid w:val="008916EC"/>
    <w:rsid w:val="00891E4F"/>
    <w:rsid w:val="008A31C5"/>
    <w:rsid w:val="008A4F9A"/>
    <w:rsid w:val="008B2850"/>
    <w:rsid w:val="008C79B3"/>
    <w:rsid w:val="008D77BD"/>
    <w:rsid w:val="008E454C"/>
    <w:rsid w:val="008F1E5A"/>
    <w:rsid w:val="00901BDA"/>
    <w:rsid w:val="00904828"/>
    <w:rsid w:val="009121D8"/>
    <w:rsid w:val="00916F7A"/>
    <w:rsid w:val="00917FE3"/>
    <w:rsid w:val="00921D3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2EE"/>
    <w:rsid w:val="00997152"/>
    <w:rsid w:val="009972CD"/>
    <w:rsid w:val="009A0E9C"/>
    <w:rsid w:val="009A45DA"/>
    <w:rsid w:val="009A49E6"/>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1A56"/>
    <w:rsid w:val="00AA6197"/>
    <w:rsid w:val="00AA6C70"/>
    <w:rsid w:val="00AB16FD"/>
    <w:rsid w:val="00AB3B9F"/>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33A"/>
    <w:rsid w:val="00B1138C"/>
    <w:rsid w:val="00B2574A"/>
    <w:rsid w:val="00B3355A"/>
    <w:rsid w:val="00B35D8A"/>
    <w:rsid w:val="00B4401A"/>
    <w:rsid w:val="00B45B34"/>
    <w:rsid w:val="00B55C77"/>
    <w:rsid w:val="00B57047"/>
    <w:rsid w:val="00B61D86"/>
    <w:rsid w:val="00B6342D"/>
    <w:rsid w:val="00B726BD"/>
    <w:rsid w:val="00B732BC"/>
    <w:rsid w:val="00B90E33"/>
    <w:rsid w:val="00B9676B"/>
    <w:rsid w:val="00BA231E"/>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9A6"/>
    <w:rsid w:val="00CA037D"/>
    <w:rsid w:val="00CA0837"/>
    <w:rsid w:val="00CA2442"/>
    <w:rsid w:val="00CA4725"/>
    <w:rsid w:val="00CB5CA9"/>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0463"/>
    <w:rsid w:val="00DA2417"/>
    <w:rsid w:val="00DA28DF"/>
    <w:rsid w:val="00DA5585"/>
    <w:rsid w:val="00DB02AC"/>
    <w:rsid w:val="00DB41D6"/>
    <w:rsid w:val="00DB6AA2"/>
    <w:rsid w:val="00DC067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ABC"/>
    <w:rsid w:val="00E93836"/>
    <w:rsid w:val="00EA31EC"/>
    <w:rsid w:val="00EA7C16"/>
    <w:rsid w:val="00EB4084"/>
    <w:rsid w:val="00EC5281"/>
    <w:rsid w:val="00EC791D"/>
    <w:rsid w:val="00EC7CA6"/>
    <w:rsid w:val="00ED3C5D"/>
    <w:rsid w:val="00ED4553"/>
    <w:rsid w:val="00EE1C67"/>
    <w:rsid w:val="00EE407F"/>
    <w:rsid w:val="00F00D08"/>
    <w:rsid w:val="00F13F0B"/>
    <w:rsid w:val="00F15583"/>
    <w:rsid w:val="00F200EE"/>
    <w:rsid w:val="00F22481"/>
    <w:rsid w:val="00F2542E"/>
    <w:rsid w:val="00F27278"/>
    <w:rsid w:val="00F344E3"/>
    <w:rsid w:val="00F34D58"/>
    <w:rsid w:val="00F41A9D"/>
    <w:rsid w:val="00F44314"/>
    <w:rsid w:val="00F54B9C"/>
    <w:rsid w:val="00F56E96"/>
    <w:rsid w:val="00F573DD"/>
    <w:rsid w:val="00F61556"/>
    <w:rsid w:val="00F61E59"/>
    <w:rsid w:val="00F63D99"/>
    <w:rsid w:val="00F6426B"/>
    <w:rsid w:val="00F70833"/>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9505C8"/>
  <w15:docId w15:val="{DD3A88E4-0A21-48D2-BBFC-C549D0CDF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F2C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2CA8"/>
    <w:rPr>
      <w:rFonts w:ascii="Segoe UI" w:hAnsi="Segoe UI" w:cs="Segoe UI"/>
      <w:spacing w:val="4"/>
      <w:sz w:val="18"/>
      <w:szCs w:val="18"/>
    </w:rPr>
  </w:style>
  <w:style w:type="character" w:styleId="LineNumber">
    <w:name w:val="line number"/>
    <w:basedOn w:val="DefaultParagraphFont"/>
    <w:semiHidden/>
    <w:unhideWhenUsed/>
    <w:rsid w:val="00057A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1318</Words>
  <Characters>7437</Characters>
  <Application>Microsoft Office Word</Application>
  <DocSecurity>0</DocSecurity>
  <Lines>176</Lines>
  <Paragraphs>35</Paragraphs>
  <ScaleCrop>false</ScaleCrop>
  <HeadingPairs>
    <vt:vector size="2" baseType="variant">
      <vt:variant>
        <vt:lpstr>Title</vt:lpstr>
      </vt:variant>
      <vt:variant>
        <vt:i4>1</vt:i4>
      </vt:variant>
    </vt:vector>
  </HeadingPairs>
  <TitlesOfParts>
    <vt:vector size="1" baseType="lpstr">
      <vt:lpstr>S1957</vt:lpstr>
    </vt:vector>
  </TitlesOfParts>
  <Manager>R211</Manager>
  <Company>NJ Office of Legislative Services</Company>
  <LinksUpToDate>false</LinksUpToDate>
  <CharactersWithSpaces>8753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S1957</dc:title>
  <dc:subject>Labor</dc:subject>
  <dc:creator>Senator  GREENSTEIN, Senator  OROHO</dc:creator>
  <cp:keywords>S1957|4|CL |289|279|314|N|0|</cp:keywords>
  <dc:description>INTRODUCED FEBRUARY 25, 2020</dc:description>
  <cp:lastModifiedBy>Todaro, Vivian</cp:lastModifiedBy>
  <cp:revision>2</cp:revision>
  <cp:lastPrinted>2020-10-30T16:17:00Z</cp:lastPrinted>
  <dcterms:created xsi:type="dcterms:W3CDTF">2020-10-30T16:18:00Z</dcterms:created>
  <dcterms:modified xsi:type="dcterms:W3CDTF">2020-10-30T16:18:00Z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