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440" w:rsidRDefault="006E3440" w:rsidP="006E3440">
      <w:pPr>
        <w:pStyle w:val="bpuBill"/>
      </w:pPr>
      <w:bookmarkStart w:id="0" w:name="bpuFrontPg"/>
      <w:bookmarkStart w:id="1" w:name="_GoBack"/>
      <w:bookmarkEnd w:id="0"/>
      <w:bookmarkEnd w:id="1"/>
      <w:r>
        <w:t xml:space="preserve">SENATE, No. 1962 </w:t>
      </w:r>
    </w:p>
    <w:p w:rsidR="006E3440" w:rsidRPr="009D38FF" w:rsidRDefault="006E3440" w:rsidP="006E34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194" r:id="rId7"/>
        </w:object>
      </w:r>
    </w:p>
    <w:p w:rsidR="006E3440" w:rsidRDefault="006E3440" w:rsidP="006E3440">
      <w:pPr>
        <w:pStyle w:val="bpuState"/>
      </w:pPr>
      <w:r>
        <w:t>STATE OF NEW JERSEY</w:t>
      </w:r>
    </w:p>
    <w:p w:rsidR="006E3440" w:rsidRDefault="006E3440" w:rsidP="006E3440">
      <w:pPr>
        <w:pStyle w:val="bpuLegislature"/>
      </w:pPr>
      <w:r>
        <w:t>219th LEGISLATURE</w:t>
      </w:r>
    </w:p>
    <w:p w:rsidR="006E3440" w:rsidRDefault="006E3440" w:rsidP="006E3440">
      <w:pPr>
        <w:pStyle w:val="bpuWpGraphic"/>
      </w:pPr>
      <w:r>
        <w:object w:dxaOrig="8985" w:dyaOrig="255">
          <v:shape id="_x0000_i1026" type="#_x0000_t75" style="width:6in;height:12pt" o:ole="">
            <v:imagedata r:id="rId6" o:title=""/>
          </v:shape>
          <o:OLEObject Type="Embed" ProgID="WPWin6.1" ShapeID="_x0000_i1026" DrawAspect="Content" ObjectID="_1644162195" r:id="rId8"/>
        </w:object>
      </w:r>
      <w:r>
        <w:t xml:space="preserve">  </w:t>
      </w:r>
    </w:p>
    <w:p w:rsidR="006E3440" w:rsidRDefault="006E3440" w:rsidP="006E3440">
      <w:pPr>
        <w:pStyle w:val="bpuIntro"/>
      </w:pPr>
      <w:r>
        <w:t>INTRODUCED FEBRUARY 25, 2020</w:t>
      </w:r>
    </w:p>
    <w:p w:rsidR="006E3440" w:rsidRDefault="006E3440" w:rsidP="006E3440">
      <w:pPr>
        <w:pStyle w:val="bpuIntro"/>
      </w:pPr>
    </w:p>
    <w:p w:rsidR="006E3440" w:rsidRDefault="006E3440" w:rsidP="006E3440">
      <w:pPr>
        <w:pStyle w:val="bpuIntro"/>
        <w:sectPr w:rsidR="006E3440" w:rsidSect="006E3440">
          <w:headerReference w:type="even" r:id="rId9"/>
          <w:headerReference w:type="default" r:id="rId10"/>
          <w:pgSz w:w="12240" w:h="20160" w:code="5"/>
          <w:pgMar w:top="2160" w:right="1440" w:bottom="1440" w:left="1440" w:header="72" w:footer="720" w:gutter="0"/>
          <w:pgNumType w:start="1"/>
          <w:cols w:space="720"/>
          <w:docGrid w:linePitch="360"/>
        </w:sectPr>
      </w:pPr>
    </w:p>
    <w:p w:rsidR="006E3440" w:rsidRDefault="006E3440" w:rsidP="006E3440">
      <w:pPr>
        <w:pStyle w:val="bpuIntro"/>
      </w:pPr>
    </w:p>
    <w:p w:rsidR="006E3440" w:rsidRDefault="006E3440" w:rsidP="006E3440">
      <w:pPr>
        <w:pStyle w:val="bpuSponsor"/>
      </w:pPr>
      <w:r>
        <w:t>Sponsored by:</w:t>
      </w:r>
    </w:p>
    <w:p w:rsidR="006E3440" w:rsidRDefault="006E3440" w:rsidP="006E3440">
      <w:pPr>
        <w:pStyle w:val="bpuSponsor"/>
      </w:pPr>
      <w:r>
        <w:t>Senator  NILSA CRUZ-PEREZ</w:t>
      </w:r>
    </w:p>
    <w:p w:rsidR="006E3440" w:rsidRDefault="006E3440" w:rsidP="006E3440">
      <w:pPr>
        <w:pStyle w:val="bpuSponsor"/>
      </w:pPr>
      <w:r>
        <w:t>District 5 (Camden and Gloucester)</w:t>
      </w:r>
    </w:p>
    <w:p w:rsidR="006E3440" w:rsidRDefault="006E3440" w:rsidP="006E3440">
      <w:pPr>
        <w:pStyle w:val="bpuSponsor"/>
      </w:pPr>
    </w:p>
    <w:p w:rsidR="006E3440" w:rsidRDefault="006E3440" w:rsidP="006E3440">
      <w:pPr>
        <w:pStyle w:val="bpuSponsor"/>
      </w:pPr>
    </w:p>
    <w:p w:rsidR="006E3440" w:rsidRDefault="006E3440" w:rsidP="006E3440">
      <w:pPr>
        <w:pStyle w:val="bpuSponsor"/>
      </w:pPr>
    </w:p>
    <w:p w:rsidR="006E3440" w:rsidRDefault="006E3440" w:rsidP="006E3440">
      <w:pPr>
        <w:pStyle w:val="bpuSponsor"/>
      </w:pPr>
    </w:p>
    <w:p w:rsidR="006E3440" w:rsidRDefault="006E3440" w:rsidP="006E3440">
      <w:pPr>
        <w:pStyle w:val="bpuSponsor"/>
      </w:pPr>
      <w:r>
        <w:t>SYNOPSIS</w:t>
      </w:r>
    </w:p>
    <w:p w:rsidR="006E3440" w:rsidRDefault="006E3440" w:rsidP="006E3440">
      <w:pPr>
        <w:pStyle w:val="bpuNormText"/>
      </w:pPr>
      <w:r>
        <w:tab/>
        <w:t xml:space="preserve">Provides that routine foot care services covered under certain insurance policies include coverage of services provided by podiatric physicians. </w:t>
      </w:r>
    </w:p>
    <w:p w:rsidR="006E3440" w:rsidRDefault="006E3440" w:rsidP="006E3440">
      <w:pPr>
        <w:pStyle w:val="bpuNormText"/>
      </w:pPr>
      <w:r>
        <w:t xml:space="preserve"> </w:t>
      </w:r>
    </w:p>
    <w:p w:rsidR="006E3440" w:rsidRDefault="006E3440" w:rsidP="006E3440">
      <w:pPr>
        <w:pStyle w:val="bpuSponsor"/>
      </w:pPr>
      <w:r>
        <w:t xml:space="preserve">CURRENT VERSION OF TEXT </w:t>
      </w:r>
    </w:p>
    <w:p w:rsidR="006E3440" w:rsidRDefault="006E3440" w:rsidP="006E3440">
      <w:pPr>
        <w:pStyle w:val="bpuNormText"/>
      </w:pPr>
      <w:r>
        <w:tab/>
        <w:t>As introduced.</w:t>
      </w:r>
    </w:p>
    <w:p w:rsidR="006E3440" w:rsidRDefault="006E3440" w:rsidP="006E34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3440" w:rsidRDefault="006E3440" w:rsidP="008916EC">
      <w:pPr>
        <w:pStyle w:val="FronterPage"/>
        <w:tabs>
          <w:tab w:val="clear" w:pos="720"/>
          <w:tab w:val="clear" w:pos="1440"/>
          <w:tab w:val="clear" w:pos="2160"/>
          <w:tab w:val="clear" w:pos="2880"/>
          <w:tab w:val="clear" w:pos="3600"/>
          <w:tab w:val="clear" w:pos="4320"/>
          <w:tab w:val="clear" w:pos="5040"/>
        </w:tabs>
        <w:sectPr w:rsidR="006E3440" w:rsidSect="006E3440">
          <w:type w:val="continuous"/>
          <w:pgSz w:w="12240" w:h="20160" w:code="5"/>
          <w:pgMar w:top="1440" w:right="2275" w:bottom="1440" w:left="2275" w:header="72" w:footer="720" w:gutter="0"/>
          <w:pgNumType w:start="1"/>
          <w:cols w:space="720"/>
          <w:docGrid w:linePitch="360"/>
        </w:sectPr>
      </w:pPr>
    </w:p>
    <w:p w:rsidR="00E957BE" w:rsidRPr="00677316" w:rsidRDefault="00E957BE" w:rsidP="00E957BE">
      <w:pPr>
        <w:pStyle w:val="HangingAnAct"/>
        <w:rPr>
          <w:rStyle w:val="HangingAnActChar"/>
        </w:rPr>
      </w:pPr>
      <w:r w:rsidRPr="00E957BE">
        <w:rPr>
          <w:rStyle w:val="BillHead"/>
        </w:rPr>
        <w:t>An Act</w:t>
      </w:r>
      <w:r w:rsidRPr="006B7FA7">
        <w:rPr>
          <w:rStyle w:val="HangingAnActChar"/>
        </w:rPr>
        <w:t xml:space="preserve"> </w:t>
      </w:r>
      <w:r>
        <w:t>concerning foot care and supplementing Titles 17 and 26 of the Revised Statutes and Title 17B of the New Jersey Statutes.</w:t>
      </w:r>
    </w:p>
    <w:p w:rsidR="00E957BE" w:rsidRPr="00D71D68" w:rsidRDefault="00E957BE" w:rsidP="00E957BE"/>
    <w:p w:rsidR="00E957BE" w:rsidRPr="00AA7880" w:rsidRDefault="00E957BE" w:rsidP="00E957B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57BE" w:rsidRDefault="00E957BE" w:rsidP="00E957BE"/>
    <w:p w:rsidR="00E957BE" w:rsidRDefault="00E957BE" w:rsidP="00E957BE">
      <w:r>
        <w:tab/>
        <w:t>1.</w:t>
      </w:r>
      <w:r>
        <w:tab/>
        <w:t>A hospital service corporation contract that is delivered, issued, executed, or renewed in this State pursuant to P.L.1938, c.366 (C.17:48-1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hospital service corporation shall make available to a participating health care provider, upon request, a list specifying the types of foot care services, and their related diagnostic and procedure codes, that are excluded under the contract.</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hospital service corporation contracts in which the hospital service corporation has reserved the right to change the premium.</w:t>
      </w:r>
    </w:p>
    <w:p w:rsidR="00E957BE" w:rsidRDefault="00E957BE" w:rsidP="00E957BE"/>
    <w:p w:rsidR="00E957BE" w:rsidRDefault="00E957BE" w:rsidP="00E957BE">
      <w:r>
        <w:tab/>
        <w:t>2.</w:t>
      </w:r>
      <w:r>
        <w:tab/>
        <w:t>A medical service corporation contract that is delivered, issued, executed, or renewed in this State pursuant to P.L.1940, c.74 (C.17:48A-1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medical service corporation shall make available to a participating health care provider, upon request, a list specifying the types of foot care services, and their related diagnostic and procedure codes, that are excluded under the contract.</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medical service corporation contracts in which the medical service corporation has reserved the right to change the premium.</w:t>
      </w:r>
    </w:p>
    <w:p w:rsidR="00E957BE" w:rsidRDefault="00E957BE" w:rsidP="00E957BE"/>
    <w:p w:rsidR="00E957BE" w:rsidRDefault="00E957BE" w:rsidP="00E957BE">
      <w:r>
        <w:tab/>
        <w:t>3.</w:t>
      </w:r>
      <w:r>
        <w:tab/>
        <w:t>A health service corporation contract that is delivered, issued, executed, or renewed in this State pursuant to P.L.1985, c.236 (C.17:48E-1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health service corporation shall make available to a participating health care provider, upon request, a list specifying the types of foot care services, and their related diagnostic and procedure codes, that are excluded under the contract.</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health service corporation contracts in which the health service corporation has reserved the right to change the premium.</w:t>
      </w:r>
    </w:p>
    <w:p w:rsidR="00E957BE" w:rsidRDefault="00E957BE" w:rsidP="00E957BE"/>
    <w:p w:rsidR="00E957BE" w:rsidRDefault="00E957BE" w:rsidP="00E957BE">
      <w:r>
        <w:tab/>
        <w:t>4.</w:t>
      </w:r>
      <w:r>
        <w:tab/>
        <w:t>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policy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insurer shall make available to a participating health care provider, upon request, a list specifying the types of foot care services, and their related diagnostic and procedure codes, that are excluded under the policy.</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policies in which the insurer has reserved the right to change the premium.</w:t>
      </w:r>
    </w:p>
    <w:p w:rsidR="00E957BE" w:rsidRDefault="00E957BE" w:rsidP="00E957BE"/>
    <w:p w:rsidR="00E957BE" w:rsidRDefault="00E957BE" w:rsidP="00E957BE">
      <w:r>
        <w:tab/>
        <w:t>5.</w:t>
      </w:r>
      <w:r>
        <w:tab/>
        <w:t>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policy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insurer shall make available to a participating health care provider, upon request, a list specifying the types of foot care services, and their related diagnostic and procedure codes, that are excluded under the policy.</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policies in which the insurer has reserved the right to change the premium.</w:t>
      </w:r>
    </w:p>
    <w:p w:rsidR="00E957BE" w:rsidRDefault="00E957BE" w:rsidP="00E957BE"/>
    <w:p w:rsidR="00E957BE" w:rsidRDefault="00E957BE" w:rsidP="00E957BE">
      <w:r>
        <w:tab/>
        <w:t>6.</w:t>
      </w:r>
      <w:r>
        <w:tab/>
        <w:t>An individual health benefits plan that is delivered, issued, executed, or renewed in this State pursuant to P.L.1992, c.161 (C.17B:27A-2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health benefits plan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carrier shall make available to a participating health care provider, upon request, a list specifying the types of foot care services, and their related diagnostic and procedure codes, that are excluded under the plan.</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individual health benefits plans in which the carrier has reserved the right to change the premium.</w:t>
      </w:r>
    </w:p>
    <w:p w:rsidR="00E957BE" w:rsidRDefault="00E957BE" w:rsidP="00E957BE"/>
    <w:p w:rsidR="00E957BE" w:rsidRDefault="00E957BE" w:rsidP="00E957BE">
      <w:r>
        <w:tab/>
        <w:t>7.</w:t>
      </w:r>
      <w:r>
        <w:tab/>
        <w:t>A small employer health benefits plan that is delivered, issued, executed, or renewed in this State</w:t>
      </w:r>
      <w:r w:rsidRPr="009162EB">
        <w:t xml:space="preserve"> </w:t>
      </w:r>
      <w:r>
        <w:t>pursuant to P.L.1992, c.162 (C.17B:27A-17 et seq.), or approved for issuance or renewal in this State by the Commissioner of Banking and Insurance on or after the effective date of this act, that provides hospital or medical expense benefits that include foot care services shall be deemed to include foot care services provided by a podiatric physician.</w:t>
      </w:r>
    </w:p>
    <w:p w:rsidR="00E957BE" w:rsidRDefault="00E957BE" w:rsidP="00E957BE">
      <w:r>
        <w:tab/>
        <w:t>If the health benefits plan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carrier shall make available to a participating health care provider, upon request, a list specifying the types of foot care services, and their related diagnostic and procedure codes, that are excluded under the plan.</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This section shall apply to those small employer health benefits plans in which the carrier has reserved the right to change the premium.</w:t>
      </w:r>
    </w:p>
    <w:p w:rsidR="00E957BE" w:rsidRDefault="00E957BE" w:rsidP="00E957BE"/>
    <w:p w:rsidR="00E957BE" w:rsidRDefault="00E957BE" w:rsidP="00E957BE">
      <w:r>
        <w:tab/>
        <w:t>8.</w:t>
      </w:r>
      <w:r>
        <w:tab/>
        <w:t>Every certificate of authority to establish and operate a health maintenance organization issued or continued in this State pursuant to P.L.1973, c.337 (C.26:2J-1 et seq.), or approved for issuance or renewal in this State, by the Commissioner of Banking and Insurance, on or after the effective date of this act, for a health maintenance organization which provides health care services for foot care shall be deemed to include foot care services provided by a podiatric physician.</w:t>
      </w:r>
    </w:p>
    <w:p w:rsidR="00E957BE" w:rsidRDefault="00E957BE" w:rsidP="00E957BE">
      <w:r>
        <w:tab/>
        <w:t>If the contract excludes coverage for routine foot care services, the term routine foot care services shall mean the treatment or removal of asymptomatic corns, asymptomatic calluses, or asymptomatic toenails; except that the treatment or removal of asymptomatic corns, asymptomatic calluses, or asymptomatic toenails in the presence of metabolic disease shall not be considered routine foot care services.  The health maintenance organization shall make available to a participating health care provider, upon request, a list specifying the types of foot care services, and their related diagnostic and procedure codes, that are excluded under the contract.</w:t>
      </w:r>
    </w:p>
    <w:p w:rsidR="00E957BE" w:rsidRDefault="00E957BE" w:rsidP="00E957BE">
      <w:r>
        <w:tab/>
        <w:t>Reimbursement for covered services shall be equal for all providers performing the same services as indicated by the procedure code assigned to the service.</w:t>
      </w:r>
    </w:p>
    <w:p w:rsidR="00E957BE" w:rsidRDefault="00E957BE" w:rsidP="00E957BE">
      <w:r>
        <w:tab/>
        <w:t>The provisions of this section shall apply to those contracts for health care services by health maintenance organizations under which the health maintenance organization has reserved the right to change the schedule of charges for enrollee coverage.</w:t>
      </w:r>
    </w:p>
    <w:p w:rsidR="00E957BE" w:rsidRPr="00D71D68" w:rsidRDefault="00E957BE" w:rsidP="00E957BE"/>
    <w:p w:rsidR="00E957BE" w:rsidRPr="00AA7880" w:rsidRDefault="00E957BE" w:rsidP="00E957BE">
      <w:r>
        <w:tab/>
        <w:t>9.</w:t>
      </w:r>
      <w:r>
        <w:tab/>
        <w:t>This act shall take effect on the first day of the fourth month next following the date of enactment and shall apply to policies, contracts, or plans issued or renewed on or after the effective date.</w:t>
      </w:r>
    </w:p>
    <w:p w:rsidR="00E957BE" w:rsidRDefault="00E957BE" w:rsidP="00E957BE"/>
    <w:p w:rsidR="00E957BE" w:rsidRPr="00CE7BD8" w:rsidRDefault="00E957BE" w:rsidP="00E957BE"/>
    <w:p w:rsidR="00E957BE" w:rsidRPr="00AA7880" w:rsidRDefault="00E957BE" w:rsidP="00E957BE">
      <w:pPr>
        <w:jc w:val="center"/>
      </w:pPr>
      <w:r w:rsidRPr="00D71D68">
        <w:t>STATEMENT</w:t>
      </w:r>
    </w:p>
    <w:p w:rsidR="00E957BE" w:rsidRDefault="00E957BE" w:rsidP="00E957BE"/>
    <w:p w:rsidR="00E957BE" w:rsidRDefault="00E957BE" w:rsidP="00E957BE">
      <w:r>
        <w:tab/>
        <w:t>This bill would require that a health benefits plan of a hospital, medical or health service corporation, individual, small employer or large group commercial insurer, or health maintenance organization that provides coverage for foot care services would be deemed to include foot care services provided by a podiatric physician.</w:t>
      </w:r>
    </w:p>
    <w:p w:rsidR="00E957BE" w:rsidRDefault="00E957BE" w:rsidP="00E957BE">
      <w:r>
        <w:tab/>
        <w:t>If the health benefits plan excludes coverage for routine foot care services, the term "routine foot care services" would mean the treatment or removal of asymptomatic corns, asymptomatic calluses, or asymptomatic toenails; except that the treatment or removal of asymptomatic corns, asymptomatic calluses, or asymptomatic toenails in the presence of metabolic disease would not be considered routine foot care services.  The bill would also require the carrier to make available to a participating health care provider, upon request, a list specifying the types of foot care services, and their related diagnostic and procedure codes, that are excluded under the plan.</w:t>
      </w:r>
    </w:p>
    <w:p w:rsidR="00E957BE" w:rsidRDefault="00E957BE" w:rsidP="00E957BE">
      <w:r>
        <w:tab/>
        <w:t xml:space="preserve">The bill would additionally require that reimbursement for a covered service be equal for all providers performing the same service, as indicated by the procedure code assigned to the service. </w:t>
      </w:r>
    </w:p>
    <w:sectPr w:rsidR="00E957BE" w:rsidSect="006E34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4EA" w:rsidRDefault="004D64EA">
      <w:r>
        <w:separator/>
      </w:r>
    </w:p>
  </w:endnote>
  <w:endnote w:type="continuationSeparator" w:id="0">
    <w:p w:rsidR="004D64EA" w:rsidRDefault="004D6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4EA" w:rsidRDefault="004D64EA">
      <w:r>
        <w:separator/>
      </w:r>
    </w:p>
  </w:footnote>
  <w:footnote w:type="continuationSeparator" w:id="0">
    <w:p w:rsidR="004D64EA" w:rsidRDefault="004D6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27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3440" w:rsidRDefault="006E3440" w:rsidP="006E3440">
    <w:pPr>
      <w:pStyle w:val="bpuHeadSpon"/>
    </w:pPr>
    <w:r w:rsidRPr="006E3440">
      <w:rPr>
        <w:rStyle w:val="bpuHeadSponChar"/>
      </w:rPr>
      <w:t>S1962</w:t>
    </w:r>
    <w:r>
      <w:t xml:space="preserve"> CRUZ-PEREZ</w:t>
    </w:r>
  </w:p>
  <w:p w:rsidR="006E3440" w:rsidRDefault="006E3440" w:rsidP="006E3440">
    <w:pPr>
      <w:pStyle w:val="bpuHeadSpon"/>
    </w:pPr>
    <w:r>
      <w:fldChar w:fldCharType="begin"/>
    </w:r>
    <w:r>
      <w:instrText xml:space="preserve"> PAGE  \* MERGEFORMAT </w:instrText>
    </w:r>
    <w:r>
      <w:fldChar w:fldCharType="separate"/>
    </w:r>
    <w:r w:rsidR="00C01E3C">
      <w:rPr>
        <w:noProof/>
      </w:rPr>
      <w:t>6</w:t>
    </w:r>
    <w:r>
      <w:fldChar w:fldCharType="end"/>
    </w:r>
  </w:p>
  <w:p w:rsidR="006E3440" w:rsidRDefault="006E3440" w:rsidP="006E34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3440" w:rsidRDefault="006E3440" w:rsidP="006E3440">
    <w:pPr>
      <w:pStyle w:val="bpuHeadSpon"/>
    </w:pPr>
    <w:r w:rsidRPr="006E3440">
      <w:rPr>
        <w:rStyle w:val="bpuHeadSponChar"/>
      </w:rPr>
      <w:t>S1962</w:t>
    </w:r>
    <w:r>
      <w:t xml:space="preserve"> CRUZ-PEREZ</w:t>
    </w:r>
  </w:p>
  <w:p w:rsidR="006E3440" w:rsidRDefault="006E3440" w:rsidP="006E3440">
    <w:pPr>
      <w:pStyle w:val="bpuHeadSpon"/>
    </w:pPr>
    <w:r>
      <w:fldChar w:fldCharType="begin"/>
    </w:r>
    <w:r>
      <w:instrText xml:space="preserve"> PAGE  \* MERGEFORMAT </w:instrText>
    </w:r>
    <w:r>
      <w:fldChar w:fldCharType="separate"/>
    </w:r>
    <w:r w:rsidR="00C01E3C">
      <w:rPr>
        <w:noProof/>
      </w:rPr>
      <w:t>2</w:t>
    </w:r>
    <w:r>
      <w:fldChar w:fldCharType="end"/>
    </w:r>
  </w:p>
  <w:p w:rsidR="006E3440" w:rsidRDefault="006E3440" w:rsidP="006E34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4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77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D5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4EA"/>
    <w:rsid w:val="004E1F3E"/>
    <w:rsid w:val="004F21BD"/>
    <w:rsid w:val="004F4F1D"/>
    <w:rsid w:val="004F74DD"/>
    <w:rsid w:val="00501317"/>
    <w:rsid w:val="0050495C"/>
    <w:rsid w:val="00505DC9"/>
    <w:rsid w:val="00506E1E"/>
    <w:rsid w:val="00513C81"/>
    <w:rsid w:val="00523604"/>
    <w:rsid w:val="00527BFB"/>
    <w:rsid w:val="00532A32"/>
    <w:rsid w:val="00540B0B"/>
    <w:rsid w:val="0054460F"/>
    <w:rsid w:val="005536CD"/>
    <w:rsid w:val="00554051"/>
    <w:rsid w:val="00557240"/>
    <w:rsid w:val="005651F3"/>
    <w:rsid w:val="00572184"/>
    <w:rsid w:val="00577A15"/>
    <w:rsid w:val="00580533"/>
    <w:rsid w:val="0059131D"/>
    <w:rsid w:val="005A33A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682"/>
    <w:rsid w:val="00667A5C"/>
    <w:rsid w:val="00677316"/>
    <w:rsid w:val="00686AEB"/>
    <w:rsid w:val="006B7897"/>
    <w:rsid w:val="006B7FA7"/>
    <w:rsid w:val="006C086A"/>
    <w:rsid w:val="006C21C1"/>
    <w:rsid w:val="006C7327"/>
    <w:rsid w:val="006D00E5"/>
    <w:rsid w:val="006D791B"/>
    <w:rsid w:val="006E2895"/>
    <w:rsid w:val="006E344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35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31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56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2CD"/>
    <w:rsid w:val="00BE7EFA"/>
    <w:rsid w:val="00BF06AD"/>
    <w:rsid w:val="00BF2C67"/>
    <w:rsid w:val="00C01E3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7B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D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FF6FFB-FAC8-4413-A7BB-A054548A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2043</Words>
  <Characters>11260</Characters>
  <Application>Microsoft Office Word</Application>
  <DocSecurity>0</DocSecurity>
  <Lines>252</Lines>
  <Paragraphs>50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S1962</dc:title>
  <dc:subject>20-2952</dc:subject>
  <dc:creator>Senator  CRUZ-PEREZ</dc:creator>
  <cp:keywords>S1962|6|HS |259|0|259|F|0|</cp:keywords>
  <dc:description>INTRODUCED FEBRUARY 25, 2020</dc:description>
  <cp:lastModifiedBy>Sommers, Shelly</cp:lastModifiedBy>
  <cp:revision>2</cp:revision>
  <cp:lastPrinted>2020-02-25T18:03:00Z</cp:lastPrinted>
  <dcterms:created xsi:type="dcterms:W3CDTF">2020-02-25T23:53:00Z</dcterms:created>
  <dcterms:modified xsi:type="dcterms:W3CDTF">2020-02-25T23:53:00Z</dcterms:modified>
  <cp:category>s.1: C.17:48-6uu; s.2: C.17:48A-7rr; s.3: C.17:48E-35.45;_x000d_
s.4: C.17B:26-2.1nn; s.5: C.17B:27-46.1uu; s.6: C.17B:27A-7.28; _x000d_
s.7: C.17B:27A-19.32; s.8: C.26:2J-4.46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