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9AF" w:rsidRDefault="00EA39AF" w:rsidP="00EA39A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1981 </w:t>
      </w:r>
    </w:p>
    <w:p w:rsidR="00EA39AF" w:rsidRPr="009D38FF" w:rsidRDefault="00EA39AF" w:rsidP="00EA39A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163163" r:id="rId7"/>
        </w:object>
      </w:r>
    </w:p>
    <w:p w:rsidR="00EA39AF" w:rsidRDefault="00EA39AF" w:rsidP="00EA39AF">
      <w:pPr>
        <w:pStyle w:val="bpuState"/>
      </w:pPr>
      <w:r>
        <w:t>STATE OF NEW JERSEY</w:t>
      </w:r>
    </w:p>
    <w:p w:rsidR="00EA39AF" w:rsidRDefault="00EA39AF" w:rsidP="00EA39AF">
      <w:pPr>
        <w:pStyle w:val="bpuLegislature"/>
      </w:pPr>
      <w:r>
        <w:t>219th LEGISLATURE</w:t>
      </w:r>
    </w:p>
    <w:p w:rsidR="00EA39AF" w:rsidRDefault="00EA39AF" w:rsidP="00EA39A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163164" r:id="rId8"/>
        </w:object>
      </w:r>
      <w:r>
        <w:t xml:space="preserve">  </w:t>
      </w:r>
    </w:p>
    <w:p w:rsidR="00EA39AF" w:rsidRDefault="00EA39AF" w:rsidP="00EA39AF">
      <w:pPr>
        <w:pStyle w:val="bpuIntro"/>
      </w:pPr>
      <w:r>
        <w:t>INTRODUCED FEBRUARY 25, 2020</w:t>
      </w:r>
    </w:p>
    <w:p w:rsidR="00EA39AF" w:rsidRDefault="00EA39AF" w:rsidP="00EA39AF">
      <w:pPr>
        <w:pStyle w:val="bpuIntro"/>
      </w:pPr>
    </w:p>
    <w:p w:rsidR="00EA39AF" w:rsidRDefault="00EA39AF" w:rsidP="00EA39AF">
      <w:pPr>
        <w:pStyle w:val="bpuIntro"/>
        <w:sectPr w:rsidR="00EA39AF" w:rsidSect="00EA39A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A39AF" w:rsidRDefault="00EA39AF" w:rsidP="00EA39AF">
      <w:pPr>
        <w:pStyle w:val="bpuIntro"/>
      </w:pPr>
    </w:p>
    <w:p w:rsidR="00EA39AF" w:rsidRDefault="00EA39AF" w:rsidP="00EA39AF">
      <w:pPr>
        <w:pStyle w:val="bpuSponsor"/>
      </w:pPr>
      <w:r>
        <w:t>Sponsored by:</w:t>
      </w:r>
    </w:p>
    <w:p w:rsidR="00EA39AF" w:rsidRDefault="00EA39AF" w:rsidP="00EA39AF">
      <w:pPr>
        <w:pStyle w:val="bpuSponsor"/>
      </w:pPr>
      <w:r>
        <w:t>Senator  LINDA R. GREENSTEIN</w:t>
      </w:r>
    </w:p>
    <w:p w:rsidR="00EA39AF" w:rsidRDefault="00EA39AF" w:rsidP="00EA39AF">
      <w:pPr>
        <w:pStyle w:val="bpuSponsor"/>
      </w:pPr>
      <w:r>
        <w:t>District 14 (Mercer and Middlesex)</w:t>
      </w:r>
    </w:p>
    <w:p w:rsidR="00EA39AF" w:rsidRDefault="00EA39AF" w:rsidP="00EA39AF">
      <w:pPr>
        <w:pStyle w:val="bpuSponsor"/>
      </w:pPr>
    </w:p>
    <w:p w:rsidR="00EA39AF" w:rsidRDefault="00EA39AF" w:rsidP="00EA39AF">
      <w:pPr>
        <w:pStyle w:val="bpuSponsor"/>
      </w:pPr>
    </w:p>
    <w:p w:rsidR="00EA39AF" w:rsidRDefault="00EA39AF" w:rsidP="00EA39AF">
      <w:pPr>
        <w:pStyle w:val="bpuSponsor"/>
      </w:pPr>
    </w:p>
    <w:p w:rsidR="00EA39AF" w:rsidRDefault="00EA39AF" w:rsidP="00EA39AF">
      <w:pPr>
        <w:pStyle w:val="bpuSponsor"/>
      </w:pPr>
    </w:p>
    <w:p w:rsidR="00EA39AF" w:rsidRDefault="00EA39AF" w:rsidP="00EA39AF">
      <w:pPr>
        <w:pStyle w:val="bpuSponsor"/>
      </w:pPr>
      <w:r>
        <w:t>SYNOPSIS</w:t>
      </w:r>
    </w:p>
    <w:p w:rsidR="00EA39AF" w:rsidRDefault="00EA39AF" w:rsidP="00EA39AF">
      <w:pPr>
        <w:pStyle w:val="bpuNormText"/>
      </w:pPr>
      <w:r>
        <w:tab/>
        <w:t>Prohibits certain medical examinations on female patients without informed consent.</w:t>
      </w:r>
    </w:p>
    <w:p w:rsidR="00EA39AF" w:rsidRDefault="00EA39AF" w:rsidP="00EA39AF">
      <w:pPr>
        <w:pStyle w:val="bpuNormText"/>
      </w:pPr>
      <w:r>
        <w:t xml:space="preserve"> </w:t>
      </w:r>
    </w:p>
    <w:p w:rsidR="00EA39AF" w:rsidRDefault="00EA39AF" w:rsidP="00EA39AF">
      <w:pPr>
        <w:pStyle w:val="bpuSponsor"/>
      </w:pPr>
      <w:r>
        <w:t xml:space="preserve">CURRENT VERSION OF TEXT </w:t>
      </w:r>
    </w:p>
    <w:p w:rsidR="00EA39AF" w:rsidRDefault="00EA39AF" w:rsidP="00EA39AF">
      <w:pPr>
        <w:pStyle w:val="bpuNormText"/>
      </w:pPr>
      <w:r>
        <w:tab/>
        <w:t>As introduced.</w:t>
      </w:r>
    </w:p>
    <w:p w:rsidR="00EA39AF" w:rsidRDefault="00EA39AF" w:rsidP="00EA39A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39AF" w:rsidRDefault="00EA39A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A39AF" w:rsidSect="00EA39A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D69D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34CF8">
        <w:t>concerning medical</w:t>
      </w:r>
      <w:r w:rsidR="00B47BE0">
        <w:t xml:space="preserve"> exams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D69D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D69D6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B47BE0" w:rsidRDefault="00C11210" w:rsidP="00C11210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B47BE0">
        <w:t>As used in this act:</w:t>
      </w:r>
    </w:p>
    <w:p w:rsidR="00B47BE0" w:rsidRDefault="00B47BE0" w:rsidP="00B47BE0">
      <w:r>
        <w:tab/>
        <w:t xml:space="preserve">“Health care practitioner” </w:t>
      </w:r>
      <w:r w:rsidRPr="00982127">
        <w:t>means a person licensed or otherwise authorized by law to practice medicine, dentistry, dental hygiene, podiatric medicine, osteopathy</w:t>
      </w:r>
      <w:r>
        <w:t>,</w:t>
      </w:r>
      <w:r w:rsidRPr="00982127">
        <w:t xml:space="preserve"> or chiropractic.</w:t>
      </w:r>
    </w:p>
    <w:p w:rsidR="00B47BE0" w:rsidRDefault="00C11210" w:rsidP="00B47BE0">
      <w:r>
        <w:tab/>
        <w:t>b.</w:t>
      </w:r>
      <w:r>
        <w:tab/>
      </w:r>
      <w:r w:rsidR="00B47BE0">
        <w:t>A medical student enrolled in a clinical cler</w:t>
      </w:r>
      <w:r w:rsidR="00A34CF8">
        <w:t>kship</w:t>
      </w:r>
      <w:r w:rsidR="008F39D0">
        <w:t>, post-graduate resident in medical training, or any student</w:t>
      </w:r>
      <w:r w:rsidR="00A34CF8">
        <w:t xml:space="preserve"> shall not perform an</w:t>
      </w:r>
      <w:r w:rsidR="00B47BE0">
        <w:t xml:space="preserve"> examination on an anesthetized or unconscious female patient unless a supervising health care practitioner first obtains the patient's informed consent t</w:t>
      </w:r>
      <w:r w:rsidR="00A34CF8">
        <w:t xml:space="preserve">o the </w:t>
      </w:r>
      <w:r w:rsidR="008D2995">
        <w:t>examination, or</w:t>
      </w:r>
      <w:r w:rsidR="00A34CF8">
        <w:t xml:space="preserve"> the performance of the</w:t>
      </w:r>
      <w:r w:rsidR="00B47BE0">
        <w:t xml:space="preserve"> examination is medically necessary.  The female patient shall be permitt</w:t>
      </w:r>
      <w:r w:rsidR="00A34CF8">
        <w:t>ed to choose to undergo an</w:t>
      </w:r>
      <w:r w:rsidR="00B47BE0">
        <w:t xml:space="preserve"> examination prior to or after the administrat</w:t>
      </w:r>
      <w:r w:rsidR="00A34CF8">
        <w:t xml:space="preserve">ion of anesthesia if the </w:t>
      </w:r>
      <w:r w:rsidR="00B47BE0">
        <w:t xml:space="preserve">examination </w:t>
      </w:r>
      <w:r w:rsidR="00A34CF8">
        <w:t xml:space="preserve">is within the scope of the </w:t>
      </w:r>
      <w:r w:rsidR="00B47BE0">
        <w:t>proc</w:t>
      </w:r>
      <w:r w:rsidR="00A34CF8">
        <w:t xml:space="preserve">edure </w:t>
      </w:r>
      <w:r w:rsidR="00B47BE0">
        <w:t>to be performed on the female patient</w:t>
      </w:r>
      <w:r w:rsidR="008D2995">
        <w:t>, or</w:t>
      </w:r>
      <w:r w:rsidR="00B47BE0">
        <w:t xml:space="preserve"> if it is determined prior </w:t>
      </w:r>
      <w:r w:rsidR="00A34CF8">
        <w:t xml:space="preserve">to the procedure </w:t>
      </w:r>
      <w:r w:rsidR="00B47BE0">
        <w:t>that a</w:t>
      </w:r>
      <w:r w:rsidR="00A34CF8">
        <w:t xml:space="preserve">n </w:t>
      </w:r>
      <w:r w:rsidR="00B47BE0">
        <w:t>exam</w:t>
      </w:r>
      <w:r w:rsidR="00A34CF8">
        <w:t>ination</w:t>
      </w:r>
      <w:r w:rsidR="00B47BE0">
        <w:t xml:space="preserve"> is medically necessary.</w:t>
      </w:r>
    </w:p>
    <w:p w:rsidR="00B47BE0" w:rsidRDefault="00B47BE0" w:rsidP="00B47BE0"/>
    <w:p w:rsidR="00B47BE0" w:rsidRDefault="00C11210" w:rsidP="00B47BE0">
      <w:r>
        <w:tab/>
        <w:t>2.</w:t>
      </w:r>
      <w:r>
        <w:tab/>
      </w:r>
      <w:r w:rsidR="00B47BE0">
        <w:t>The Commissioner of Health may promulgate rules and regulations, in accordance with the “Administrative Procedure Act,” P.L.1968, c.410 (C.52:14B-1 et seq.), as are necessary to effectuate the provisions of this act.</w:t>
      </w:r>
    </w:p>
    <w:p w:rsidR="00B47BE0" w:rsidRPr="00D71D68" w:rsidRDefault="00B47BE0" w:rsidP="00B47BE0"/>
    <w:p w:rsidR="00B47BE0" w:rsidRPr="00AA7880" w:rsidRDefault="00C11210" w:rsidP="00B47BE0">
      <w:r>
        <w:tab/>
        <w:t>3.</w:t>
      </w:r>
      <w:r>
        <w:tab/>
      </w:r>
      <w:r w:rsidR="00B47BE0">
        <w:t>This act shall take effect on the 180th day after the date of enactment.</w:t>
      </w:r>
    </w:p>
    <w:p w:rsidR="00686AEB" w:rsidRDefault="00686AEB" w:rsidP="00686AEB"/>
    <w:p w:rsidR="00B47BE0" w:rsidRPr="00CE7BD8" w:rsidRDefault="00B47BE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47BE0" w:rsidRDefault="00B47BE0" w:rsidP="00B47BE0">
      <w:r>
        <w:tab/>
        <w:t>This bill p</w:t>
      </w:r>
      <w:r w:rsidRPr="00B47BE0">
        <w:t>rohi</w:t>
      </w:r>
      <w:r w:rsidR="00A34CF8">
        <w:t>bits certain medical</w:t>
      </w:r>
      <w:r w:rsidRPr="00B47BE0">
        <w:t xml:space="preserve"> </w:t>
      </w:r>
      <w:r w:rsidR="00565436">
        <w:t xml:space="preserve">examinations on female patients </w:t>
      </w:r>
      <w:r w:rsidR="00565436" w:rsidRPr="00565436">
        <w:t>without informed consent.</w:t>
      </w:r>
    </w:p>
    <w:p w:rsidR="00B47BE0" w:rsidRDefault="00E24975" w:rsidP="00686AEB">
      <w:r>
        <w:tab/>
      </w:r>
      <w:r w:rsidR="004C668B">
        <w:t xml:space="preserve">Under the bill, </w:t>
      </w:r>
      <w:r w:rsidR="008F39D0">
        <w:t>a medical student enrolled in a clinical clerkship, post-graduate resident in medical training, or any student</w:t>
      </w:r>
      <w:r w:rsidR="00A34CF8">
        <w:t xml:space="preserve"> is</w:t>
      </w:r>
      <w:r w:rsidR="00A34CF8" w:rsidRPr="00A34CF8">
        <w:t xml:space="preserve"> not</w:t>
      </w:r>
      <w:r w:rsidR="00A34CF8">
        <w:t xml:space="preserve"> to</w:t>
      </w:r>
      <w:r w:rsidR="00A34CF8" w:rsidRPr="00A34CF8">
        <w:t xml:space="preserve"> perform an examination on an anesthetized or unconscious female patient unless a supervising health care practitioner first obtains the patient's informed consent to the examination, or the performance of the examination is medically nece</w:t>
      </w:r>
      <w:r w:rsidR="00A34CF8">
        <w:t>ssary.  The female patient is to</w:t>
      </w:r>
      <w:r w:rsidR="00A34CF8" w:rsidRPr="00A34CF8">
        <w:t xml:space="preserve"> be permitted to choose to under</w:t>
      </w:r>
      <w:r w:rsidR="00A34CF8">
        <w:t>go an</w:t>
      </w:r>
      <w:r w:rsidR="00A34CF8" w:rsidRPr="00A34CF8">
        <w:t xml:space="preserve"> examination prior to or after the administration of anesthesia if the examination is w</w:t>
      </w:r>
      <w:r w:rsidR="00A34CF8">
        <w:t xml:space="preserve">ithin the scope of the </w:t>
      </w:r>
      <w:r w:rsidR="00A34CF8" w:rsidRPr="00A34CF8">
        <w:t>pro</w:t>
      </w:r>
      <w:r w:rsidR="00A34CF8">
        <w:t>cedure</w:t>
      </w:r>
      <w:r w:rsidR="00A34CF8" w:rsidRPr="00A34CF8">
        <w:t xml:space="preserve"> to be performed on the female patient, or if it is determined pr</w:t>
      </w:r>
      <w:r w:rsidR="00A34CF8">
        <w:t xml:space="preserve">ior to the procedure that the </w:t>
      </w:r>
      <w:r w:rsidR="00A34CF8" w:rsidRPr="00A34CF8">
        <w:t>exam</w:t>
      </w:r>
      <w:r w:rsidR="00A34CF8">
        <w:t>ination</w:t>
      </w:r>
      <w:r w:rsidR="00A34CF8" w:rsidRPr="00A34CF8">
        <w:t xml:space="preserve"> is medically necessary.</w:t>
      </w:r>
    </w:p>
    <w:sectPr w:rsidR="00B47BE0" w:rsidSect="00EA39AF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87A" w:rsidRDefault="00DD787A">
      <w:r>
        <w:separator/>
      </w:r>
    </w:p>
  </w:endnote>
  <w:endnote w:type="continuationSeparator" w:id="0">
    <w:p w:rsidR="00DD787A" w:rsidRDefault="00DD7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9D6" w:rsidRDefault="004D69D6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87A" w:rsidRDefault="00DD787A">
      <w:r>
        <w:separator/>
      </w:r>
    </w:p>
  </w:footnote>
  <w:footnote w:type="continuationSeparator" w:id="0">
    <w:p w:rsidR="00DD787A" w:rsidRDefault="00DD7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C4FC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A39AF" w:rsidRDefault="00EA39AF" w:rsidP="00EA39AF">
    <w:pPr>
      <w:pStyle w:val="bpuHeadSpon"/>
    </w:pPr>
    <w:r w:rsidRPr="00EA39AF">
      <w:rPr>
        <w:rStyle w:val="bpuHeadSponChar"/>
      </w:rPr>
      <w:t>S1981</w:t>
    </w:r>
    <w:r>
      <w:t xml:space="preserve"> GREENSTEIN</w:t>
    </w:r>
  </w:p>
  <w:p w:rsidR="00EA39AF" w:rsidRDefault="00EA39AF" w:rsidP="00EA39A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11210">
      <w:rPr>
        <w:noProof/>
      </w:rPr>
      <w:t>3</w:t>
    </w:r>
    <w:r>
      <w:fldChar w:fldCharType="end"/>
    </w:r>
  </w:p>
  <w:p w:rsidR="00EA39AF" w:rsidRDefault="00EA39AF" w:rsidP="00EA39A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A39AF" w:rsidRDefault="00EA39AF" w:rsidP="00EA39AF">
    <w:pPr>
      <w:pStyle w:val="bpuHeadSpon"/>
    </w:pPr>
    <w:r w:rsidRPr="00EA39AF">
      <w:rPr>
        <w:rStyle w:val="bpuHeadSponChar"/>
      </w:rPr>
      <w:t>S1981</w:t>
    </w:r>
    <w:r>
      <w:t xml:space="preserve"> GREENSTEIN</w:t>
    </w:r>
  </w:p>
  <w:p w:rsidR="00EA39AF" w:rsidRDefault="00EA39AF" w:rsidP="00EA39A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11210">
      <w:rPr>
        <w:noProof/>
      </w:rPr>
      <w:t>2</w:t>
    </w:r>
    <w:r>
      <w:fldChar w:fldCharType="end"/>
    </w:r>
  </w:p>
  <w:p w:rsidR="00EA39AF" w:rsidRDefault="00EA39AF" w:rsidP="00EA39A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87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1571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68B"/>
    <w:rsid w:val="004C742C"/>
    <w:rsid w:val="004D69D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65436"/>
    <w:rsid w:val="00572184"/>
    <w:rsid w:val="00577835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D2E"/>
    <w:rsid w:val="00605B20"/>
    <w:rsid w:val="00605DA1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7B17"/>
    <w:rsid w:val="00665CBC"/>
    <w:rsid w:val="00667A5C"/>
    <w:rsid w:val="00677316"/>
    <w:rsid w:val="00686AEB"/>
    <w:rsid w:val="006B7897"/>
    <w:rsid w:val="006B7FA7"/>
    <w:rsid w:val="006C086A"/>
    <w:rsid w:val="006C21C1"/>
    <w:rsid w:val="006C4FC0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24F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2995"/>
    <w:rsid w:val="008D3127"/>
    <w:rsid w:val="008D77BD"/>
    <w:rsid w:val="008E454C"/>
    <w:rsid w:val="008F1E5A"/>
    <w:rsid w:val="008F39D0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385"/>
    <w:rsid w:val="009D7934"/>
    <w:rsid w:val="009D7CCF"/>
    <w:rsid w:val="009E5961"/>
    <w:rsid w:val="009F4FAC"/>
    <w:rsid w:val="00A017C0"/>
    <w:rsid w:val="00A0309D"/>
    <w:rsid w:val="00A11228"/>
    <w:rsid w:val="00A222C2"/>
    <w:rsid w:val="00A305D6"/>
    <w:rsid w:val="00A342C4"/>
    <w:rsid w:val="00A34CF8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7BE0"/>
    <w:rsid w:val="00B56C64"/>
    <w:rsid w:val="00B57047"/>
    <w:rsid w:val="00B61D86"/>
    <w:rsid w:val="00B6342D"/>
    <w:rsid w:val="00B726BD"/>
    <w:rsid w:val="00B732BC"/>
    <w:rsid w:val="00B90E33"/>
    <w:rsid w:val="00B928B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1210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4042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787A"/>
    <w:rsid w:val="00DE10D1"/>
    <w:rsid w:val="00DE2514"/>
    <w:rsid w:val="00DE6851"/>
    <w:rsid w:val="00DF03EE"/>
    <w:rsid w:val="00E01B71"/>
    <w:rsid w:val="00E05CC9"/>
    <w:rsid w:val="00E15573"/>
    <w:rsid w:val="00E24975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5A5C"/>
    <w:rsid w:val="00E93836"/>
    <w:rsid w:val="00EA39AF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8B0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BA84E3D-01FA-44B2-9DD1-AFCB83ED2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E249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2497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A3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373</Words>
  <Characters>2060</Characters>
  <Application>Microsoft Office Word</Application>
  <DocSecurity>0</DocSecurity>
  <Lines>70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S1981</vt:lpstr>
    </vt:vector>
  </TitlesOfParts>
  <Manager>R211</Manager>
  <Company>NJ Office of Legislative Services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S1981</dc:title>
  <dc:subject>20-4933</dc:subject>
  <dc:creator>Senator  GREENSTEIN</dc:creator>
  <cp:keywords>S1981|2|HS |263|0|263|N|0|</cp:keywords>
  <dc:description>INTRODUCED FEBRUARY 25, 2020</dc:description>
  <cp:lastModifiedBy>Sommers, Shelly</cp:lastModifiedBy>
  <cp:revision>2</cp:revision>
  <cp:lastPrinted>2020-02-25T18:41:00Z</cp:lastPrinted>
  <dcterms:created xsi:type="dcterms:W3CDTF">2020-02-26T00:06:00Z</dcterms:created>
  <dcterms:modified xsi:type="dcterms:W3CDTF">2020-02-26T00:06:00Z</dcterms:modified>
  <cp:category>s.1: C.26:2H-158; s.2: APA; s.3: Effective date and note to s.1 to 2019/393_x000d_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