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A71" w:rsidRDefault="00946A71" w:rsidP="00946A71">
      <w:pPr>
        <w:pStyle w:val="bpuBill"/>
      </w:pPr>
      <w:bookmarkStart w:id="0" w:name="bpuFrontPg"/>
      <w:bookmarkStart w:id="1" w:name="_GoBack"/>
      <w:bookmarkEnd w:id="0"/>
      <w:bookmarkEnd w:id="1"/>
      <w:r>
        <w:t xml:space="preserve">SENATE, No. 2039 </w:t>
      </w:r>
    </w:p>
    <w:p w:rsidR="00946A71" w:rsidRPr="009D38FF" w:rsidRDefault="00946A71" w:rsidP="00946A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048926" r:id="rId7"/>
        </w:object>
      </w:r>
    </w:p>
    <w:p w:rsidR="00946A71" w:rsidRDefault="00946A71" w:rsidP="00946A71">
      <w:pPr>
        <w:pStyle w:val="bpuState"/>
      </w:pPr>
      <w:r>
        <w:t>STATE OF NEW JERSEY</w:t>
      </w:r>
    </w:p>
    <w:p w:rsidR="00946A71" w:rsidRDefault="00946A71" w:rsidP="00946A71">
      <w:pPr>
        <w:pStyle w:val="bpuLegislature"/>
      </w:pPr>
      <w:r>
        <w:t>219th LEGISLATURE</w:t>
      </w:r>
    </w:p>
    <w:p w:rsidR="00946A71" w:rsidRDefault="00946A71" w:rsidP="00946A71">
      <w:pPr>
        <w:pStyle w:val="bpuWpGraphic"/>
      </w:pPr>
      <w:r>
        <w:object w:dxaOrig="8985" w:dyaOrig="255">
          <v:shape id="_x0000_i1026" type="#_x0000_t75" style="width:6in;height:12pt" o:ole="">
            <v:imagedata r:id="rId6" o:title=""/>
          </v:shape>
          <o:OLEObject Type="Embed" ProgID="WPWin6.1" ShapeID="_x0000_i1026" DrawAspect="Content" ObjectID="_1677048927" r:id="rId8"/>
        </w:object>
      </w:r>
      <w:r>
        <w:t xml:space="preserve">  </w:t>
      </w:r>
    </w:p>
    <w:p w:rsidR="00946A71" w:rsidRDefault="00946A71" w:rsidP="00946A71">
      <w:pPr>
        <w:pStyle w:val="bpuIntro"/>
      </w:pPr>
      <w:r>
        <w:t>INTRODUCED MARCH 16, 2020</w:t>
      </w:r>
    </w:p>
    <w:p w:rsidR="00946A71" w:rsidRDefault="00946A71" w:rsidP="00946A71">
      <w:pPr>
        <w:pStyle w:val="bpuIntro"/>
      </w:pPr>
    </w:p>
    <w:p w:rsidR="00946A71" w:rsidRDefault="00946A71" w:rsidP="00946A71">
      <w:pPr>
        <w:pStyle w:val="bpuIntro"/>
        <w:sectPr w:rsidR="00946A71" w:rsidSect="004663E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6A71" w:rsidRDefault="00946A71" w:rsidP="00946A71">
      <w:pPr>
        <w:pStyle w:val="bpuIntro"/>
      </w:pPr>
    </w:p>
    <w:p w:rsidR="00946A71" w:rsidRDefault="00946A71" w:rsidP="00946A71">
      <w:pPr>
        <w:pStyle w:val="bpuSponsor"/>
      </w:pPr>
      <w:r>
        <w:t>Sponsored by:</w:t>
      </w:r>
    </w:p>
    <w:p w:rsidR="00946A71" w:rsidRDefault="00946A71" w:rsidP="00946A71">
      <w:pPr>
        <w:pStyle w:val="bpuSponsor"/>
      </w:pPr>
      <w:r>
        <w:t>Senator  NIA H. GILL</w:t>
      </w:r>
    </w:p>
    <w:p w:rsidR="00946A71" w:rsidRDefault="00946A71" w:rsidP="00946A71">
      <w:pPr>
        <w:pStyle w:val="bpuSponsor"/>
      </w:pPr>
      <w:r>
        <w:t>District 34 (Essex and Passaic)</w:t>
      </w:r>
    </w:p>
    <w:p w:rsidR="00946A71" w:rsidRDefault="00D45233" w:rsidP="00D45233">
      <w:pPr>
        <w:pStyle w:val="bpuSponsor"/>
      </w:pPr>
      <w:r>
        <w:t>Senator  LINDA R. GREENSTEIN</w:t>
      </w:r>
    </w:p>
    <w:p w:rsidR="00D45233" w:rsidRDefault="00D45233" w:rsidP="00D45233">
      <w:pPr>
        <w:pStyle w:val="bpuSponsor"/>
      </w:pPr>
      <w:r>
        <w:t>District 14 (Mercer and Middlesex)</w:t>
      </w:r>
    </w:p>
    <w:p w:rsidR="00D45233" w:rsidRDefault="00C768DD" w:rsidP="00C768DD">
      <w:pPr>
        <w:pStyle w:val="bpuSponsor"/>
      </w:pPr>
      <w:r>
        <w:t>Senator  NELLIE POU</w:t>
      </w:r>
    </w:p>
    <w:p w:rsidR="00C768DD" w:rsidRDefault="00C768DD" w:rsidP="00C768DD">
      <w:pPr>
        <w:pStyle w:val="bpuSponsor"/>
      </w:pPr>
      <w:r>
        <w:t>District 35 (Bergen and Passaic)</w:t>
      </w:r>
    </w:p>
    <w:p w:rsidR="00C768DD" w:rsidRPr="00C768DD" w:rsidRDefault="00C768DD" w:rsidP="00C768DD">
      <w:pPr>
        <w:pStyle w:val="bpuSponsor"/>
      </w:pPr>
    </w:p>
    <w:p w:rsidR="00946A71" w:rsidRDefault="004663E7" w:rsidP="004663E7">
      <w:pPr>
        <w:pStyle w:val="bpuSponsor"/>
      </w:pPr>
      <w:r>
        <w:t>Co-Sponsored by:</w:t>
      </w:r>
    </w:p>
    <w:p w:rsidR="004663E7" w:rsidRPr="004663E7" w:rsidRDefault="004663E7" w:rsidP="004663E7">
      <w:pPr>
        <w:pStyle w:val="bpuSponsor"/>
      </w:pPr>
      <w:r w:rsidRPr="004663E7">
        <w:t xml:space="preserve">Senators </w:t>
      </w:r>
      <w:proofErr w:type="spellStart"/>
      <w:r w:rsidRPr="004663E7">
        <w:t>Addiego</w:t>
      </w:r>
      <w:proofErr w:type="spellEnd"/>
      <w:r w:rsidRPr="004663E7">
        <w:t xml:space="preserve">, </w:t>
      </w:r>
      <w:proofErr w:type="spellStart"/>
      <w:r w:rsidRPr="004663E7">
        <w:t>Corrado</w:t>
      </w:r>
      <w:proofErr w:type="spellEnd"/>
      <w:r w:rsidRPr="004663E7">
        <w:t>, Cruz-Perez, Cunningham, Ruiz, Turner and Weinberg</w:t>
      </w:r>
    </w:p>
    <w:p w:rsidR="00946A71" w:rsidRDefault="00946A71" w:rsidP="00946A71">
      <w:pPr>
        <w:pStyle w:val="bpuSponsor"/>
      </w:pPr>
    </w:p>
    <w:p w:rsidR="004663E7" w:rsidRDefault="004663E7" w:rsidP="004663E7"/>
    <w:p w:rsidR="004663E7" w:rsidRPr="004663E7" w:rsidRDefault="004663E7" w:rsidP="004663E7"/>
    <w:p w:rsidR="00946A71" w:rsidRDefault="00946A71" w:rsidP="00946A71">
      <w:pPr>
        <w:pStyle w:val="bpuSponsor"/>
      </w:pPr>
    </w:p>
    <w:p w:rsidR="00946A71" w:rsidRDefault="00946A71" w:rsidP="00946A71">
      <w:pPr>
        <w:pStyle w:val="bpuSponsor"/>
      </w:pPr>
      <w:r>
        <w:t>SYNOPSIS</w:t>
      </w:r>
    </w:p>
    <w:p w:rsidR="00946A71" w:rsidRDefault="00946A71" w:rsidP="00946A71">
      <w:pPr>
        <w:pStyle w:val="bpuNormText"/>
      </w:pPr>
      <w:r>
        <w:tab/>
        <w:t xml:space="preserve">Prohibits gender-based price discrimination. </w:t>
      </w:r>
    </w:p>
    <w:p w:rsidR="00946A71" w:rsidRDefault="00946A71" w:rsidP="00946A71">
      <w:pPr>
        <w:pStyle w:val="bpuNormText"/>
      </w:pPr>
    </w:p>
    <w:p w:rsidR="00946A71" w:rsidRDefault="00946A71" w:rsidP="00946A71">
      <w:pPr>
        <w:pStyle w:val="bpuSponsor"/>
      </w:pPr>
      <w:r>
        <w:t xml:space="preserve">CURRENT VERSION OF TEXT </w:t>
      </w:r>
    </w:p>
    <w:p w:rsidR="00946A71" w:rsidRDefault="00946A71" w:rsidP="00946A71">
      <w:pPr>
        <w:pStyle w:val="bpuNormText"/>
      </w:pPr>
      <w:r>
        <w:tab/>
        <w:t>As introduced.</w:t>
      </w:r>
    </w:p>
    <w:p w:rsidR="00946A71" w:rsidRDefault="00946A71" w:rsidP="00946A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6A71" w:rsidRDefault="00946A71" w:rsidP="008916EC">
      <w:pPr>
        <w:pStyle w:val="FronterPage"/>
        <w:tabs>
          <w:tab w:val="clear" w:pos="720"/>
          <w:tab w:val="clear" w:pos="1440"/>
          <w:tab w:val="clear" w:pos="2160"/>
          <w:tab w:val="clear" w:pos="2880"/>
          <w:tab w:val="clear" w:pos="3600"/>
          <w:tab w:val="clear" w:pos="4320"/>
          <w:tab w:val="clear" w:pos="5040"/>
        </w:tabs>
        <w:sectPr w:rsidR="00946A71" w:rsidSect="00946A71">
          <w:type w:val="continuous"/>
          <w:pgSz w:w="12240" w:h="20160" w:code="5"/>
          <w:pgMar w:top="1440" w:right="2275" w:bottom="1440" w:left="2275" w:header="72" w:footer="720" w:gutter="0"/>
          <w:pgNumType w:start="1"/>
          <w:cols w:space="720"/>
          <w:docGrid w:linePitch="360"/>
        </w:sectPr>
      </w:pPr>
    </w:p>
    <w:p w:rsidR="00686AEB" w:rsidRPr="00677316" w:rsidRDefault="00D47C53" w:rsidP="003E47BA">
      <w:pPr>
        <w:pStyle w:val="HangingAnAct"/>
        <w:rPr>
          <w:rStyle w:val="HangingAnActChar"/>
        </w:rPr>
      </w:pPr>
      <w:r>
        <w:rPr>
          <w:rStyle w:val="BillHead"/>
        </w:rPr>
        <w:lastRenderedPageBreak/>
        <w:t>An Act</w:t>
      </w:r>
      <w:r w:rsidR="00686AEB" w:rsidRPr="006B7FA7">
        <w:rPr>
          <w:rStyle w:val="HangingAnActChar"/>
        </w:rPr>
        <w:t xml:space="preserve"> </w:t>
      </w:r>
      <w:r w:rsidR="00666965">
        <w:rPr>
          <w:rStyle w:val="HangingAnActChar"/>
        </w:rPr>
        <w:t>concerning gender</w:t>
      </w:r>
      <w:r w:rsidR="00A8222A">
        <w:rPr>
          <w:rStyle w:val="HangingAnActChar"/>
        </w:rPr>
        <w:t>-based</w:t>
      </w:r>
      <w:r w:rsidR="00666965">
        <w:rPr>
          <w:rStyle w:val="HangingAnActChar"/>
        </w:rPr>
        <w:t xml:space="preserve"> price discrimination and supplementing P.L.1960, c.39</w:t>
      </w:r>
      <w:r w:rsidR="00112816">
        <w:rPr>
          <w:rStyle w:val="HangingAnActChar"/>
        </w:rPr>
        <w:t xml:space="preserve"> (C.56:8-1 et seq.)</w:t>
      </w:r>
      <w:r w:rsidR="00666965">
        <w:rPr>
          <w:rStyle w:val="HangingAnActChar"/>
        </w:rPr>
        <w:t>.</w:t>
      </w:r>
    </w:p>
    <w:p w:rsidR="000B1054" w:rsidRPr="00D71D68" w:rsidRDefault="000B1054" w:rsidP="000B1054"/>
    <w:p w:rsidR="00686AEB" w:rsidRPr="00AA7880" w:rsidRDefault="00686AEB" w:rsidP="00686AEB">
      <w:r>
        <w:tab/>
      </w:r>
      <w:r w:rsidR="00D47C53">
        <w:rPr>
          <w:rStyle w:val="BillHeading2"/>
        </w:rPr>
        <w:t>Be It Enacted</w:t>
      </w:r>
      <w:r>
        <w:rPr>
          <w:rStyle w:val="BillHeading2"/>
        </w:rPr>
        <w:t xml:space="preserve"> </w:t>
      </w:r>
      <w:r w:rsidR="00D47C53">
        <w:rPr>
          <w:rStyle w:val="BillLanguage"/>
        </w:rPr>
        <w:t>by the Senate and General Assembly of the State of New Jersey:</w:t>
      </w:r>
    </w:p>
    <w:p w:rsidR="00686AEB" w:rsidRDefault="00686AEB" w:rsidP="00686AEB"/>
    <w:p w:rsidR="00E76796" w:rsidRDefault="00666965" w:rsidP="00666965">
      <w:r>
        <w:tab/>
        <w:t>1.</w:t>
      </w:r>
      <w:r w:rsidR="00D74B26">
        <w:tab/>
      </w:r>
      <w:r w:rsidR="00E76796">
        <w:t xml:space="preserve">This act </w:t>
      </w:r>
      <w:r w:rsidR="00112816">
        <w:t>shall</w:t>
      </w:r>
      <w:r w:rsidR="00E76796">
        <w:t xml:space="preserve"> be known and </w:t>
      </w:r>
      <w:r w:rsidR="00112816">
        <w:t xml:space="preserve">may be </w:t>
      </w:r>
      <w:r w:rsidR="00E76796">
        <w:t>cited as the “Prohibition Against Gender-Based Pricing Discrimination Act.”</w:t>
      </w:r>
    </w:p>
    <w:p w:rsidR="00E76796" w:rsidRDefault="00E76796" w:rsidP="00666965"/>
    <w:p w:rsidR="00666965" w:rsidRDefault="00D74B26" w:rsidP="00666965">
      <w:r>
        <w:tab/>
        <w:t>2.</w:t>
      </w:r>
      <w:r>
        <w:tab/>
        <w:t xml:space="preserve">a.  </w:t>
      </w:r>
      <w:r w:rsidR="00666965">
        <w:t>A business shall not discriminate</w:t>
      </w:r>
      <w:r w:rsidR="009D12AD">
        <w:t xml:space="preserve"> based on gender with regard </w:t>
      </w:r>
      <w:r w:rsidR="00666965">
        <w:t xml:space="preserve">to the price charged for </w:t>
      </w:r>
      <w:r w:rsidR="009D12AD">
        <w:t>a service offered</w:t>
      </w:r>
      <w:r w:rsidR="00EF227C">
        <w:t xml:space="preserve"> by the business</w:t>
      </w:r>
      <w:r w:rsidR="00666965">
        <w:t xml:space="preserve">. </w:t>
      </w:r>
    </w:p>
    <w:p w:rsidR="00666965" w:rsidRDefault="007C01D9" w:rsidP="00666965">
      <w:r>
        <w:tab/>
        <w:t>b.</w:t>
      </w:r>
      <w:r>
        <w:tab/>
      </w:r>
      <w:r w:rsidR="009D12AD">
        <w:t xml:space="preserve">A </w:t>
      </w:r>
      <w:r w:rsidR="00666965">
        <w:t xml:space="preserve">business </w:t>
      </w:r>
      <w:r w:rsidR="009D12AD">
        <w:t xml:space="preserve">shall not </w:t>
      </w:r>
      <w:r w:rsidR="00D8050B">
        <w:t>charge different prices</w:t>
      </w:r>
      <w:r w:rsidR="00666965">
        <w:t xml:space="preserve"> for any two consumer products from the same manufacturer that are substantially similar, if those products are priced differently</w:t>
      </w:r>
      <w:r w:rsidR="00D8050B">
        <w:t xml:space="preserve"> solely based</w:t>
      </w:r>
      <w:r w:rsidR="00666965">
        <w:t xml:space="preserve"> on the gender of the individuals for</w:t>
      </w:r>
      <w:r w:rsidR="00D8050B">
        <w:t xml:space="preserve"> whom t</w:t>
      </w:r>
      <w:r w:rsidR="00666965">
        <w:t>he products are intended or marketed</w:t>
      </w:r>
      <w:r w:rsidR="00EF227C">
        <w:t>. F</w:t>
      </w:r>
      <w:r w:rsidR="00140132">
        <w:t xml:space="preserve">or purposes of this subsection, </w:t>
      </w:r>
      <w:r w:rsidR="00EF227C">
        <w:t>t</w:t>
      </w:r>
      <w:r w:rsidR="00666965">
        <w:t xml:space="preserve">wo products are substantially similar if there are no </w:t>
      </w:r>
      <w:r w:rsidR="00D8050B">
        <w:t>significant</w:t>
      </w:r>
      <w:r w:rsidR="00666965">
        <w:t xml:space="preserve"> differences in the materials used in the products, the function of the products, and the functional des</w:t>
      </w:r>
      <w:r w:rsidR="00140132">
        <w:t>ign or features of the products. A</w:t>
      </w:r>
      <w:r w:rsidR="00666965">
        <w:t xml:space="preserve"> difference in color or packaging among consumer products shall not, by itself, be constr</w:t>
      </w:r>
      <w:r w:rsidR="00EF227C">
        <w:t>ued as a substantial difference</w:t>
      </w:r>
      <w:r w:rsidR="00140132">
        <w:t>.</w:t>
      </w:r>
    </w:p>
    <w:p w:rsidR="00666965" w:rsidRDefault="007C01D9" w:rsidP="00666965">
      <w:r>
        <w:tab/>
        <w:t>c.</w:t>
      </w:r>
      <w:r>
        <w:tab/>
      </w:r>
      <w:r w:rsidR="00F20407">
        <w:t xml:space="preserve">The provisions of subsection a. and b. </w:t>
      </w:r>
      <w:r w:rsidR="00140132">
        <w:t xml:space="preserve">of this section </w:t>
      </w:r>
      <w:r w:rsidR="00F20407">
        <w:t>shall not be construed to p</w:t>
      </w:r>
      <w:r w:rsidR="00666965">
        <w:t xml:space="preserve">rohibit price differences based </w:t>
      </w:r>
      <w:r w:rsidR="00D8050B">
        <w:t xml:space="preserve">upon labor, materials, </w:t>
      </w:r>
      <w:r w:rsidR="00A8222A">
        <w:t>tariffs, or any other gender-</w:t>
      </w:r>
      <w:r w:rsidR="00D8050B">
        <w:t xml:space="preserve">neutral </w:t>
      </w:r>
      <w:r w:rsidR="00140132">
        <w:t>reason, including when a retail establishment passes through a price to the consumer that is set by a manufacturer, distributor, or other entity that is beyond the retailer’s control.</w:t>
      </w:r>
    </w:p>
    <w:p w:rsidR="007A2449" w:rsidRPr="00D8050B" w:rsidRDefault="007A2449" w:rsidP="007A2449">
      <w:r>
        <w:tab/>
      </w:r>
      <w:r w:rsidR="007C01D9">
        <w:t>d.</w:t>
      </w:r>
      <w:r w:rsidR="007C01D9">
        <w:tab/>
      </w:r>
      <w:r w:rsidRPr="00D8050B">
        <w:t>(1)</w:t>
      </w:r>
      <w:r w:rsidR="007C01D9">
        <w:tab/>
      </w:r>
      <w:r w:rsidRPr="00D8050B">
        <w:t xml:space="preserve">The following businesses shall clearly and conspicuously disclose to the customer in writing the pricing for each standard service provided: tailors or other businesses providing aftermarket clothing alterations; barbers or hair salons; </w:t>
      </w:r>
      <w:r w:rsidR="00D8050B" w:rsidRPr="00D8050B">
        <w:t xml:space="preserve">and </w:t>
      </w:r>
      <w:r w:rsidRPr="00D8050B">
        <w:t xml:space="preserve">dry cleaners and laundries providing services to individuals. </w:t>
      </w:r>
    </w:p>
    <w:p w:rsidR="007A2449" w:rsidRPr="00D8050B" w:rsidRDefault="007C01D9" w:rsidP="007A2449">
      <w:r>
        <w:tab/>
        <w:t>(2)</w:t>
      </w:r>
      <w:r>
        <w:tab/>
      </w:r>
      <w:r w:rsidR="007A2449" w:rsidRPr="00D8050B">
        <w:t>The pricing shall be posted in an area conspicuous to customers. Posted price lists shall be in no less than 14-point boldface type and clearly and completely display pricing for every standard service offered by the business as required by paragraph (1) of this subsection.</w:t>
      </w:r>
    </w:p>
    <w:p w:rsidR="007A2449" w:rsidRPr="00D8050B" w:rsidRDefault="007C01D9" w:rsidP="007A2449">
      <w:r>
        <w:tab/>
        <w:t>(3)</w:t>
      </w:r>
      <w:r>
        <w:tab/>
      </w:r>
      <w:r w:rsidR="007A2449" w:rsidRPr="00D8050B">
        <w:t>A business shall provide a customer with a complete written price list upon request.</w:t>
      </w:r>
    </w:p>
    <w:p w:rsidR="007A2449" w:rsidRDefault="007C01D9" w:rsidP="00666965">
      <w:r>
        <w:tab/>
        <w:t>(4)</w:t>
      </w:r>
      <w:r>
        <w:tab/>
      </w:r>
      <w:r w:rsidR="007A2449" w:rsidRPr="00D8050B">
        <w:t>The business shall display in a conspicuous place at least one clearly visible sign, printed in no less than 24-point boldface type, which reads: “</w:t>
      </w:r>
      <w:r w:rsidR="00140132">
        <w:t>NEW JERSEY</w:t>
      </w:r>
      <w:r w:rsidR="007A2449" w:rsidRPr="00D8050B">
        <w:t xml:space="preserve"> LAW PROHIBITS ANY BUSINESS ESTABLISHMENT FROM DISCRIMINATING</w:t>
      </w:r>
      <w:r w:rsidR="00140132" w:rsidRPr="00140132">
        <w:t xml:space="preserve"> </w:t>
      </w:r>
      <w:r w:rsidR="00140132" w:rsidRPr="00D8050B">
        <w:t>AGAINST A PERSON BECAUSE OF THE PERSON’S GENDER</w:t>
      </w:r>
      <w:r w:rsidR="007A2449" w:rsidRPr="00D8050B">
        <w:t>, WITH RESPECT TO THE PRICE CHARGED FOR S</w:t>
      </w:r>
      <w:r w:rsidR="001234D5">
        <w:t>ERVICES OF SIMILAR OR LIKE KIND</w:t>
      </w:r>
      <w:r w:rsidR="007A2449" w:rsidRPr="00D8050B">
        <w:t>. A COMPLETE PRICE LIST IS AVAILABLE UPON REQUEST.”</w:t>
      </w:r>
    </w:p>
    <w:p w:rsidR="00666965" w:rsidRDefault="007A2449" w:rsidP="00666965">
      <w:r>
        <w:tab/>
        <w:t>e.</w:t>
      </w:r>
      <w:r w:rsidR="007C01D9">
        <w:tab/>
      </w:r>
      <w:r w:rsidR="00F20407">
        <w:t>For the purposes of this section, "b</w:t>
      </w:r>
      <w:r w:rsidR="00F20407" w:rsidRPr="00F20407">
        <w:t>usiness" means a sole proprietorship, partnership, corporation, association, or other entity, however organized and whether or not organized to operate at a profit</w:t>
      </w:r>
      <w:r w:rsidR="002D7689">
        <w:t>, that offers services and products to New Jersey consumers</w:t>
      </w:r>
      <w:r>
        <w:t>.</w:t>
      </w:r>
    </w:p>
    <w:p w:rsidR="00666965" w:rsidRDefault="00666965" w:rsidP="007A2449"/>
    <w:p w:rsidR="00666965" w:rsidRDefault="00112816" w:rsidP="00666965">
      <w:r>
        <w:tab/>
        <w:t>3</w:t>
      </w:r>
      <w:r w:rsidR="00D74B26">
        <w:t>.</w:t>
      </w:r>
      <w:r w:rsidR="00D74B26">
        <w:tab/>
      </w:r>
      <w:r w:rsidR="007A2449">
        <w:t xml:space="preserve">A violation of the provisions of </w:t>
      </w:r>
      <w:r w:rsidR="00E76796">
        <w:t>section 2</w:t>
      </w:r>
      <w:r w:rsidR="00D74B26">
        <w:t xml:space="preserve"> of P.L.     , c.</w:t>
      </w:r>
      <w:r w:rsidR="007C01D9">
        <w:t>    </w:t>
      </w:r>
      <w:r w:rsidR="00D74B26">
        <w:t>(C.</w:t>
      </w:r>
      <w:r w:rsidR="007C01D9">
        <w:t>        </w:t>
      </w:r>
      <w:r w:rsidR="007A2449">
        <w:t xml:space="preserve">) (pending before the Legislature as this bill) is an unlawful practice </w:t>
      </w:r>
      <w:r w:rsidR="00A8222A">
        <w:t xml:space="preserve">pursuant to </w:t>
      </w:r>
      <w:r w:rsidR="007A2449" w:rsidRPr="007A2449">
        <w:t>P.L.1960, c.39 (C.56:8-1 et seq.).</w:t>
      </w:r>
    </w:p>
    <w:p w:rsidR="00666965" w:rsidRPr="00D71D68" w:rsidRDefault="00666965" w:rsidP="00686AEB"/>
    <w:p w:rsidR="00686AEB" w:rsidRPr="00AA7880" w:rsidRDefault="00686AEB" w:rsidP="00686AEB">
      <w:r>
        <w:tab/>
      </w:r>
      <w:r w:rsidR="00112816">
        <w:t>4</w:t>
      </w:r>
      <w:r w:rsidR="00D74B26">
        <w:t>.</w:t>
      </w:r>
      <w:r w:rsidR="00D74B26">
        <w:tab/>
      </w:r>
      <w:r w:rsidR="00D47C53">
        <w:t>This act shall take effect</w:t>
      </w:r>
      <w:r w:rsidR="007A2449">
        <w:t xml:space="preserve"> on the first day of the </w:t>
      </w:r>
      <w:r w:rsidR="00140132">
        <w:t>fourth</w:t>
      </w:r>
      <w:r w:rsidR="007A2449">
        <w:t xml:space="preserve"> month next following the date of enactment.</w:t>
      </w:r>
    </w:p>
    <w:p w:rsidR="00686AEB" w:rsidRDefault="00686AEB" w:rsidP="00686AEB"/>
    <w:p w:rsidR="00D74B26" w:rsidRPr="00CE7BD8" w:rsidRDefault="00D74B26" w:rsidP="00686AEB"/>
    <w:p w:rsidR="00686AEB" w:rsidRPr="00AA7880" w:rsidRDefault="00686AEB" w:rsidP="00686AEB">
      <w:pPr>
        <w:jc w:val="center"/>
      </w:pPr>
      <w:r w:rsidRPr="00D71D68">
        <w:t>STATEMENT</w:t>
      </w:r>
    </w:p>
    <w:p w:rsidR="00686AEB" w:rsidRDefault="00686AEB" w:rsidP="00686AEB"/>
    <w:p w:rsidR="002D7689" w:rsidRDefault="00140132" w:rsidP="00140132">
      <w:r>
        <w:tab/>
        <w:t>This bill prohibits businesses in New Jersey from engaging in gender</w:t>
      </w:r>
      <w:r w:rsidR="002D7689">
        <w:t>-based</w:t>
      </w:r>
      <w:r>
        <w:t xml:space="preserve"> priced discrimination. Commonly referred to </w:t>
      </w:r>
      <w:r w:rsidR="002D7689">
        <w:t xml:space="preserve">as </w:t>
      </w:r>
      <w:r>
        <w:t>the “pink tax” or “gender tax</w:t>
      </w:r>
      <w:r w:rsidR="002D7689">
        <w:t>,” gender-based discrimination occurs when products and services marketed and intended for use by girls and women are priced higher than comparabl</w:t>
      </w:r>
      <w:r w:rsidR="00A8222A">
        <w:t xml:space="preserve">e products and </w:t>
      </w:r>
      <w:r w:rsidR="002D7689">
        <w:t>services for boys and men.</w:t>
      </w:r>
    </w:p>
    <w:p w:rsidR="002D7689" w:rsidRDefault="00140132" w:rsidP="00140132">
      <w:r>
        <w:t xml:space="preserve"> </w:t>
      </w:r>
      <w:r w:rsidR="002D7689">
        <w:tab/>
        <w:t>The bill provides that a</w:t>
      </w:r>
      <w:r>
        <w:t xml:space="preserve"> business</w:t>
      </w:r>
      <w:r w:rsidR="002D7689">
        <w:t xml:space="preserve"> in the State is prohibited from:</w:t>
      </w:r>
    </w:p>
    <w:p w:rsidR="00140132" w:rsidRDefault="002D7689" w:rsidP="00140132">
      <w:r>
        <w:tab/>
        <w:t>(1) discriminating</w:t>
      </w:r>
      <w:r w:rsidR="00140132">
        <w:t xml:space="preserve"> based on gender with regard to the price charged for a service offered by the business</w:t>
      </w:r>
      <w:r>
        <w:t>; and</w:t>
      </w:r>
      <w:r w:rsidR="00140132">
        <w:t xml:space="preserve"> </w:t>
      </w:r>
    </w:p>
    <w:p w:rsidR="00140132" w:rsidRDefault="00140132" w:rsidP="00140132">
      <w:r>
        <w:tab/>
      </w:r>
      <w:r w:rsidR="002D7689">
        <w:t>(2) charging</w:t>
      </w:r>
      <w:r>
        <w:t xml:space="preserve"> prices for any two consumer products from the same manufacturer that are substantially similar, if those products are priced differently solely based on the gender of the individuals for whom the products are intended or marketed. For</w:t>
      </w:r>
      <w:r w:rsidR="002D7689">
        <w:t xml:space="preserve"> the</w:t>
      </w:r>
      <w:r>
        <w:t xml:space="preserve"> purposes of</w:t>
      </w:r>
      <w:r w:rsidR="002D7689">
        <w:t xml:space="preserve"> the bill</w:t>
      </w:r>
      <w:r>
        <w:t>, t</w:t>
      </w:r>
      <w:r w:rsidR="002D7689">
        <w:t>wo products would be considered</w:t>
      </w:r>
      <w:r>
        <w:t xml:space="preserve"> </w:t>
      </w:r>
      <w:r w:rsidR="002D7689">
        <w:t>“</w:t>
      </w:r>
      <w:r>
        <w:t>substantially similar</w:t>
      </w:r>
      <w:r w:rsidR="002D7689">
        <w:t>”</w:t>
      </w:r>
      <w:r>
        <w:t xml:space="preserve"> if there are no significant differences in the materials used in the products, the function of the products, and the functional design or features of the products. A difference in color or packagin</w:t>
      </w:r>
      <w:r w:rsidR="002D7689">
        <w:t xml:space="preserve">g among consumer products would </w:t>
      </w:r>
      <w:r>
        <w:t>not, by itself, be construed as a substantial difference.</w:t>
      </w:r>
    </w:p>
    <w:p w:rsidR="00140132" w:rsidRDefault="00140132" w:rsidP="00140132">
      <w:r>
        <w:tab/>
      </w:r>
      <w:r w:rsidR="001234D5">
        <w:t>The bill specifies that its</w:t>
      </w:r>
      <w:r w:rsidR="002D7689">
        <w:t xml:space="preserve"> provisions would not </w:t>
      </w:r>
      <w:r>
        <w:t xml:space="preserve">be construed to prohibit price differences based upon labor, materials, </w:t>
      </w:r>
      <w:r w:rsidR="00A8222A">
        <w:t>tariffs, or any other gender-</w:t>
      </w:r>
      <w:r>
        <w:t>neutral reason, including when a retail establishment passes through a price to the consumer that is set by a manufacturer, distributor, or other entity that is beyond the retailer’s control.</w:t>
      </w:r>
    </w:p>
    <w:p w:rsidR="002D7689" w:rsidRDefault="00140132" w:rsidP="00140132">
      <w:r>
        <w:tab/>
      </w:r>
      <w:r w:rsidR="002D7689">
        <w:t>Under the bill, t</w:t>
      </w:r>
      <w:r w:rsidRPr="00D8050B">
        <w:t xml:space="preserve">he following businesses </w:t>
      </w:r>
      <w:r w:rsidR="002D7689">
        <w:t>would be required to</w:t>
      </w:r>
      <w:r w:rsidRPr="00D8050B">
        <w:t xml:space="preserve"> clearly and conspicuously disclose to the customer in writing the pricing for each standard service provided:</w:t>
      </w:r>
    </w:p>
    <w:p w:rsidR="002D7689" w:rsidRDefault="002D7689" w:rsidP="00140132">
      <w:r>
        <w:tab/>
        <w:t>(1)</w:t>
      </w:r>
      <w:r w:rsidR="00140132" w:rsidRPr="00D8050B">
        <w:t xml:space="preserve"> tailors or other businesses providing aftermarket clothing alterations; </w:t>
      </w:r>
    </w:p>
    <w:p w:rsidR="002D7689" w:rsidRDefault="002D7689" w:rsidP="00140132">
      <w:r>
        <w:tab/>
        <w:t xml:space="preserve">(2) </w:t>
      </w:r>
      <w:r w:rsidR="00140132" w:rsidRPr="00D8050B">
        <w:t xml:space="preserve">barbers or hair salons; and </w:t>
      </w:r>
    </w:p>
    <w:p w:rsidR="00140132" w:rsidRPr="00D8050B" w:rsidRDefault="002D7689" w:rsidP="00140132">
      <w:r>
        <w:tab/>
        <w:t xml:space="preserve">(3) </w:t>
      </w:r>
      <w:r w:rsidR="00140132" w:rsidRPr="00D8050B">
        <w:t xml:space="preserve">dry cleaners and laundries providing services to individuals. </w:t>
      </w:r>
    </w:p>
    <w:p w:rsidR="00140132" w:rsidRDefault="00140132" w:rsidP="00140132">
      <w:r w:rsidRPr="00D8050B">
        <w:tab/>
      </w:r>
      <w:r w:rsidR="002D7689">
        <w:t xml:space="preserve">The bill requires the </w:t>
      </w:r>
      <w:r w:rsidR="00112816">
        <w:t>pricing</w:t>
      </w:r>
      <w:r w:rsidR="002D7689">
        <w:t xml:space="preserve"> to </w:t>
      </w:r>
      <w:r w:rsidRPr="00D8050B">
        <w:t xml:space="preserve">be posted in an area conspicuous to customers. Posted price lists </w:t>
      </w:r>
      <w:r w:rsidR="002D7689">
        <w:t>are required to be</w:t>
      </w:r>
      <w:r w:rsidRPr="00D8050B">
        <w:t xml:space="preserve"> in no less than 14-point boldface type and clearly and completely display pricing for every standard service offered by the business.</w:t>
      </w:r>
      <w:r w:rsidR="002D7689">
        <w:t xml:space="preserve"> </w:t>
      </w:r>
      <w:r w:rsidR="00112816">
        <w:t xml:space="preserve">Additionally, </w:t>
      </w:r>
      <w:r w:rsidRPr="00D8050B">
        <w:t xml:space="preserve">business </w:t>
      </w:r>
      <w:r w:rsidR="00112816">
        <w:t>are required to</w:t>
      </w:r>
      <w:r w:rsidRPr="00D8050B">
        <w:t xml:space="preserve"> provide a customer with a complete written price list upon request.</w:t>
      </w:r>
      <w:r w:rsidR="00112816">
        <w:t xml:space="preserve"> The bill further requires business</w:t>
      </w:r>
      <w:r w:rsidR="001234D5">
        <w:t>es</w:t>
      </w:r>
      <w:r w:rsidR="00112816">
        <w:t xml:space="preserve"> to </w:t>
      </w:r>
      <w:r w:rsidRPr="00D8050B">
        <w:t xml:space="preserve">display in a conspicuous place at least one clearly visible sign, printed in no less than 24-point boldface type, </w:t>
      </w:r>
      <w:r w:rsidR="00112816">
        <w:t>notifying customers that gender-based price discrimination is prohibited under New Jersey law.</w:t>
      </w:r>
    </w:p>
    <w:p w:rsidR="00A8222A" w:rsidRDefault="00A8222A" w:rsidP="00A8222A">
      <w:r>
        <w:tab/>
        <w:t>A violation of the bill’s provisions is an unlawful practice under the consumer fraud act, P.L.1960, c.39 (C.56:8-1 et seq.)</w:t>
      </w:r>
      <w:r w:rsidR="001234D5">
        <w:t xml:space="preserve">. </w:t>
      </w:r>
      <w:r>
        <w:t xml:space="preserve"> </w:t>
      </w:r>
      <w:r w:rsidRPr="005679EB">
        <w:t xml:space="preserve">An unlawful practice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r>
        <w:t xml:space="preserve"> </w:t>
      </w:r>
    </w:p>
    <w:sectPr w:rsidR="00A8222A" w:rsidSect="00946A7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0A7" w:rsidRDefault="00C960A7">
      <w:r>
        <w:separator/>
      </w:r>
    </w:p>
  </w:endnote>
  <w:endnote w:type="continuationSeparator" w:id="0">
    <w:p w:rsidR="00C960A7" w:rsidRDefault="00C96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233" w:rsidRDefault="004663E7" w:rsidP="004663E7">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C53" w:rsidRPr="00921C91" w:rsidRDefault="00D47C53">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0A7" w:rsidRDefault="00C960A7">
      <w:r>
        <w:separator/>
      </w:r>
    </w:p>
  </w:footnote>
  <w:footnote w:type="continuationSeparator" w:id="0">
    <w:p w:rsidR="00C960A7" w:rsidRDefault="00C96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453E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5233" w:rsidRDefault="00D45233" w:rsidP="00D45233">
    <w:pPr>
      <w:pStyle w:val="bpuHeadSpon"/>
    </w:pPr>
    <w:r w:rsidRPr="00946A71">
      <w:rPr>
        <w:rStyle w:val="bpuHeadSponChar"/>
      </w:rPr>
      <w:t>S2039</w:t>
    </w:r>
    <w:r>
      <w:t xml:space="preserve"> GILL, GREENSTEIN</w:t>
    </w:r>
  </w:p>
  <w:p w:rsidR="00946A71" w:rsidRDefault="00946A71" w:rsidP="00946A71">
    <w:pPr>
      <w:pStyle w:val="bpuHeadSpon"/>
    </w:pPr>
    <w:r>
      <w:fldChar w:fldCharType="begin"/>
    </w:r>
    <w:r>
      <w:instrText xml:space="preserve"> PAGE  \* MERGEFORMAT </w:instrText>
    </w:r>
    <w:r>
      <w:fldChar w:fldCharType="separate"/>
    </w:r>
    <w:r w:rsidR="006453ED">
      <w:rPr>
        <w:noProof/>
      </w:rPr>
      <w:t>4</w:t>
    </w:r>
    <w:r>
      <w:fldChar w:fldCharType="end"/>
    </w:r>
  </w:p>
  <w:p w:rsidR="00946A71" w:rsidRDefault="00946A71" w:rsidP="00946A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6A71" w:rsidRDefault="00946A71" w:rsidP="00946A71">
    <w:pPr>
      <w:pStyle w:val="bpuHeadSpon"/>
    </w:pPr>
    <w:r w:rsidRPr="00946A71">
      <w:rPr>
        <w:rStyle w:val="bpuHeadSponChar"/>
      </w:rPr>
      <w:t>S2039</w:t>
    </w:r>
    <w:r>
      <w:t xml:space="preserve"> GILL</w:t>
    </w:r>
    <w:r w:rsidR="00D45233">
      <w:t>, GREENSTEIN</w:t>
    </w:r>
  </w:p>
  <w:p w:rsidR="00946A71" w:rsidRDefault="00946A71" w:rsidP="00946A71">
    <w:pPr>
      <w:pStyle w:val="bpuHeadSpon"/>
    </w:pPr>
    <w:r>
      <w:fldChar w:fldCharType="begin"/>
    </w:r>
    <w:r>
      <w:instrText xml:space="preserve"> PAGE  \* MERGEFORMAT </w:instrText>
    </w:r>
    <w:r>
      <w:fldChar w:fldCharType="separate"/>
    </w:r>
    <w:r w:rsidR="006453ED">
      <w:rPr>
        <w:noProof/>
      </w:rPr>
      <w:t>2</w:t>
    </w:r>
    <w:r>
      <w:fldChar w:fldCharType="end"/>
    </w:r>
  </w:p>
  <w:p w:rsidR="00946A71" w:rsidRDefault="00946A71" w:rsidP="00946A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0A7"/>
    <w:rsid w:val="000051BD"/>
    <w:rsid w:val="000160A5"/>
    <w:rsid w:val="0002335B"/>
    <w:rsid w:val="0003549A"/>
    <w:rsid w:val="000367AE"/>
    <w:rsid w:val="00041FAF"/>
    <w:rsid w:val="00043B22"/>
    <w:rsid w:val="00054975"/>
    <w:rsid w:val="00057D20"/>
    <w:rsid w:val="0006197C"/>
    <w:rsid w:val="0006281F"/>
    <w:rsid w:val="0008141C"/>
    <w:rsid w:val="00094A55"/>
    <w:rsid w:val="000A44A7"/>
    <w:rsid w:val="000B1054"/>
    <w:rsid w:val="000B338F"/>
    <w:rsid w:val="000B3411"/>
    <w:rsid w:val="000C054C"/>
    <w:rsid w:val="000C12C2"/>
    <w:rsid w:val="000D11AF"/>
    <w:rsid w:val="000D6255"/>
    <w:rsid w:val="000D6262"/>
    <w:rsid w:val="000D7B4A"/>
    <w:rsid w:val="000E4006"/>
    <w:rsid w:val="000F3DA2"/>
    <w:rsid w:val="000F5FDE"/>
    <w:rsid w:val="000F7466"/>
    <w:rsid w:val="00112816"/>
    <w:rsid w:val="001234D5"/>
    <w:rsid w:val="0013000E"/>
    <w:rsid w:val="00133F81"/>
    <w:rsid w:val="00135943"/>
    <w:rsid w:val="00140132"/>
    <w:rsid w:val="001645FB"/>
    <w:rsid w:val="00173D2B"/>
    <w:rsid w:val="00181676"/>
    <w:rsid w:val="00183603"/>
    <w:rsid w:val="00194E78"/>
    <w:rsid w:val="0019707B"/>
    <w:rsid w:val="00197E8B"/>
    <w:rsid w:val="00197FA4"/>
    <w:rsid w:val="001A161A"/>
    <w:rsid w:val="001A3B79"/>
    <w:rsid w:val="001A66B6"/>
    <w:rsid w:val="001B4716"/>
    <w:rsid w:val="001B4EA4"/>
    <w:rsid w:val="001C0FDC"/>
    <w:rsid w:val="001C7C52"/>
    <w:rsid w:val="001D25F3"/>
    <w:rsid w:val="001E15F1"/>
    <w:rsid w:val="001E16FA"/>
    <w:rsid w:val="001E6213"/>
    <w:rsid w:val="001F14C7"/>
    <w:rsid w:val="001F7405"/>
    <w:rsid w:val="00205533"/>
    <w:rsid w:val="00212B8D"/>
    <w:rsid w:val="00222983"/>
    <w:rsid w:val="002370D0"/>
    <w:rsid w:val="0025566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689"/>
    <w:rsid w:val="002D7FB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48D"/>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3E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2F8"/>
    <w:rsid w:val="0054460F"/>
    <w:rsid w:val="005536CD"/>
    <w:rsid w:val="00554051"/>
    <w:rsid w:val="00557240"/>
    <w:rsid w:val="005651F3"/>
    <w:rsid w:val="00572184"/>
    <w:rsid w:val="0057278F"/>
    <w:rsid w:val="00577A15"/>
    <w:rsid w:val="00580533"/>
    <w:rsid w:val="0059131D"/>
    <w:rsid w:val="005B3F92"/>
    <w:rsid w:val="005B479C"/>
    <w:rsid w:val="005B561E"/>
    <w:rsid w:val="005C07E4"/>
    <w:rsid w:val="005C2124"/>
    <w:rsid w:val="005C336F"/>
    <w:rsid w:val="005C46F4"/>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3ED"/>
    <w:rsid w:val="00645E6A"/>
    <w:rsid w:val="00665CBC"/>
    <w:rsid w:val="00666965"/>
    <w:rsid w:val="00667A5C"/>
    <w:rsid w:val="0067300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449"/>
    <w:rsid w:val="007A2F73"/>
    <w:rsid w:val="007A3061"/>
    <w:rsid w:val="007A5A0B"/>
    <w:rsid w:val="007C01D9"/>
    <w:rsid w:val="007C0E14"/>
    <w:rsid w:val="007C7DE4"/>
    <w:rsid w:val="007D40CB"/>
    <w:rsid w:val="007D5796"/>
    <w:rsid w:val="007D59C0"/>
    <w:rsid w:val="007D7D9C"/>
    <w:rsid w:val="007F485D"/>
    <w:rsid w:val="007F6050"/>
    <w:rsid w:val="0081227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A71"/>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2A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22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5C6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5E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8DD"/>
    <w:rsid w:val="00C822F6"/>
    <w:rsid w:val="00C82AC2"/>
    <w:rsid w:val="00C8456C"/>
    <w:rsid w:val="00C91E19"/>
    <w:rsid w:val="00C92402"/>
    <w:rsid w:val="00C92867"/>
    <w:rsid w:val="00C93B93"/>
    <w:rsid w:val="00C960A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0DC"/>
    <w:rsid w:val="00D3664D"/>
    <w:rsid w:val="00D45233"/>
    <w:rsid w:val="00D47C53"/>
    <w:rsid w:val="00D500E9"/>
    <w:rsid w:val="00D507BC"/>
    <w:rsid w:val="00D6090A"/>
    <w:rsid w:val="00D62FA3"/>
    <w:rsid w:val="00D63B6F"/>
    <w:rsid w:val="00D64A90"/>
    <w:rsid w:val="00D74B26"/>
    <w:rsid w:val="00D8050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796"/>
    <w:rsid w:val="00E76A79"/>
    <w:rsid w:val="00E80692"/>
    <w:rsid w:val="00E80C24"/>
    <w:rsid w:val="00E93836"/>
    <w:rsid w:val="00EA031A"/>
    <w:rsid w:val="00EA7C16"/>
    <w:rsid w:val="00EC3557"/>
    <w:rsid w:val="00EC5281"/>
    <w:rsid w:val="00EC791D"/>
    <w:rsid w:val="00EC7CA6"/>
    <w:rsid w:val="00ED3C5D"/>
    <w:rsid w:val="00ED4553"/>
    <w:rsid w:val="00EF227C"/>
    <w:rsid w:val="00F00D08"/>
    <w:rsid w:val="00F15583"/>
    <w:rsid w:val="00F200EE"/>
    <w:rsid w:val="00F20407"/>
    <w:rsid w:val="00F22481"/>
    <w:rsid w:val="00F249BA"/>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81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F47C78F"/>
  <w15:docId w15:val="{D88561EC-A11E-4751-9592-15AB9507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767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6796"/>
    <w:rPr>
      <w:rFonts w:ascii="Segoe UI" w:hAnsi="Segoe UI" w:cs="Segoe UI"/>
      <w:spacing w:val="4"/>
      <w:sz w:val="18"/>
      <w:szCs w:val="18"/>
    </w:rPr>
  </w:style>
  <w:style w:type="character" w:styleId="LineNumber">
    <w:name w:val="line number"/>
    <w:basedOn w:val="DefaultParagraphFont"/>
    <w:semiHidden/>
    <w:unhideWhenUsed/>
    <w:rsid w:val="00946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1003</Words>
  <Characters>5399</Characters>
  <Application>Microsoft Office Word</Application>
  <DocSecurity>0</DocSecurity>
  <Lines>142</Lines>
  <Paragraphs>42</Paragraphs>
  <ScaleCrop>false</ScaleCrop>
  <HeadingPairs>
    <vt:vector size="2" baseType="variant">
      <vt:variant>
        <vt:lpstr>Title</vt:lpstr>
      </vt:variant>
      <vt:variant>
        <vt:i4>1</vt:i4>
      </vt:variant>
    </vt:vector>
  </HeadingPairs>
  <TitlesOfParts>
    <vt:vector size="1" baseType="lpstr">
      <vt:lpstr>S2039</vt:lpstr>
    </vt:vector>
  </TitlesOfParts>
  <Manager>R225</Manager>
  <Company>NJ Office of Legislative Services</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S2039</dc:title>
  <dc:subject/>
  <dc:creator>Senator  GILL</dc:creator>
  <cp:keywords>S2039|4|LP |253|92|268|N|0|</cp:keywords>
  <dc:description>INTRODUCED MARCH 16, 2020</dc:description>
  <cp:lastModifiedBy>Todaro, Vivian</cp:lastModifiedBy>
  <cp:revision>2</cp:revision>
  <cp:lastPrinted>2021-03-12T15:08:00Z</cp:lastPrinted>
  <dcterms:created xsi:type="dcterms:W3CDTF">2021-03-12T15:09:00Z</dcterms:created>
  <dcterms:modified xsi:type="dcterms:W3CDTF">2021-03-12T15:09:00Z</dcterms:modified>
  <cp:category>ss. 1-3: C.56:8-212 et seq.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