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B634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B634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2056</w:t>
      </w:r>
      <w:r w:rsidR="0063703D" w:rsidRPr="00ED5E27">
        <w:rPr>
          <w:b/>
          <w:sz w:val="36"/>
          <w:szCs w:val="36"/>
        </w:rPr>
        <w:t xml:space="preserve"> </w:t>
      </w:r>
    </w:p>
    <w:p w:rsidR="00D33775" w:rsidRDefault="00D33775" w:rsidP="0007575C">
      <w:pPr>
        <w:pStyle w:val="TopofPage1"/>
        <w:rPr>
          <w:sz w:val="24"/>
          <w:szCs w:val="24"/>
        </w:rPr>
      </w:pPr>
    </w:p>
    <w:p w:rsidR="001621B4" w:rsidRDefault="001621B4" w:rsidP="0007575C">
      <w:pPr>
        <w:pStyle w:val="TopofPage1"/>
        <w:rPr>
          <w:sz w:val="24"/>
          <w:szCs w:val="24"/>
        </w:rPr>
      </w:pPr>
      <w:r w:rsidRPr="001621B4">
        <w:rPr>
          <w:sz w:val="24"/>
          <w:szCs w:val="24"/>
        </w:rPr>
        <w:t>with committee amendments</w:t>
      </w:r>
    </w:p>
    <w:p w:rsidR="001621B4" w:rsidRPr="004721EF" w:rsidRDefault="001621B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B6348">
        <w:rPr>
          <w:caps/>
          <w:szCs w:val="24"/>
        </w:rPr>
        <w:t>MARCH 22, 2021</w:t>
      </w:r>
    </w:p>
    <w:p w:rsidR="004144CF" w:rsidRDefault="004144CF" w:rsidP="0083060A"/>
    <w:p w:rsidR="001D5450" w:rsidRPr="0047425B" w:rsidRDefault="001D5450" w:rsidP="001D5450">
      <w:r w:rsidRPr="0047425B">
        <w:tab/>
        <w:t xml:space="preserve">The Senate State Government, Wagering, Tourism and Historic Preservation Committee reports favorably </w:t>
      </w:r>
      <w:r w:rsidR="004E5269" w:rsidRPr="0047425B">
        <w:t xml:space="preserve">and with committee amendments </w:t>
      </w:r>
      <w:r w:rsidRPr="0047425B">
        <w:t>Senate Bill No. 2056.</w:t>
      </w:r>
    </w:p>
    <w:p w:rsidR="001D5450" w:rsidRDefault="001D5450" w:rsidP="001D5450">
      <w:pPr>
        <w:rPr>
          <w:spacing w:val="4"/>
          <w:szCs w:val="24"/>
        </w:rPr>
      </w:pPr>
      <w:r>
        <w:tab/>
      </w:r>
      <w:r w:rsidR="00C00843">
        <w:t xml:space="preserve">As amended by the committee, </w:t>
      </w:r>
      <w:r w:rsidR="00C00843">
        <w:rPr>
          <w:spacing w:val="4"/>
          <w:szCs w:val="24"/>
        </w:rPr>
        <w:t>t</w:t>
      </w:r>
      <w:r w:rsidRPr="001D5450">
        <w:rPr>
          <w:spacing w:val="4"/>
          <w:szCs w:val="24"/>
        </w:rPr>
        <w:t>his bill directs the Division of Travel and Tourism in the Department of State to identify a series of breweries to be part of a specific brewery trail.  The division would develop at least three brewery trails geographically or thematically linked by surrounding arts, cultural, historical, entertainment, or other tourism destinations. Under this bill, the division would develop and maintain an interactive Internet website providing information concerning every holder of a limited brewery license or restricted brewery license issued by the State. The division is required to update the website whenever the Director of the Division of Alcoholic Beverage Control notifies the division that new breweries have obtained licenses.  The website would also provide vacation itineraries based on specific brewery trails, which identify surrounding attractions, restaurants, lodging, and other exhibits or places of entertainment along the brewery trail.</w:t>
      </w:r>
    </w:p>
    <w:p w:rsidR="00C03202" w:rsidRDefault="00C03202" w:rsidP="001D5450">
      <w:pPr>
        <w:rPr>
          <w:spacing w:val="4"/>
          <w:szCs w:val="24"/>
        </w:rPr>
      </w:pPr>
    </w:p>
    <w:p w:rsidR="00C03202" w:rsidRPr="00C03202" w:rsidRDefault="00C03202" w:rsidP="001D5450">
      <w:pPr>
        <w:rPr>
          <w:spacing w:val="4"/>
          <w:szCs w:val="24"/>
          <w:u w:val="double"/>
        </w:rPr>
      </w:pPr>
      <w:r w:rsidRPr="00C03202">
        <w:rPr>
          <w:spacing w:val="4"/>
          <w:szCs w:val="24"/>
          <w:u w:val="double"/>
        </w:rPr>
        <w:t>COMMITTEE AMENDMENTS</w:t>
      </w:r>
    </w:p>
    <w:p w:rsidR="00C03202" w:rsidRDefault="00C03202" w:rsidP="001D5450">
      <w:pPr>
        <w:rPr>
          <w:spacing w:val="4"/>
          <w:szCs w:val="24"/>
        </w:rPr>
      </w:pPr>
      <w:r>
        <w:rPr>
          <w:spacing w:val="4"/>
          <w:szCs w:val="24"/>
        </w:rPr>
        <w:tab/>
        <w:t xml:space="preserve">The amendments update section 3 of the bill to the current version of the </w:t>
      </w:r>
      <w:r w:rsidR="00D34F65">
        <w:rPr>
          <w:spacing w:val="4"/>
          <w:szCs w:val="24"/>
        </w:rPr>
        <w:t>law and make</w:t>
      </w:r>
      <w:r>
        <w:rPr>
          <w:spacing w:val="4"/>
          <w:szCs w:val="24"/>
        </w:rPr>
        <w:t xml:space="preserve"> a technical correction to refer to the “director” of the Division o</w:t>
      </w:r>
      <w:r w:rsidR="00D34F65">
        <w:rPr>
          <w:spacing w:val="4"/>
          <w:szCs w:val="24"/>
        </w:rPr>
        <w:t xml:space="preserve">f Alcoholic Beverage Control in the underlined language in </w:t>
      </w:r>
      <w:r>
        <w:rPr>
          <w:spacing w:val="4"/>
          <w:szCs w:val="24"/>
        </w:rPr>
        <w:t>that section</w:t>
      </w:r>
      <w:r w:rsidR="00FA3636">
        <w:rPr>
          <w:spacing w:val="4"/>
          <w:szCs w:val="24"/>
        </w:rPr>
        <w:t>, instead of the “commissioner</w:t>
      </w:r>
      <w:r>
        <w:rPr>
          <w:spacing w:val="4"/>
          <w:szCs w:val="24"/>
        </w:rPr>
        <w:t>.</w:t>
      </w:r>
      <w:r w:rsidR="00FA3636">
        <w:rPr>
          <w:spacing w:val="4"/>
          <w:szCs w:val="24"/>
        </w:rPr>
        <w:t>”</w:t>
      </w:r>
    </w:p>
    <w:p w:rsidR="00C03202" w:rsidRPr="001D5450" w:rsidRDefault="00C03202" w:rsidP="001D5450">
      <w:pPr>
        <w:rPr>
          <w:spacing w:val="4"/>
          <w:szCs w:val="24"/>
        </w:rPr>
      </w:pPr>
      <w:r>
        <w:rPr>
          <w:spacing w:val="4"/>
          <w:szCs w:val="24"/>
        </w:rPr>
        <w:tab/>
        <w:t xml:space="preserve">The amendments </w:t>
      </w:r>
      <w:r w:rsidR="00D34F65">
        <w:rPr>
          <w:spacing w:val="4"/>
          <w:szCs w:val="24"/>
        </w:rPr>
        <w:t>also make a technical correction to match the language in section 2 of the bill to that language in the Assembly counterpart.</w:t>
      </w:r>
    </w:p>
    <w:p w:rsidR="004B2ABF" w:rsidRDefault="001D5450" w:rsidP="00F91C23">
      <w:r>
        <w:tab/>
      </w:r>
      <w:r w:rsidR="00D34F65">
        <w:t xml:space="preserve">As amended, </w:t>
      </w:r>
      <w:r>
        <w:t>Senate Bill No. 2056</w:t>
      </w:r>
      <w:r w:rsidR="00D34F65">
        <w:t xml:space="preserve"> (1R)</w:t>
      </w:r>
      <w:r>
        <w:t xml:space="preserve"> is identi</w:t>
      </w:r>
      <w:r w:rsidR="00D34F65">
        <w:t>cal to Assembly Bill No. 1091 (2</w:t>
      </w:r>
      <w:r>
        <w:t>R) of the 2020-2021 session.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348" w:rsidRDefault="003B6348">
      <w:r>
        <w:separator/>
      </w:r>
    </w:p>
  </w:endnote>
  <w:endnote w:type="continuationSeparator" w:id="0">
    <w:p w:rsidR="003B6348" w:rsidRDefault="003B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348" w:rsidRDefault="003B6348">
      <w:r>
        <w:separator/>
      </w:r>
    </w:p>
  </w:footnote>
  <w:footnote w:type="continuationSeparator" w:id="0">
    <w:p w:rsidR="003B6348" w:rsidRDefault="003B6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1C23" w:rsidP="00F91C23">
    <w:pPr>
      <w:pStyle w:val="HeaderPage2"/>
      <w:jc w:val="center"/>
    </w:pPr>
    <w:r>
      <w:fldChar w:fldCharType="begin"/>
    </w:r>
    <w:r>
      <w:instrText xml:space="preserve"> PAGE  \* MERGEFORMAT </w:instrText>
    </w:r>
    <w:r>
      <w:fldChar w:fldCharType="separate"/>
    </w:r>
    <w:r>
      <w:rPr>
        <w:noProof/>
      </w:rPr>
      <w:t>2</w:t>
    </w:r>
    <w:r>
      <w:fldChar w:fldCharType="end"/>
    </w:r>
  </w:p>
  <w:p w:rsidR="00F91C23" w:rsidRDefault="00F91C23" w:rsidP="00F91C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34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1B4"/>
    <w:rsid w:val="00172814"/>
    <w:rsid w:val="0017383E"/>
    <w:rsid w:val="00177309"/>
    <w:rsid w:val="0019009B"/>
    <w:rsid w:val="00193E07"/>
    <w:rsid w:val="00194AA9"/>
    <w:rsid w:val="001968DB"/>
    <w:rsid w:val="001A5566"/>
    <w:rsid w:val="001B46AC"/>
    <w:rsid w:val="001C5767"/>
    <w:rsid w:val="001C5A13"/>
    <w:rsid w:val="001D0158"/>
    <w:rsid w:val="001D5450"/>
    <w:rsid w:val="001E11F2"/>
    <w:rsid w:val="001F611F"/>
    <w:rsid w:val="002069C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348"/>
    <w:rsid w:val="003B6728"/>
    <w:rsid w:val="003B74FA"/>
    <w:rsid w:val="003C33AC"/>
    <w:rsid w:val="003C7607"/>
    <w:rsid w:val="003E50B9"/>
    <w:rsid w:val="003F13C1"/>
    <w:rsid w:val="003F6DD9"/>
    <w:rsid w:val="003F7DCC"/>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25B"/>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269"/>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50A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19CE"/>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0D6"/>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843"/>
    <w:rsid w:val="00C0320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F6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2A7"/>
    <w:rsid w:val="00DD7816"/>
    <w:rsid w:val="00DE1DC9"/>
    <w:rsid w:val="00DE4CFA"/>
    <w:rsid w:val="00DE4DDC"/>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DC2"/>
    <w:rsid w:val="00F472DE"/>
    <w:rsid w:val="00F62075"/>
    <w:rsid w:val="00F638EA"/>
    <w:rsid w:val="00F649A5"/>
    <w:rsid w:val="00F67A25"/>
    <w:rsid w:val="00F71C29"/>
    <w:rsid w:val="00F822C9"/>
    <w:rsid w:val="00F83890"/>
    <w:rsid w:val="00F84AED"/>
    <w:rsid w:val="00F914C0"/>
    <w:rsid w:val="00F91C23"/>
    <w:rsid w:val="00FA2943"/>
    <w:rsid w:val="00FA3636"/>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1731E26-2CE1-4076-A8F1-9B2735A4E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276</Words>
  <Characters>1561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S2056 SSG Statement 3/22/21</vt:lpstr>
    </vt:vector>
  </TitlesOfParts>
  <Manager>R230</Manager>
  <Company>NJ OLS DMU</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S2056 SSG Statement 3/22/21</dc:title>
  <dc:subject/>
  <dc:creator>Senate SSG</dc:creator>
  <cp:keywords>S2056|1|SG |223|0|0|!||</cp:keywords>
  <dc:description/>
  <cp:lastModifiedBy>Bektas, Brenda</cp:lastModifiedBy>
  <cp:revision>2</cp:revision>
  <cp:lastPrinted>1999-09-30T17:29:00Z</cp:lastPrinted>
  <dcterms:created xsi:type="dcterms:W3CDTF">2021-03-23T15:45:00Z</dcterms:created>
  <dcterms:modified xsi:type="dcterms:W3CDTF">2021-03-23T15:45:00Z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