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854" w:rsidRDefault="00632854" w:rsidP="00632854">
      <w:pPr>
        <w:pStyle w:val="bpuReprint"/>
      </w:pPr>
      <w:bookmarkStart w:id="0" w:name="bpuFrontPg"/>
      <w:bookmarkStart w:id="1" w:name="_GoBack"/>
      <w:bookmarkEnd w:id="0"/>
      <w:bookmarkEnd w:id="1"/>
      <w:r>
        <w:t>[First Reprint]</w:t>
      </w:r>
    </w:p>
    <w:p w:rsidR="000171FE" w:rsidRDefault="000171FE" w:rsidP="000171FE">
      <w:pPr>
        <w:pStyle w:val="bpuBill"/>
      </w:pPr>
      <w:r>
        <w:t xml:space="preserve">SENATE, No. 2098 </w:t>
      </w:r>
    </w:p>
    <w:p w:rsidR="000171FE" w:rsidRPr="009D38FF" w:rsidRDefault="000171FE" w:rsidP="000171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57958" r:id="rId8"/>
        </w:object>
      </w:r>
    </w:p>
    <w:p w:rsidR="000171FE" w:rsidRDefault="000171FE" w:rsidP="000171FE">
      <w:pPr>
        <w:pStyle w:val="bpuState"/>
      </w:pPr>
      <w:r>
        <w:t>STATE OF NEW JERSEY</w:t>
      </w:r>
    </w:p>
    <w:p w:rsidR="000171FE" w:rsidRDefault="000171FE" w:rsidP="000171FE">
      <w:pPr>
        <w:pStyle w:val="bpuLegislature"/>
      </w:pPr>
      <w:r>
        <w:t>219th LEGISLATURE</w:t>
      </w:r>
    </w:p>
    <w:p w:rsidR="000171FE" w:rsidRDefault="000171FE" w:rsidP="000171FE">
      <w:pPr>
        <w:pStyle w:val="bpuWpGraphic"/>
      </w:pPr>
      <w:r>
        <w:object w:dxaOrig="8985" w:dyaOrig="255">
          <v:shape id="_x0000_i1026" type="#_x0000_t75" style="width:6in;height:12pt" o:ole="">
            <v:imagedata r:id="rId7" o:title=""/>
          </v:shape>
          <o:OLEObject Type="Embed" ProgID="WPWin6.1" ShapeID="_x0000_i1026" DrawAspect="Content" ObjectID="_1660557959" r:id="rId9"/>
        </w:object>
      </w:r>
      <w:r>
        <w:t xml:space="preserve">  </w:t>
      </w:r>
    </w:p>
    <w:p w:rsidR="000171FE" w:rsidRDefault="000171FE" w:rsidP="000171FE">
      <w:pPr>
        <w:pStyle w:val="bpuIntro"/>
      </w:pPr>
      <w:r>
        <w:t>INTRODUCED MARCH 16, 2020</w:t>
      </w:r>
    </w:p>
    <w:p w:rsidR="000171FE" w:rsidRDefault="000171FE" w:rsidP="000171FE">
      <w:pPr>
        <w:pStyle w:val="bpuIntro"/>
      </w:pPr>
    </w:p>
    <w:p w:rsidR="000171FE" w:rsidRDefault="000171FE" w:rsidP="000171FE">
      <w:pPr>
        <w:pStyle w:val="bpuIntro"/>
        <w:sectPr w:rsidR="000171FE" w:rsidSect="009B30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171FE" w:rsidRDefault="000171FE" w:rsidP="000171FE">
      <w:pPr>
        <w:pStyle w:val="bpuIntro"/>
      </w:pPr>
    </w:p>
    <w:p w:rsidR="000171FE" w:rsidRDefault="000171FE" w:rsidP="000171FE">
      <w:pPr>
        <w:pStyle w:val="bpuSponsor"/>
      </w:pPr>
      <w:r>
        <w:t>Sponsored by:</w:t>
      </w:r>
    </w:p>
    <w:p w:rsidR="000171FE" w:rsidRDefault="000171FE" w:rsidP="000171FE">
      <w:pPr>
        <w:pStyle w:val="bpuSponsor"/>
      </w:pPr>
      <w:r>
        <w:t>Senator  JAMES W. HOLZAPFEL</w:t>
      </w:r>
    </w:p>
    <w:p w:rsidR="000171FE" w:rsidRDefault="000171FE" w:rsidP="000171FE">
      <w:pPr>
        <w:pStyle w:val="bpuSponsor"/>
      </w:pPr>
      <w:r>
        <w:t>District 10 (Ocean)</w:t>
      </w:r>
    </w:p>
    <w:p w:rsidR="000171FE" w:rsidRDefault="000171FE" w:rsidP="000171FE">
      <w:pPr>
        <w:pStyle w:val="bpuSponsor"/>
      </w:pPr>
    </w:p>
    <w:p w:rsidR="000171FE" w:rsidRDefault="009B306D" w:rsidP="009B306D">
      <w:pPr>
        <w:pStyle w:val="bpuSponsor"/>
      </w:pPr>
      <w:r>
        <w:t>Co-Sponsored by:</w:t>
      </w:r>
    </w:p>
    <w:p w:rsidR="009B306D" w:rsidRPr="009B306D" w:rsidRDefault="009B306D" w:rsidP="009B306D">
      <w:pPr>
        <w:pStyle w:val="bpuSponsor"/>
      </w:pPr>
      <w:r w:rsidRPr="009B306D">
        <w:t xml:space="preserve">Senator </w:t>
      </w:r>
      <w:proofErr w:type="spellStart"/>
      <w:r w:rsidRPr="009B306D">
        <w:t>Pou</w:t>
      </w:r>
      <w:proofErr w:type="spellEnd"/>
    </w:p>
    <w:p w:rsidR="000171FE" w:rsidRDefault="000171FE" w:rsidP="000171FE">
      <w:pPr>
        <w:pStyle w:val="bpuSponsor"/>
      </w:pPr>
    </w:p>
    <w:p w:rsidR="009B306D" w:rsidRDefault="009B306D" w:rsidP="009B306D"/>
    <w:p w:rsidR="009B306D" w:rsidRPr="009B306D" w:rsidRDefault="009B306D" w:rsidP="009B306D"/>
    <w:p w:rsidR="000171FE" w:rsidRDefault="000171FE" w:rsidP="000171FE">
      <w:pPr>
        <w:pStyle w:val="bpuSponsor"/>
      </w:pPr>
    </w:p>
    <w:p w:rsidR="000171FE" w:rsidRDefault="000171FE" w:rsidP="000171FE">
      <w:pPr>
        <w:pStyle w:val="bpuSponsor"/>
      </w:pPr>
      <w:r>
        <w:t>SYNOPSIS</w:t>
      </w:r>
    </w:p>
    <w:p w:rsidR="00C9043E" w:rsidRPr="00B74032" w:rsidRDefault="00C9043E" w:rsidP="00C9043E">
      <w:r>
        <w:tab/>
      </w:r>
      <w:r w:rsidRPr="00B74032">
        <w:t>Restricts phosphorus content and requires labelling thereof for household cleansing products.</w:t>
      </w:r>
    </w:p>
    <w:p w:rsidR="000171FE" w:rsidRDefault="000171FE" w:rsidP="000171FE">
      <w:pPr>
        <w:pStyle w:val="bpuNormText"/>
      </w:pPr>
    </w:p>
    <w:p w:rsidR="000171FE" w:rsidRDefault="000171FE" w:rsidP="000171FE">
      <w:pPr>
        <w:pStyle w:val="bpuSponsor"/>
      </w:pPr>
      <w:r>
        <w:t xml:space="preserve">CURRENT VERSION OF TEXT </w:t>
      </w:r>
    </w:p>
    <w:p w:rsidR="000171FE" w:rsidRDefault="00632854" w:rsidP="000171FE">
      <w:pPr>
        <w:pStyle w:val="bpuNormText"/>
      </w:pPr>
      <w:r>
        <w:tab/>
        <w:t>As reported by the Senate Environment and Energy Committee on August 17, 2020, with amendments.</w:t>
      </w:r>
    </w:p>
    <w:p w:rsidR="000171FE" w:rsidRDefault="000171FE" w:rsidP="000171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71FE" w:rsidRDefault="000171FE" w:rsidP="008916EC">
      <w:pPr>
        <w:pStyle w:val="FronterPage"/>
        <w:tabs>
          <w:tab w:val="clear" w:pos="720"/>
          <w:tab w:val="clear" w:pos="1440"/>
          <w:tab w:val="clear" w:pos="2160"/>
          <w:tab w:val="clear" w:pos="2880"/>
          <w:tab w:val="clear" w:pos="3600"/>
          <w:tab w:val="clear" w:pos="4320"/>
          <w:tab w:val="clear" w:pos="5040"/>
        </w:tabs>
        <w:sectPr w:rsidR="000171FE" w:rsidSect="000171FE">
          <w:type w:val="continuous"/>
          <w:pgSz w:w="12240" w:h="20160" w:code="5"/>
          <w:pgMar w:top="1440" w:right="2275" w:bottom="1440" w:left="2275" w:header="72" w:footer="720" w:gutter="0"/>
          <w:pgNumType w:start="1"/>
          <w:cols w:space="720"/>
          <w:docGrid w:linePitch="360"/>
        </w:sectPr>
      </w:pPr>
    </w:p>
    <w:p w:rsidR="00373C2D" w:rsidRPr="00677316" w:rsidRDefault="00373C2D" w:rsidP="00373C2D">
      <w:pPr>
        <w:pStyle w:val="HangingAnAct"/>
        <w:rPr>
          <w:rStyle w:val="HangingAnActChar"/>
        </w:rPr>
      </w:pPr>
      <w:r w:rsidRPr="00373C2D">
        <w:rPr>
          <w:rStyle w:val="BillHead"/>
        </w:rPr>
        <w:lastRenderedPageBreak/>
        <w:t>An Act</w:t>
      </w:r>
      <w:r w:rsidRPr="006B7FA7">
        <w:rPr>
          <w:rStyle w:val="HangingAnActChar"/>
        </w:rPr>
        <w:t xml:space="preserve"> </w:t>
      </w:r>
      <w:r>
        <w:t>concerning ingredients in household cleansing products and supplementing Title 58 of the Revised Statutes.</w:t>
      </w:r>
    </w:p>
    <w:p w:rsidR="00373C2D" w:rsidRPr="00D71D68" w:rsidRDefault="00373C2D" w:rsidP="00373C2D"/>
    <w:p w:rsidR="00373C2D" w:rsidRPr="00AA7880" w:rsidRDefault="00373C2D" w:rsidP="00373C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73C2D" w:rsidRPr="00D71D68" w:rsidRDefault="00373C2D" w:rsidP="00373C2D"/>
    <w:p w:rsidR="00373C2D" w:rsidRPr="00B3152D" w:rsidRDefault="00373C2D" w:rsidP="00373C2D">
      <w:r w:rsidRPr="00B3152D">
        <w:tab/>
        <w:t>1.</w:t>
      </w:r>
      <w:r w:rsidRPr="00B3152D">
        <w:tab/>
        <w:t>As used in this act:</w:t>
      </w:r>
    </w:p>
    <w:p w:rsidR="00373C2D" w:rsidRDefault="00373C2D" w:rsidP="00373C2D">
      <w:r w:rsidRPr="00B76389">
        <w:tab/>
        <w:t>“Commercial establishment” means any premises used for the purpose of carrying on or exercising any trade, business, profession, vocation, or commercial or charitable activity, including but not limited to laundries, hospitals, retail establishments, and food or restaurant establishments.</w:t>
      </w:r>
    </w:p>
    <w:p w:rsidR="00373C2D" w:rsidRPr="00B3152D" w:rsidRDefault="00373C2D" w:rsidP="00373C2D">
      <w:r w:rsidRPr="00B3152D">
        <w:tab/>
        <w:t>“Commissioner” means the Commissioner of Environmental Protection.</w:t>
      </w:r>
    </w:p>
    <w:p w:rsidR="00373C2D" w:rsidRDefault="00373C2D" w:rsidP="00373C2D">
      <w:r>
        <w:tab/>
        <w:t>“Department” means the Department of Environmental Protection.</w:t>
      </w:r>
    </w:p>
    <w:p w:rsidR="00373C2D" w:rsidRPr="00B3152D" w:rsidRDefault="00373C2D" w:rsidP="00373C2D">
      <w:r w:rsidRPr="00B3152D">
        <w:tab/>
        <w:t>“Household cleansing product” means any product, including but not limited to soaps and detergents, containing a surfactant as a wetting or dirt emulsifying agent and used primarily for domestic or commercial cleaning purposes, including but not limited to, the cleansing of fabrics, dishes, food utensils</w:t>
      </w:r>
      <w:r>
        <w:t>,</w:t>
      </w:r>
      <w:r w:rsidRPr="00B3152D">
        <w:t xml:space="preserve"> and household and commercial premises. </w:t>
      </w:r>
      <w:r>
        <w:t>“H</w:t>
      </w:r>
      <w:r w:rsidRPr="00B3152D">
        <w:t>ousehold cleansing product</w:t>
      </w:r>
      <w:r>
        <w:t>”</w:t>
      </w:r>
      <w:r w:rsidRPr="00B3152D">
        <w:t xml:space="preserve"> shall not mean foods, drugs, cosmetics, insecticides, fungicides and rodenticides</w:t>
      </w:r>
      <w:r>
        <w:t>,</w:t>
      </w:r>
      <w:r w:rsidRPr="00B3152D">
        <w:t xml:space="preserve"> or cleansing products used primarily in industrial manufacturing, production</w:t>
      </w:r>
      <w:r>
        <w:t>,</w:t>
      </w:r>
      <w:r w:rsidRPr="00B3152D">
        <w:t xml:space="preserve"> and assembling processes.</w:t>
      </w:r>
    </w:p>
    <w:p w:rsidR="00373C2D" w:rsidRDefault="00373C2D" w:rsidP="00373C2D">
      <w:r>
        <w:tab/>
        <w:t>“Manufacturer” means the producer or generator of a household cleansing product which is distributed, sold, or offered for sale in the State.</w:t>
      </w:r>
    </w:p>
    <w:p w:rsidR="00373C2D" w:rsidRDefault="00373C2D" w:rsidP="00373C2D"/>
    <w:p w:rsidR="00632854" w:rsidRDefault="00632854" w:rsidP="00632854">
      <w:pPr>
        <w:tabs>
          <w:tab w:val="left" w:pos="1080"/>
        </w:tabs>
      </w:pPr>
      <w:r>
        <w:tab/>
      </w:r>
      <w:r w:rsidRPr="00A00A92">
        <w:t>2.</w:t>
      </w:r>
      <w:r w:rsidRPr="00A00A92">
        <w:tab/>
        <w:t>a.</w:t>
      </w:r>
      <w:r w:rsidRPr="00A00A92">
        <w:tab/>
        <w:t xml:space="preserve">No person may distribute, sell, </w:t>
      </w:r>
      <w:r w:rsidRPr="00B100D0">
        <w:t xml:space="preserve">or offer for sale in the State a household cleansing product unless </w:t>
      </w:r>
      <w:r>
        <w:t>the</w:t>
      </w:r>
      <w:r w:rsidRPr="00B100D0">
        <w:t xml:space="preserve"> wrapper or container </w:t>
      </w:r>
      <w:r>
        <w:t>thereof is</w:t>
      </w:r>
      <w:r w:rsidRPr="00B100D0">
        <w:t xml:space="preserve"> labeled</w:t>
      </w:r>
      <w:r>
        <w:t xml:space="preserve"> in the manner required</w:t>
      </w:r>
      <w:r w:rsidRPr="00B100D0">
        <w:t xml:space="preserve"> pursuant to subsection b. of this section.</w:t>
      </w:r>
    </w:p>
    <w:p w:rsidR="00632854" w:rsidRDefault="00632854" w:rsidP="00632854">
      <w:pPr>
        <w:tabs>
          <w:tab w:val="left" w:pos="1080"/>
        </w:tabs>
      </w:pPr>
      <w:r>
        <w:tab/>
        <w:t>b.</w:t>
      </w:r>
      <w:r>
        <w:tab/>
      </w:r>
      <w:r w:rsidRPr="00A00A92">
        <w:t xml:space="preserve">The wrapper or container of </w:t>
      </w:r>
      <w:r>
        <w:rPr>
          <w:rFonts w:ascii="Albertus Extra Bold" w:hAnsi="Albertus Extra Bold"/>
          <w:b/>
          <w:vertAlign w:val="superscript"/>
        </w:rPr>
        <w:t>1</w:t>
      </w:r>
      <w:r w:rsidRPr="00107A99">
        <w:rPr>
          <w:rFonts w:ascii="Albertus Extra Bold" w:hAnsi="Albertus Extra Bold"/>
          <w:b/>
        </w:rPr>
        <w:t>[</w:t>
      </w:r>
      <w:r w:rsidRPr="00A00A92">
        <w:t>every</w:t>
      </w:r>
      <w:r w:rsidRPr="00107A99">
        <w:rPr>
          <w:rFonts w:ascii="Albertus Extra Bold" w:hAnsi="Albertus Extra Bold"/>
          <w:b/>
        </w:rPr>
        <w:t>]</w:t>
      </w:r>
      <w:r>
        <w:t xml:space="preserve"> </w:t>
      </w:r>
      <w:r>
        <w:rPr>
          <w:u w:val="single"/>
        </w:rPr>
        <w:t>each</w:t>
      </w:r>
      <w:r w:rsidRPr="00107A99">
        <w:rPr>
          <w:rFonts w:ascii="Albertus Extra Bold" w:hAnsi="Albertus Extra Bold"/>
          <w:b/>
          <w:vertAlign w:val="superscript"/>
        </w:rPr>
        <w:t>1</w:t>
      </w:r>
      <w:r w:rsidRPr="00A00A92">
        <w:t xml:space="preserve"> household cleansing product </w:t>
      </w:r>
      <w:r>
        <w:t>shall</w:t>
      </w:r>
      <w:r w:rsidRPr="00A00A92">
        <w:t xml:space="preserve"> list </w:t>
      </w:r>
      <w:r>
        <w:rPr>
          <w:rFonts w:ascii="Albertus Extra Bold" w:hAnsi="Albertus Extra Bold"/>
          <w:b/>
          <w:vertAlign w:val="superscript"/>
        </w:rPr>
        <w:t>1</w:t>
      </w:r>
      <w:r w:rsidRPr="00107A99">
        <w:rPr>
          <w:rFonts w:ascii="Albertus Extra Bold" w:hAnsi="Albertus Extra Bold"/>
          <w:b/>
        </w:rPr>
        <w:t>[</w:t>
      </w:r>
      <w:r w:rsidRPr="00A00A92">
        <w:t>the weight of each ingredient</w:t>
      </w:r>
      <w:r>
        <w:t>,</w:t>
      </w:r>
      <w:r w:rsidRPr="004B2DEC">
        <w:t xml:space="preserve"> </w:t>
      </w:r>
      <w:r w:rsidRPr="00A00A92">
        <w:t>including but not limited to phosphorus</w:t>
      </w:r>
      <w:r>
        <w:t>,</w:t>
      </w:r>
      <w:r w:rsidRPr="00A00A92">
        <w:t xml:space="preserve"> which the commissioner determines may adversely</w:t>
      </w:r>
      <w:r w:rsidRPr="006F29BD">
        <w:t xml:space="preserve"> </w:t>
      </w:r>
      <w:r w:rsidRPr="00A00A92">
        <w:t xml:space="preserve">affect human health </w:t>
      </w:r>
      <w:r>
        <w:t>or the environment</w:t>
      </w:r>
      <w:r w:rsidRPr="00A00A92">
        <w:t xml:space="preserve">. </w:t>
      </w:r>
      <w:r>
        <w:t>The l</w:t>
      </w:r>
      <w:r w:rsidRPr="00A00A92">
        <w:t xml:space="preserve">abeling of ingredients shall </w:t>
      </w:r>
      <w:r>
        <w:t>include</w:t>
      </w:r>
      <w:r w:rsidRPr="00107A99">
        <w:rPr>
          <w:rFonts w:ascii="Albertus Extra Bold" w:hAnsi="Albertus Extra Bold"/>
          <w:b/>
        </w:rPr>
        <w:t>]</w:t>
      </w:r>
      <w:r>
        <w:rPr>
          <w:rFonts w:ascii="Albertus Extra Bold" w:hAnsi="Albertus Extra Bold"/>
          <w:b/>
          <w:vertAlign w:val="superscript"/>
        </w:rPr>
        <w:t>1</w:t>
      </w:r>
      <w:r>
        <w:t xml:space="preserve"> t</w:t>
      </w:r>
      <w:r w:rsidRPr="00A00A92">
        <w:t>he percentage by weight</w:t>
      </w:r>
      <w:r>
        <w:t xml:space="preserve"> </w:t>
      </w:r>
      <w:r>
        <w:rPr>
          <w:rFonts w:ascii="Albertus Extra Bold" w:hAnsi="Albertus Extra Bold"/>
          <w:b/>
          <w:vertAlign w:val="superscript"/>
        </w:rPr>
        <w:t>1</w:t>
      </w:r>
      <w:r>
        <w:rPr>
          <w:u w:val="single"/>
        </w:rPr>
        <w:t>of phosphorous</w:t>
      </w:r>
      <w:r w:rsidRPr="00107A99">
        <w:rPr>
          <w:rFonts w:ascii="Albertus Extra Bold" w:hAnsi="Albertus Extra Bold"/>
          <w:b/>
          <w:vertAlign w:val="superscript"/>
        </w:rPr>
        <w:t>1</w:t>
      </w:r>
      <w:r w:rsidRPr="00A00A92">
        <w:t xml:space="preserve"> in the container and the weight</w:t>
      </w:r>
      <w:r>
        <w:t xml:space="preserve"> </w:t>
      </w:r>
      <w:r>
        <w:rPr>
          <w:rFonts w:ascii="Albertus Extra Bold" w:hAnsi="Albertus Extra Bold"/>
          <w:b/>
          <w:vertAlign w:val="superscript"/>
        </w:rPr>
        <w:t>1</w:t>
      </w:r>
      <w:r>
        <w:rPr>
          <w:u w:val="single"/>
        </w:rPr>
        <w:t>,</w:t>
      </w:r>
      <w:r w:rsidRPr="00107A99">
        <w:rPr>
          <w:rFonts w:ascii="Albertus Extra Bold" w:hAnsi="Albertus Extra Bold"/>
          <w:b/>
          <w:vertAlign w:val="superscript"/>
        </w:rPr>
        <w:t>1</w:t>
      </w:r>
      <w:r w:rsidRPr="00A00A92">
        <w:t xml:space="preserve"> in grams per recommended use level</w:t>
      </w:r>
      <w:r>
        <w:t xml:space="preserve"> </w:t>
      </w:r>
      <w:r>
        <w:rPr>
          <w:rFonts w:ascii="Albertus Extra Bold" w:hAnsi="Albertus Extra Bold"/>
          <w:b/>
          <w:vertAlign w:val="superscript"/>
        </w:rPr>
        <w:t>1</w:t>
      </w:r>
      <w:r>
        <w:rPr>
          <w:u w:val="single"/>
        </w:rPr>
        <w:t>,</w:t>
      </w:r>
      <w:r w:rsidRPr="00107A99">
        <w:rPr>
          <w:rFonts w:ascii="Albertus Extra Bold" w:hAnsi="Albertus Extra Bold"/>
          <w:b/>
          <w:vertAlign w:val="superscript"/>
        </w:rPr>
        <w:t>1</w:t>
      </w:r>
      <w:r w:rsidRPr="00A00A92">
        <w:t xml:space="preserve"> of </w:t>
      </w:r>
      <w:r>
        <w:rPr>
          <w:rFonts w:ascii="Albertus Extra Bold" w:hAnsi="Albertus Extra Bold"/>
          <w:b/>
          <w:vertAlign w:val="superscript"/>
        </w:rPr>
        <w:t>1</w:t>
      </w:r>
      <w:r w:rsidRPr="00107A99">
        <w:rPr>
          <w:rFonts w:ascii="Albertus Extra Bold" w:hAnsi="Albertus Extra Bold"/>
          <w:b/>
        </w:rPr>
        <w:t>[</w:t>
      </w:r>
      <w:r w:rsidRPr="00A00A92">
        <w:t>each ingredient</w:t>
      </w:r>
      <w:r w:rsidRPr="00107A99">
        <w:rPr>
          <w:rFonts w:ascii="Albertus Extra Bold" w:hAnsi="Albertus Extra Bold"/>
          <w:b/>
        </w:rPr>
        <w:t>]</w:t>
      </w:r>
      <w:r>
        <w:t xml:space="preserve"> </w:t>
      </w:r>
      <w:r>
        <w:rPr>
          <w:u w:val="single"/>
        </w:rPr>
        <w:t>phosphorous</w:t>
      </w:r>
      <w:r w:rsidRPr="00107A99">
        <w:rPr>
          <w:rFonts w:ascii="Albertus Extra Bold" w:hAnsi="Albertus Extra Bold"/>
          <w:b/>
          <w:vertAlign w:val="superscript"/>
        </w:rPr>
        <w:t>1</w:t>
      </w:r>
      <w:r>
        <w:t>, and shall</w:t>
      </w:r>
      <w:r w:rsidRPr="00A00A92">
        <w:t xml:space="preserve"> </w:t>
      </w:r>
      <w:r>
        <w:rPr>
          <w:rFonts w:ascii="Albertus Extra Bold" w:hAnsi="Albertus Extra Bold"/>
          <w:b/>
          <w:vertAlign w:val="superscript"/>
        </w:rPr>
        <w:t>1</w:t>
      </w:r>
      <w:r w:rsidRPr="00107A99">
        <w:rPr>
          <w:rFonts w:ascii="Albertus Extra Bold" w:hAnsi="Albertus Extra Bold"/>
          <w:b/>
        </w:rPr>
        <w:t>[</w:t>
      </w:r>
      <w:r w:rsidRPr="00A00A92">
        <w:t>be in accordance with</w:t>
      </w:r>
      <w:r w:rsidRPr="00107A99">
        <w:rPr>
          <w:rFonts w:ascii="Albertus Extra Bold" w:hAnsi="Albertus Extra Bold"/>
          <w:b/>
        </w:rPr>
        <w:t>]</w:t>
      </w:r>
      <w:r>
        <w:t xml:space="preserve"> </w:t>
      </w:r>
      <w:r>
        <w:rPr>
          <w:u w:val="single"/>
        </w:rPr>
        <w:t>conform to</w:t>
      </w:r>
      <w:r w:rsidRPr="00107A99">
        <w:rPr>
          <w:rFonts w:ascii="Albertus Extra Bold" w:hAnsi="Albertus Extra Bold"/>
          <w:b/>
          <w:vertAlign w:val="superscript"/>
        </w:rPr>
        <w:t>1</w:t>
      </w:r>
      <w:r w:rsidRPr="00A00A92">
        <w:t xml:space="preserve"> </w:t>
      </w:r>
      <w:r>
        <w:t>any other</w:t>
      </w:r>
      <w:r w:rsidRPr="00A00A92">
        <w:t xml:space="preserve"> </w:t>
      </w:r>
      <w:r>
        <w:t xml:space="preserve">requirements established therefor pursuant </w:t>
      </w:r>
      <w:r w:rsidRPr="00983132">
        <w:t xml:space="preserve">to rules and regulations adopted pursuant to section 6 of this act.  Any analysis to determine the </w:t>
      </w:r>
      <w:r>
        <w:rPr>
          <w:rFonts w:ascii="Albertus Extra Bold" w:hAnsi="Albertus Extra Bold"/>
          <w:b/>
          <w:vertAlign w:val="superscript"/>
        </w:rPr>
        <w:t>1</w:t>
      </w:r>
      <w:r w:rsidRPr="0041594A">
        <w:rPr>
          <w:rFonts w:ascii="Albertus Extra Bold" w:hAnsi="Albertus Extra Bold"/>
          <w:b/>
        </w:rPr>
        <w:t>[</w:t>
      </w:r>
      <w:r w:rsidRPr="00983132">
        <w:t>actual composition</w:t>
      </w:r>
      <w:r w:rsidRPr="0041594A">
        <w:rPr>
          <w:rFonts w:ascii="Albertus Extra Bold" w:hAnsi="Albertus Extra Bold"/>
          <w:b/>
        </w:rPr>
        <w:t>]</w:t>
      </w:r>
      <w:r>
        <w:t xml:space="preserve"> </w:t>
      </w:r>
      <w:r>
        <w:rPr>
          <w:u w:val="single"/>
        </w:rPr>
        <w:t>amount</w:t>
      </w:r>
      <w:r w:rsidRPr="0041594A">
        <w:rPr>
          <w:rFonts w:ascii="Albertus Extra Bold" w:hAnsi="Albertus Extra Bold"/>
          <w:b/>
          <w:vertAlign w:val="superscript"/>
        </w:rPr>
        <w:t>1</w:t>
      </w:r>
      <w:r w:rsidRPr="00983132">
        <w:t xml:space="preserve"> of</w:t>
      </w:r>
      <w:r>
        <w:t xml:space="preserve"> </w:t>
      </w:r>
      <w:r w:rsidR="003677EB">
        <w:rPr>
          <w:rFonts w:ascii="Albertus Extra Bold" w:hAnsi="Albertus Extra Bold"/>
          <w:b/>
          <w:vertAlign w:val="superscript"/>
        </w:rPr>
        <w:t>1</w:t>
      </w:r>
      <w:r>
        <w:rPr>
          <w:u w:val="single"/>
        </w:rPr>
        <w:t>phosphorous in</w:t>
      </w:r>
      <w:r w:rsidRPr="0041594A">
        <w:rPr>
          <w:rFonts w:ascii="Albertus Extra Bold" w:hAnsi="Albertus Extra Bold"/>
          <w:b/>
          <w:vertAlign w:val="superscript"/>
        </w:rPr>
        <w:t>1</w:t>
      </w:r>
      <w:r w:rsidRPr="00983132">
        <w:t xml:space="preserve"> the product that </w:t>
      </w:r>
      <w:r w:rsidRPr="00983132">
        <w:lastRenderedPageBreak/>
        <w:t>is to be included on the wrapper or container shall be performed by the manufacturer in accordance with rules and regul</w:t>
      </w:r>
      <w:r w:rsidRPr="00A00A92">
        <w:t>ations</w:t>
      </w:r>
      <w:r>
        <w:t xml:space="preserve"> </w:t>
      </w:r>
      <w:r w:rsidRPr="00A00A92">
        <w:t xml:space="preserve">adopted pursuant to </w:t>
      </w:r>
      <w:r>
        <w:t>section 6 of this act</w:t>
      </w:r>
      <w:r w:rsidRPr="00A00A92">
        <w:t>.</w:t>
      </w:r>
      <w:r>
        <w:t xml:space="preserve">  </w:t>
      </w:r>
    </w:p>
    <w:p w:rsidR="00632854" w:rsidRDefault="00632854" w:rsidP="00632854">
      <w:pPr>
        <w:tabs>
          <w:tab w:val="left" w:pos="1080"/>
        </w:tabs>
      </w:pPr>
      <w:r>
        <w:tab/>
        <w:t xml:space="preserve"> c.</w:t>
      </w:r>
      <w:r>
        <w:tab/>
      </w:r>
      <w:r w:rsidRPr="00B100D0">
        <w:t>The commissioner may, by rule or re</w:t>
      </w:r>
      <w:r w:rsidRPr="00A00A92">
        <w:t xml:space="preserve">gulation adopted pursuant to </w:t>
      </w:r>
      <w:r>
        <w:t xml:space="preserve">section 6 </w:t>
      </w:r>
      <w:r w:rsidRPr="00B100D0">
        <w:t>of this act, exem</w:t>
      </w:r>
      <w:r w:rsidRPr="00A00A92">
        <w:t xml:space="preserve">pt products shipped or distributed in bulk from </w:t>
      </w:r>
      <w:r>
        <w:t xml:space="preserve">the </w:t>
      </w:r>
      <w:r w:rsidRPr="00A00A92">
        <w:t>provisions of this section.</w:t>
      </w:r>
    </w:p>
    <w:p w:rsidR="00632854" w:rsidRPr="00B52C7A" w:rsidRDefault="00632854" w:rsidP="00632854">
      <w:pPr>
        <w:tabs>
          <w:tab w:val="left" w:pos="1080"/>
        </w:tabs>
        <w:rPr>
          <w:rFonts w:ascii="Albertus Extra Bold" w:hAnsi="Albertus Extra Bold"/>
          <w:b/>
          <w:u w:val="single"/>
          <w:vertAlign w:val="superscript"/>
        </w:rPr>
      </w:pPr>
      <w:r>
        <w:tab/>
      </w:r>
      <w:r>
        <w:rPr>
          <w:rFonts w:ascii="Albertus Extra Bold" w:hAnsi="Albertus Extra Bold"/>
          <w:b/>
          <w:vertAlign w:val="superscript"/>
        </w:rPr>
        <w:t>1</w:t>
      </w:r>
      <w:r w:rsidRPr="00A559BC">
        <w:rPr>
          <w:u w:val="single"/>
        </w:rPr>
        <w:t>d.</w:t>
      </w:r>
      <w:r w:rsidRPr="00A559BC">
        <w:rPr>
          <w:u w:val="single"/>
        </w:rPr>
        <w:tab/>
      </w:r>
      <w:r w:rsidRPr="00B52C7A">
        <w:rPr>
          <w:u w:val="single"/>
        </w:rPr>
        <w:t xml:space="preserve">Nothing in this </w:t>
      </w:r>
      <w:r>
        <w:rPr>
          <w:u w:val="single"/>
        </w:rPr>
        <w:t>section</w:t>
      </w:r>
      <w:r w:rsidRPr="00B52C7A">
        <w:rPr>
          <w:u w:val="single"/>
        </w:rPr>
        <w:t xml:space="preserve"> shall be construed to impose liability on any news media that accept or publish advertising for </w:t>
      </w:r>
      <w:r>
        <w:rPr>
          <w:u w:val="single"/>
        </w:rPr>
        <w:t>a</w:t>
      </w:r>
      <w:r w:rsidRPr="00B52C7A">
        <w:rPr>
          <w:u w:val="single"/>
        </w:rPr>
        <w:t xml:space="preserve"> product that would otherwise be subject to the provisions of this section.</w:t>
      </w:r>
      <w:r w:rsidRPr="00B52C7A">
        <w:rPr>
          <w:rFonts w:ascii="Albertus Extra Bold" w:hAnsi="Albertus Extra Bold"/>
          <w:b/>
          <w:vertAlign w:val="superscript"/>
        </w:rPr>
        <w:t>1</w:t>
      </w:r>
    </w:p>
    <w:p w:rsidR="00632854" w:rsidRDefault="00632854" w:rsidP="00632854"/>
    <w:p w:rsidR="00632854" w:rsidRDefault="00632854" w:rsidP="00632854">
      <w:pPr>
        <w:tabs>
          <w:tab w:val="left" w:pos="1080"/>
        </w:tabs>
      </w:pPr>
      <w:r w:rsidRPr="00C4746B">
        <w:tab/>
      </w:r>
      <w:r>
        <w:t xml:space="preserve"> 3</w:t>
      </w:r>
      <w:r w:rsidRPr="004B2DEC">
        <w:t>.</w:t>
      </w:r>
      <w:r w:rsidRPr="004B2DEC">
        <w:tab/>
      </w:r>
      <w:r>
        <w:t xml:space="preserve">a.  (1)  </w:t>
      </w:r>
      <w:r w:rsidRPr="00A00A92">
        <w:t xml:space="preserve">No person may distribute, sell, </w:t>
      </w:r>
      <w:r w:rsidRPr="00B100D0">
        <w:t xml:space="preserve">or offer for sale in the State a household cleansing product </w:t>
      </w:r>
      <w:r w:rsidRPr="004B2DEC">
        <w:t xml:space="preserve">which contains a phosphorus compound other than trace concentrations, </w:t>
      </w:r>
      <w:r>
        <w:t xml:space="preserve">as defined by the department pursuant to rules and regulations adopted pursuant to section 6 of this act, </w:t>
      </w:r>
      <w:r w:rsidRPr="004B2DEC">
        <w:t xml:space="preserve">except as authorized </w:t>
      </w:r>
      <w:r>
        <w:t xml:space="preserve">pursuant to paragraph </w:t>
      </w:r>
      <w:r w:rsidRPr="004B2DEC">
        <w:t>(</w:t>
      </w:r>
      <w:r>
        <w:t>2</w:t>
      </w:r>
      <w:r w:rsidRPr="004B2DEC">
        <w:t>) of this subsection.</w:t>
      </w:r>
    </w:p>
    <w:p w:rsidR="00632854" w:rsidRDefault="00632854" w:rsidP="00632854">
      <w:pPr>
        <w:tabs>
          <w:tab w:val="left" w:pos="1080"/>
        </w:tabs>
      </w:pPr>
      <w:r>
        <w:tab/>
        <w:t>(2)</w:t>
      </w:r>
      <w:r>
        <w:tab/>
        <w:t>A</w:t>
      </w:r>
      <w:r w:rsidRPr="00A00A92">
        <w:t xml:space="preserve"> person may distribute, sell, </w:t>
      </w:r>
      <w:r w:rsidRPr="00B100D0">
        <w:t>or offer for sale in the State a household cleansing product</w:t>
      </w:r>
      <w:r w:rsidRPr="004B2DEC">
        <w:t xml:space="preserve"> </w:t>
      </w:r>
      <w:r>
        <w:t>for use</w:t>
      </w:r>
      <w:r w:rsidRPr="004B2DEC">
        <w:t xml:space="preserve"> in</w:t>
      </w:r>
      <w:r>
        <w:t>:</w:t>
      </w:r>
    </w:p>
    <w:p w:rsidR="00632854" w:rsidRDefault="00632854" w:rsidP="00632854">
      <w:r>
        <w:tab/>
        <w:t>(a)</w:t>
      </w:r>
      <w:r>
        <w:tab/>
      </w:r>
      <w:r w:rsidRPr="004B2DEC">
        <w:t>dishwashers</w:t>
      </w:r>
      <w:r>
        <w:t>,</w:t>
      </w:r>
      <w:r w:rsidRPr="004B2DEC">
        <w:t xml:space="preserve"> </w:t>
      </w:r>
      <w:r>
        <w:t>which product contains</w:t>
      </w:r>
      <w:r w:rsidRPr="004B2DEC">
        <w:t xml:space="preserve"> a phosphorus compound </w:t>
      </w:r>
      <w:r>
        <w:t xml:space="preserve">not more than 0.5 </w:t>
      </w:r>
      <w:r>
        <w:rPr>
          <w:rFonts w:ascii="Albertus Extra Bold" w:hAnsi="Albertus Extra Bold"/>
          <w:b/>
          <w:vertAlign w:val="superscript"/>
        </w:rPr>
        <w:t>1</w:t>
      </w:r>
      <w:r w:rsidRPr="00AA4EF1">
        <w:rPr>
          <w:rFonts w:ascii="Albertus Extra Bold" w:hAnsi="Albertus Extra Bold"/>
          <w:b/>
        </w:rPr>
        <w:t>[</w:t>
      </w:r>
      <w:r>
        <w:t>%</w:t>
      </w:r>
      <w:r w:rsidRPr="00AA4EF1">
        <w:rPr>
          <w:rFonts w:ascii="Albertus Extra Bold" w:hAnsi="Albertus Extra Bold"/>
          <w:b/>
        </w:rPr>
        <w:t>]</w:t>
      </w:r>
      <w:r>
        <w:t xml:space="preserve"> </w:t>
      </w:r>
      <w:r>
        <w:rPr>
          <w:u w:val="single"/>
        </w:rPr>
        <w:t>percent</w:t>
      </w:r>
      <w:r w:rsidRPr="00AA4EF1">
        <w:rPr>
          <w:rFonts w:ascii="Albertus Extra Bold" w:hAnsi="Albertus Extra Bold"/>
          <w:b/>
          <w:vertAlign w:val="superscript"/>
        </w:rPr>
        <w:t>1</w:t>
      </w:r>
      <w:r w:rsidRPr="004B2DEC">
        <w:t xml:space="preserve"> by</w:t>
      </w:r>
      <w:r>
        <w:t xml:space="preserve"> weight expressed as phosphorus; or</w:t>
      </w:r>
    </w:p>
    <w:p w:rsidR="00632854" w:rsidRPr="004B2DEC" w:rsidRDefault="00632854" w:rsidP="00632854">
      <w:r>
        <w:tab/>
        <w:t>(b)</w:t>
      </w:r>
      <w:r>
        <w:tab/>
      </w:r>
      <w:r w:rsidRPr="004B2DEC">
        <w:t>food and beverage processing equipment and dairy equipment</w:t>
      </w:r>
      <w:r>
        <w:t>, which product</w:t>
      </w:r>
      <w:r w:rsidRPr="004B2DEC">
        <w:t xml:space="preserve"> contains a phosphorus compound </w:t>
      </w:r>
      <w:r>
        <w:t>not more than</w:t>
      </w:r>
      <w:r w:rsidRPr="004B2DEC">
        <w:t xml:space="preserve"> </w:t>
      </w:r>
      <w:r>
        <w:t xml:space="preserve">8.7 </w:t>
      </w:r>
      <w:r>
        <w:rPr>
          <w:rFonts w:ascii="Albertus Extra Bold" w:hAnsi="Albertus Extra Bold"/>
          <w:b/>
          <w:vertAlign w:val="superscript"/>
        </w:rPr>
        <w:t>1</w:t>
      </w:r>
      <w:r w:rsidRPr="00AA4EF1">
        <w:rPr>
          <w:rFonts w:ascii="Albertus Extra Bold" w:hAnsi="Albertus Extra Bold"/>
          <w:b/>
        </w:rPr>
        <w:t>[</w:t>
      </w:r>
      <w:r>
        <w:t>%</w:t>
      </w:r>
      <w:r w:rsidRPr="00AA4EF1">
        <w:rPr>
          <w:rFonts w:ascii="Albertus Extra Bold" w:hAnsi="Albertus Extra Bold"/>
          <w:b/>
        </w:rPr>
        <w:t>]</w:t>
      </w:r>
      <w:r>
        <w:t xml:space="preserve"> </w:t>
      </w:r>
      <w:r>
        <w:rPr>
          <w:u w:val="single"/>
        </w:rPr>
        <w:t>percent</w:t>
      </w:r>
      <w:r w:rsidRPr="00AA4EF1">
        <w:rPr>
          <w:rFonts w:ascii="Albertus Extra Bold" w:hAnsi="Albertus Extra Bold"/>
          <w:b/>
          <w:vertAlign w:val="superscript"/>
        </w:rPr>
        <w:t>1</w:t>
      </w:r>
      <w:r>
        <w:t xml:space="preserve"> </w:t>
      </w:r>
      <w:r w:rsidRPr="004B2DEC">
        <w:t>by weight expressed as phosphorus.</w:t>
      </w:r>
    </w:p>
    <w:p w:rsidR="00632854" w:rsidRPr="008A2DDC" w:rsidRDefault="00632854" w:rsidP="00632854">
      <w:pPr>
        <w:rPr>
          <w:highlight w:val="yellow"/>
        </w:rPr>
      </w:pPr>
      <w:r>
        <w:tab/>
        <w:t xml:space="preserve"> b</w:t>
      </w:r>
      <w:r w:rsidRPr="004B2DEC">
        <w:t>.</w:t>
      </w:r>
      <w:r w:rsidRPr="004B2DEC">
        <w:tab/>
        <w:t>No person owning, operating, or in control of a commercial establishment shall possess</w:t>
      </w:r>
      <w:r>
        <w:t>,</w:t>
      </w:r>
      <w:r w:rsidRPr="004B2DEC">
        <w:t xml:space="preserve"> use</w:t>
      </w:r>
      <w:r>
        <w:t>,</w:t>
      </w:r>
      <w:r w:rsidRPr="004B2DEC">
        <w:t xml:space="preserve"> or aut</w:t>
      </w:r>
      <w:r w:rsidRPr="00A00A92">
        <w:t xml:space="preserve">horize any other person by way of service contract or other arrangement to possess or use in the </w:t>
      </w:r>
      <w:r>
        <w:t>commercial establishment</w:t>
      </w:r>
      <w:r w:rsidRPr="00A00A92">
        <w:t xml:space="preserve"> any household cleansing product which contains a phosphoru</w:t>
      </w:r>
      <w:r w:rsidRPr="00907C24">
        <w:t xml:space="preserve">s compound in excess of the amount allowed for </w:t>
      </w:r>
      <w:r>
        <w:t>the</w:t>
      </w:r>
      <w:r w:rsidRPr="00907C24">
        <w:t xml:space="preserve"> product under </w:t>
      </w:r>
      <w:r>
        <w:t xml:space="preserve">subsection a. of </w:t>
      </w:r>
      <w:r w:rsidRPr="00907C24">
        <w:t>this section.</w:t>
      </w:r>
      <w:r>
        <w:t xml:space="preserve">  </w:t>
      </w:r>
    </w:p>
    <w:p w:rsidR="00632854" w:rsidRPr="00B52C7A" w:rsidRDefault="00632854" w:rsidP="00632854">
      <w:pPr>
        <w:tabs>
          <w:tab w:val="left" w:pos="1080"/>
        </w:tabs>
        <w:rPr>
          <w:rFonts w:ascii="Albertus Extra Bold" w:hAnsi="Albertus Extra Bold"/>
          <w:b/>
          <w:u w:val="single"/>
          <w:vertAlign w:val="superscript"/>
        </w:rPr>
      </w:pPr>
      <w:r>
        <w:tab/>
      </w:r>
      <w:r>
        <w:rPr>
          <w:rFonts w:ascii="Albertus Extra Bold" w:hAnsi="Albertus Extra Bold"/>
          <w:b/>
          <w:vertAlign w:val="superscript"/>
        </w:rPr>
        <w:t>1</w:t>
      </w:r>
      <w:r>
        <w:rPr>
          <w:u w:val="single"/>
        </w:rPr>
        <w:t>c</w:t>
      </w:r>
      <w:r w:rsidRPr="00A559BC">
        <w:rPr>
          <w:u w:val="single"/>
        </w:rPr>
        <w:t>.</w:t>
      </w:r>
      <w:r w:rsidRPr="00A559BC">
        <w:rPr>
          <w:u w:val="single"/>
        </w:rPr>
        <w:tab/>
      </w:r>
      <w:r w:rsidRPr="00B52C7A">
        <w:rPr>
          <w:u w:val="single"/>
        </w:rPr>
        <w:t xml:space="preserve">Nothing in this </w:t>
      </w:r>
      <w:r>
        <w:rPr>
          <w:u w:val="single"/>
        </w:rPr>
        <w:t>section</w:t>
      </w:r>
      <w:r w:rsidRPr="00B52C7A">
        <w:rPr>
          <w:u w:val="single"/>
        </w:rPr>
        <w:t xml:space="preserve"> shall be construed to impose liability on any news media that accept or publish advertising for </w:t>
      </w:r>
      <w:r>
        <w:rPr>
          <w:u w:val="single"/>
        </w:rPr>
        <w:t>a</w:t>
      </w:r>
      <w:r w:rsidRPr="00B52C7A">
        <w:rPr>
          <w:u w:val="single"/>
        </w:rPr>
        <w:t xml:space="preserve"> product that would otherwise be subject to the provisions of this section.</w:t>
      </w:r>
      <w:r w:rsidRPr="00B52C7A">
        <w:rPr>
          <w:rFonts w:ascii="Albertus Extra Bold" w:hAnsi="Albertus Extra Bold"/>
          <w:b/>
          <w:vertAlign w:val="superscript"/>
        </w:rPr>
        <w:t>1</w:t>
      </w:r>
    </w:p>
    <w:p w:rsidR="00373C2D" w:rsidRPr="00907C24" w:rsidRDefault="00373C2D" w:rsidP="00373C2D"/>
    <w:p w:rsidR="00373C2D" w:rsidRDefault="00373C2D" w:rsidP="00373C2D">
      <w:pPr>
        <w:tabs>
          <w:tab w:val="left" w:pos="1080"/>
        </w:tabs>
      </w:pPr>
      <w:r>
        <w:tab/>
      </w:r>
      <w:r w:rsidR="00E54F63">
        <w:t xml:space="preserve"> </w:t>
      </w:r>
      <w:r>
        <w:t>4</w:t>
      </w:r>
      <w:r w:rsidRPr="004B2DEC">
        <w:t>.</w:t>
      </w:r>
      <w:r w:rsidRPr="004B2DEC">
        <w:tab/>
        <w:t xml:space="preserve">A person who violates </w:t>
      </w:r>
      <w:r>
        <w:t xml:space="preserve">any provision of </w:t>
      </w:r>
      <w:r w:rsidRPr="004B2DEC">
        <w:t>this act shall be subject to a</w:t>
      </w:r>
      <w:r>
        <w:t xml:space="preserve"> civil penalty of not less than $</w:t>
      </w:r>
      <w:r w:rsidRPr="004B2DEC">
        <w:t>50</w:t>
      </w:r>
      <w:r>
        <w:t>0</w:t>
      </w:r>
      <w:r w:rsidRPr="004B2DEC">
        <w:t xml:space="preserve"> nor more than $</w:t>
      </w:r>
      <w:r>
        <w:t>1,0</w:t>
      </w:r>
      <w:r w:rsidRPr="004B2DEC">
        <w:t xml:space="preserve">00 for each offense, </w:t>
      </w:r>
      <w:r>
        <w:t>to be collected in a civil action by summary proceeding under the “Penalty Enforcement Law of 1999,” P.L.1999, c.274 (C.2A:58-10 et seq.).</w:t>
      </w:r>
      <w:r w:rsidRPr="00665E52">
        <w:t xml:space="preserve"> If the violation is of a continuing nature, each day during which it continues shall constitute an additional,</w:t>
      </w:r>
      <w:r>
        <w:t xml:space="preserve"> separate and distinct offense.  </w:t>
      </w:r>
    </w:p>
    <w:p w:rsidR="00373C2D" w:rsidRDefault="00373C2D" w:rsidP="00373C2D">
      <w:pPr>
        <w:tabs>
          <w:tab w:val="left" w:pos="1080"/>
        </w:tabs>
      </w:pPr>
      <w:r>
        <w:tab/>
      </w:r>
      <w:r w:rsidRPr="00665E52">
        <w:t>The Superior Court and the municipal court</w:t>
      </w:r>
      <w:r>
        <w:t>, as appropriate,</w:t>
      </w:r>
      <w:r w:rsidRPr="00665E52">
        <w:t xml:space="preserve"> shall have jurisdiction to</w:t>
      </w:r>
      <w:r>
        <w:t xml:space="preserve"> enforce the provisions of the “Penalty Enforcement Law of 1999” pursuant to this s</w:t>
      </w:r>
      <w:r w:rsidRPr="00665E52">
        <w:t>ection.</w:t>
      </w:r>
    </w:p>
    <w:p w:rsidR="00373C2D" w:rsidRPr="004B2DEC" w:rsidRDefault="00373C2D" w:rsidP="00373C2D"/>
    <w:p w:rsidR="00373C2D" w:rsidRDefault="00373C2D" w:rsidP="00373C2D">
      <w:pPr>
        <w:tabs>
          <w:tab w:val="left" w:pos="1080"/>
        </w:tabs>
      </w:pPr>
      <w:r>
        <w:tab/>
      </w:r>
      <w:r w:rsidR="00E54F63">
        <w:t xml:space="preserve"> </w:t>
      </w:r>
      <w:r>
        <w:t>5.</w:t>
      </w:r>
      <w:r>
        <w:tab/>
        <w:t>The department may adopt rules and regulations, pursuant to the “Administrative Procedure Act,” P.L.1968, c.410 (C.52:14B-1</w:t>
      </w:r>
      <w:r w:rsidR="00E54F63">
        <w:t> </w:t>
      </w:r>
      <w:r>
        <w:t>et</w:t>
      </w:r>
      <w:r w:rsidR="00E54F63">
        <w:t> </w:t>
      </w:r>
      <w:r>
        <w:t>seq.),</w:t>
      </w:r>
      <w:r w:rsidR="00E54F63">
        <w:t> </w:t>
      </w:r>
      <w:r>
        <w:t>to require each</w:t>
      </w:r>
      <w:r w:rsidRPr="004B2DEC">
        <w:t xml:space="preserve"> manufacturer of household cleansing </w:t>
      </w:r>
      <w:r w:rsidRPr="004B2DEC">
        <w:lastRenderedPageBreak/>
        <w:t xml:space="preserve">products distributed, sold, or offered for sale in the State </w:t>
      </w:r>
      <w:r>
        <w:t>to</w:t>
      </w:r>
      <w:r w:rsidRPr="004B2DEC">
        <w:t xml:space="preserve"> submit, for the public record</w:t>
      </w:r>
      <w:r>
        <w:t xml:space="preserve"> and on</w:t>
      </w:r>
      <w:r w:rsidRPr="004B2DEC">
        <w:t xml:space="preserve"> a form prescribed by the department</w:t>
      </w:r>
      <w:r>
        <w:t>,</w:t>
      </w:r>
      <w:r w:rsidRPr="004B2DEC">
        <w:t xml:space="preserve"> information regarding such products</w:t>
      </w:r>
      <w:r>
        <w:t>,</w:t>
      </w:r>
      <w:r w:rsidRPr="004B2DEC">
        <w:t xml:space="preserve"> includ</w:t>
      </w:r>
      <w:r>
        <w:t>ing</w:t>
      </w:r>
      <w:r w:rsidRPr="004B2DEC">
        <w:t xml:space="preserve"> the nature and extent of investigations and research performed by the manufacturer concerning the effects of the products on hu</w:t>
      </w:r>
      <w:r>
        <w:t>man health and the environment.  Any</w:t>
      </w:r>
      <w:r w:rsidRPr="004B2DEC">
        <w:t xml:space="preserve"> information submitted by a manufacturer</w:t>
      </w:r>
      <w:r>
        <w:t xml:space="preserve"> pursuant to these rules and regulations </w:t>
      </w:r>
      <w:r w:rsidRPr="004B2DEC">
        <w:t xml:space="preserve">shall be </w:t>
      </w:r>
      <w:r>
        <w:t xml:space="preserve">made </w:t>
      </w:r>
      <w:r w:rsidRPr="004B2DEC">
        <w:t xml:space="preserve">available to the public and posted on the department’s Internet website, except for those portions </w:t>
      </w:r>
      <w:r>
        <w:t xml:space="preserve">the disclosure of which </w:t>
      </w:r>
      <w:r w:rsidRPr="004B2DEC">
        <w:t>would be seriously prejudicial to the manufacturer’s legitimate interest in</w:t>
      </w:r>
      <w:r>
        <w:t xml:space="preserve"> protecting</w:t>
      </w:r>
      <w:r w:rsidRPr="004B2DEC">
        <w:t xml:space="preserve"> trade secrets and economics of operation</w:t>
      </w:r>
      <w:r>
        <w:t>, as determined by the manufacturer subject to the approval of the commissioner</w:t>
      </w:r>
      <w:r w:rsidRPr="004B2DEC">
        <w:t>.</w:t>
      </w:r>
    </w:p>
    <w:p w:rsidR="00373C2D" w:rsidRPr="00D71D68" w:rsidRDefault="00373C2D" w:rsidP="00373C2D"/>
    <w:p w:rsidR="00373C2D" w:rsidRDefault="00373C2D" w:rsidP="00373C2D">
      <w:r w:rsidRPr="004B2DEC">
        <w:tab/>
      </w:r>
      <w:r>
        <w:t>6</w:t>
      </w:r>
      <w:r w:rsidRPr="004B2DEC">
        <w:t>.</w:t>
      </w:r>
      <w:r w:rsidRPr="004B2DEC">
        <w:tab/>
        <w:t>The Department of Environmental Protection shall adopt, pursuant</w:t>
      </w:r>
      <w:r>
        <w:t xml:space="preserve"> to the “Administrative Procedure Act,” P.L.1968, c.410 (C.52:14B-1 et seq.), rules and </w:t>
      </w:r>
      <w:r w:rsidRPr="00B3152D">
        <w:t xml:space="preserve">regulations </w:t>
      </w:r>
      <w:r>
        <w:t>for the purposes of implementing this act.</w:t>
      </w:r>
    </w:p>
    <w:p w:rsidR="00373C2D" w:rsidRDefault="00373C2D" w:rsidP="00373C2D"/>
    <w:p w:rsidR="00373C2D" w:rsidRDefault="00373C2D" w:rsidP="00373C2D">
      <w:pPr>
        <w:rPr>
          <w:rFonts w:ascii="TimesNewRoman" w:hAnsi="TimesNewRoman" w:cs="TimesNewRoman"/>
          <w:spacing w:val="0"/>
        </w:rPr>
      </w:pPr>
      <w:r>
        <w:tab/>
        <w:t>7.</w:t>
      </w:r>
      <w:r>
        <w:tab/>
        <w:t xml:space="preserve">Sections 5 and 6 of this act shall take effect immediately and the remainder of this act shall take effect one year after the date of enactment, but the Commissioner of Environmental Protection may take such anticipatory </w:t>
      </w:r>
      <w:r>
        <w:rPr>
          <w:rFonts w:ascii="TimesNewRoman" w:hAnsi="TimesNewRoman" w:cs="TimesNewRoman"/>
          <w:spacing w:val="0"/>
        </w:rPr>
        <w:t>administrative action in advance thereof as shall be necessary for the implementation of this act.</w:t>
      </w:r>
    </w:p>
    <w:sectPr w:rsidR="00373C2D" w:rsidSect="00C9043E">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BFB" w:rsidRDefault="00A70BFB">
      <w:r>
        <w:separator/>
      </w:r>
    </w:p>
  </w:endnote>
  <w:endnote w:type="continuationSeparator" w:id="0">
    <w:p w:rsidR="00A70BFB" w:rsidRDefault="00A7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06D" w:rsidRDefault="009B306D" w:rsidP="009B306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067" w:rsidRDefault="00DD6067">
    <w:pPr>
      <w:pStyle w:val="Footer"/>
      <w:rPr>
        <w:szCs w:val="18"/>
      </w:rPr>
    </w:pPr>
  </w:p>
  <w:p w:rsidR="00632854" w:rsidRPr="00921C91" w:rsidRDefault="006328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854" w:rsidRPr="00921C91" w:rsidRDefault="00632854">
    <w:pPr>
      <w:pStyle w:val="Footer"/>
      <w:rPr>
        <w:szCs w:val="18"/>
      </w:rPr>
    </w:pPr>
  </w:p>
  <w:p w:rsidR="00632854" w:rsidRPr="00921C91" w:rsidRDefault="006328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2854" w:rsidRDefault="00632854" w:rsidP="00686AEB">
    <w:pPr>
      <w:pStyle w:val="Footer"/>
    </w:pPr>
    <w:r>
      <w:tab/>
      <w:t>Matter enclosed in superscript numerals has been adopted as follows:</w:t>
    </w:r>
  </w:p>
  <w:p w:rsidR="00632854" w:rsidRDefault="006328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August 17,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BFB" w:rsidRDefault="00A70BFB">
      <w:r>
        <w:separator/>
      </w:r>
    </w:p>
  </w:footnote>
  <w:footnote w:type="continuationSeparator" w:id="0">
    <w:p w:rsidR="00A70BFB" w:rsidRDefault="00A7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68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71FE" w:rsidRDefault="000171FE" w:rsidP="000171FE">
    <w:pPr>
      <w:pStyle w:val="bpuHeadSpon"/>
    </w:pPr>
    <w:r w:rsidRPr="000171FE">
      <w:rPr>
        <w:rStyle w:val="bpuHeadSponChar"/>
      </w:rPr>
      <w:t>S2098</w:t>
    </w:r>
    <w:r>
      <w:t xml:space="preserve"> </w:t>
    </w:r>
    <w:r w:rsidR="00632854">
      <w:t xml:space="preserve">[1R] </w:t>
    </w:r>
    <w:r>
      <w:t>HOLZAPFEL</w:t>
    </w:r>
  </w:p>
  <w:p w:rsidR="000171FE" w:rsidRDefault="000171FE" w:rsidP="000171FE">
    <w:pPr>
      <w:pStyle w:val="bpuHeadSpon"/>
    </w:pPr>
    <w:r>
      <w:fldChar w:fldCharType="begin"/>
    </w:r>
    <w:r>
      <w:instrText xml:space="preserve"> PAGE  \* MERGEFORMAT </w:instrText>
    </w:r>
    <w:r>
      <w:fldChar w:fldCharType="separate"/>
    </w:r>
    <w:r w:rsidR="00DF7C19">
      <w:rPr>
        <w:noProof/>
      </w:rPr>
      <w:t>4</w:t>
    </w:r>
    <w:r>
      <w:fldChar w:fldCharType="end"/>
    </w:r>
  </w:p>
  <w:p w:rsidR="000171FE" w:rsidRDefault="000171FE" w:rsidP="000171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71FE" w:rsidRDefault="000171FE" w:rsidP="000171FE">
    <w:pPr>
      <w:pStyle w:val="bpuHeadSpon"/>
    </w:pPr>
    <w:r w:rsidRPr="000171FE">
      <w:rPr>
        <w:rStyle w:val="bpuHeadSponChar"/>
      </w:rPr>
      <w:t>S2098</w:t>
    </w:r>
    <w:r>
      <w:t xml:space="preserve"> </w:t>
    </w:r>
    <w:r w:rsidR="00632854">
      <w:t xml:space="preserve">[1R] </w:t>
    </w:r>
    <w:r>
      <w:t>HOLZAPFEL</w:t>
    </w:r>
  </w:p>
  <w:p w:rsidR="000171FE" w:rsidRDefault="000171FE" w:rsidP="000171FE">
    <w:pPr>
      <w:pStyle w:val="bpuHeadSpon"/>
    </w:pPr>
    <w:r>
      <w:fldChar w:fldCharType="begin"/>
    </w:r>
    <w:r>
      <w:instrText xml:space="preserve"> PAGE  \* MERGEFORMAT </w:instrText>
    </w:r>
    <w:r>
      <w:fldChar w:fldCharType="separate"/>
    </w:r>
    <w:r w:rsidR="00F8682E">
      <w:rPr>
        <w:noProof/>
      </w:rPr>
      <w:t>2</w:t>
    </w:r>
    <w:r>
      <w:fldChar w:fldCharType="end"/>
    </w:r>
  </w:p>
  <w:p w:rsidR="000171FE" w:rsidRDefault="000171FE" w:rsidP="000171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BFB"/>
    <w:rsid w:val="000051BD"/>
    <w:rsid w:val="000160A5"/>
    <w:rsid w:val="000171F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7D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AC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8D0"/>
    <w:rsid w:val="00333704"/>
    <w:rsid w:val="00336624"/>
    <w:rsid w:val="0034025F"/>
    <w:rsid w:val="00340458"/>
    <w:rsid w:val="0034200F"/>
    <w:rsid w:val="003446A0"/>
    <w:rsid w:val="0034481B"/>
    <w:rsid w:val="00350130"/>
    <w:rsid w:val="00354334"/>
    <w:rsid w:val="0036180C"/>
    <w:rsid w:val="00363CF5"/>
    <w:rsid w:val="00364344"/>
    <w:rsid w:val="003677EB"/>
    <w:rsid w:val="003702CA"/>
    <w:rsid w:val="00370617"/>
    <w:rsid w:val="00373C2D"/>
    <w:rsid w:val="00382F1F"/>
    <w:rsid w:val="00391DA4"/>
    <w:rsid w:val="003A3C64"/>
    <w:rsid w:val="003A3F83"/>
    <w:rsid w:val="003A49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DF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5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9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8C0"/>
    <w:rsid w:val="00832816"/>
    <w:rsid w:val="00837109"/>
    <w:rsid w:val="00840365"/>
    <w:rsid w:val="008406A3"/>
    <w:rsid w:val="00841D2C"/>
    <w:rsid w:val="00845F3C"/>
    <w:rsid w:val="008461B8"/>
    <w:rsid w:val="008462F1"/>
    <w:rsid w:val="00847EF1"/>
    <w:rsid w:val="008538FA"/>
    <w:rsid w:val="008573B0"/>
    <w:rsid w:val="00857FBE"/>
    <w:rsid w:val="00866563"/>
    <w:rsid w:val="00867AC2"/>
    <w:rsid w:val="0087056E"/>
    <w:rsid w:val="00875402"/>
    <w:rsid w:val="00884D51"/>
    <w:rsid w:val="008916EC"/>
    <w:rsid w:val="00891E4F"/>
    <w:rsid w:val="008A31C5"/>
    <w:rsid w:val="008A4F9A"/>
    <w:rsid w:val="008B2850"/>
    <w:rsid w:val="008C79B3"/>
    <w:rsid w:val="008D77BD"/>
    <w:rsid w:val="008E2D50"/>
    <w:rsid w:val="008E454C"/>
    <w:rsid w:val="008F1E5A"/>
    <w:rsid w:val="00901BDA"/>
    <w:rsid w:val="009121D8"/>
    <w:rsid w:val="00916F7A"/>
    <w:rsid w:val="00917FE3"/>
    <w:rsid w:val="009271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6D"/>
    <w:rsid w:val="009B34EC"/>
    <w:rsid w:val="009B5D67"/>
    <w:rsid w:val="009B6176"/>
    <w:rsid w:val="009C0D22"/>
    <w:rsid w:val="009C2DD9"/>
    <w:rsid w:val="009C3E09"/>
    <w:rsid w:val="009C5630"/>
    <w:rsid w:val="009D0E5D"/>
    <w:rsid w:val="009D0F63"/>
    <w:rsid w:val="009D57BF"/>
    <w:rsid w:val="009D7934"/>
    <w:rsid w:val="009D7CCF"/>
    <w:rsid w:val="009E5961"/>
    <w:rsid w:val="009F4FAC"/>
    <w:rsid w:val="00A017C0"/>
    <w:rsid w:val="00A11228"/>
    <w:rsid w:val="00A222C2"/>
    <w:rsid w:val="00A27348"/>
    <w:rsid w:val="00A305D6"/>
    <w:rsid w:val="00A342C4"/>
    <w:rsid w:val="00A3483C"/>
    <w:rsid w:val="00A50F6B"/>
    <w:rsid w:val="00A52237"/>
    <w:rsid w:val="00A551D6"/>
    <w:rsid w:val="00A6251B"/>
    <w:rsid w:val="00A6754E"/>
    <w:rsid w:val="00A70BFB"/>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601"/>
    <w:rsid w:val="00B45B34"/>
    <w:rsid w:val="00B57047"/>
    <w:rsid w:val="00B61D86"/>
    <w:rsid w:val="00B6342D"/>
    <w:rsid w:val="00B726BD"/>
    <w:rsid w:val="00B732BC"/>
    <w:rsid w:val="00B90E33"/>
    <w:rsid w:val="00B9676B"/>
    <w:rsid w:val="00BA1DE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43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0EC"/>
    <w:rsid w:val="00DB02AC"/>
    <w:rsid w:val="00DB6AA2"/>
    <w:rsid w:val="00DD6067"/>
    <w:rsid w:val="00DE10D1"/>
    <w:rsid w:val="00DE2514"/>
    <w:rsid w:val="00DE6851"/>
    <w:rsid w:val="00DF03EE"/>
    <w:rsid w:val="00DF7C19"/>
    <w:rsid w:val="00E01B71"/>
    <w:rsid w:val="00E05CC9"/>
    <w:rsid w:val="00E15573"/>
    <w:rsid w:val="00E25A5B"/>
    <w:rsid w:val="00E373C7"/>
    <w:rsid w:val="00E4267B"/>
    <w:rsid w:val="00E42F13"/>
    <w:rsid w:val="00E452DF"/>
    <w:rsid w:val="00E543CF"/>
    <w:rsid w:val="00E546FD"/>
    <w:rsid w:val="00E54F63"/>
    <w:rsid w:val="00E608F1"/>
    <w:rsid w:val="00E611B9"/>
    <w:rsid w:val="00E7144F"/>
    <w:rsid w:val="00E73D74"/>
    <w:rsid w:val="00E76A79"/>
    <w:rsid w:val="00E80692"/>
    <w:rsid w:val="00E80C24"/>
    <w:rsid w:val="00E8299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1D"/>
    <w:rsid w:val="00F8682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79CBDD"/>
  <w15:docId w15:val="{394DE79A-5D4A-4DF6-8CA3-04CC7249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71FE"/>
  </w:style>
  <w:style w:type="paragraph" w:styleId="BalloonText">
    <w:name w:val="Balloon Text"/>
    <w:basedOn w:val="Normal"/>
    <w:link w:val="BalloonTextChar"/>
    <w:semiHidden/>
    <w:unhideWhenUsed/>
    <w:rsid w:val="00DD60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0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AA6D5-F94C-4FEF-9D3B-7676070E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1020</Words>
  <Characters>5643</Characters>
  <Application>Microsoft Office Word</Application>
  <DocSecurity>0</DocSecurity>
  <Lines>144</Lines>
  <Paragraphs>37</Paragraphs>
  <ScaleCrop>false</ScaleCrop>
  <HeadingPairs>
    <vt:vector size="2" baseType="variant">
      <vt:variant>
        <vt:lpstr>Title</vt:lpstr>
      </vt:variant>
      <vt:variant>
        <vt:i4>1</vt:i4>
      </vt:variant>
    </vt:vector>
  </HeadingPairs>
  <TitlesOfParts>
    <vt:vector size="1" baseType="lpstr">
      <vt:lpstr>S2098 1R</vt:lpstr>
    </vt:vector>
  </TitlesOfParts>
  <Manager>R224</Manager>
  <Company>NJ Office of Legislative Services</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S2098 1R</dc:title>
  <dc:subject/>
  <dc:creator>Senator  HOLZAPFEL</dc:creator>
  <cp:keywords>S2098|4|EA |277|133|133|!||</cp:keywords>
  <dc:description>INTRODUCED MARCH 16, 2020_x000d_
Amended 8/17/2020</dc:description>
  <cp:lastModifiedBy>Franks, Denise</cp:lastModifiedBy>
  <cp:revision>2</cp:revision>
  <cp:lastPrinted>2020-09-02T17:18:00Z</cp:lastPrinted>
  <dcterms:created xsi:type="dcterms:W3CDTF">2020-09-02T17:19:00Z</dcterms:created>
  <dcterms:modified xsi:type="dcterms:W3CDTF">2020-09-02T17:19:00Z</dcterms:modified>
  <cp:category>s.1-6 to C.58:10A-74 et seq.;  s.7 - eff date &amp; note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