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B7A" w:rsidRDefault="00316B7A" w:rsidP="00316B7A">
      <w:pPr>
        <w:pStyle w:val="bpuBill"/>
      </w:pPr>
      <w:bookmarkStart w:id="0" w:name="bpuFrontPg"/>
      <w:bookmarkStart w:id="1" w:name="_GoBack"/>
      <w:bookmarkEnd w:id="0"/>
      <w:bookmarkEnd w:id="1"/>
      <w:r>
        <w:t xml:space="preserve">SENATE, No. 2106 </w:t>
      </w:r>
    </w:p>
    <w:p w:rsidR="00316B7A" w:rsidRPr="009D38FF" w:rsidRDefault="00316B7A" w:rsidP="00316B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221" r:id="rId7"/>
        </w:object>
      </w:r>
    </w:p>
    <w:p w:rsidR="00316B7A" w:rsidRDefault="00316B7A" w:rsidP="00316B7A">
      <w:pPr>
        <w:pStyle w:val="bpuState"/>
      </w:pPr>
      <w:r>
        <w:t>STATE OF NEW JERSEY</w:t>
      </w:r>
    </w:p>
    <w:p w:rsidR="00316B7A" w:rsidRDefault="00316B7A" w:rsidP="00316B7A">
      <w:pPr>
        <w:pStyle w:val="bpuLegislature"/>
      </w:pPr>
      <w:r>
        <w:t>219th LEGISLATURE</w:t>
      </w:r>
    </w:p>
    <w:p w:rsidR="00316B7A" w:rsidRDefault="00316B7A" w:rsidP="00316B7A">
      <w:pPr>
        <w:pStyle w:val="bpuWpGraphic"/>
      </w:pPr>
      <w:r>
        <w:object w:dxaOrig="8985" w:dyaOrig="255">
          <v:shape id="_x0000_i1026" type="#_x0000_t75" style="width:6in;height:12pt" o:ole="">
            <v:imagedata r:id="rId6" o:title=""/>
          </v:shape>
          <o:OLEObject Type="Embed" ProgID="WPWin6.1" ShapeID="_x0000_i1026" DrawAspect="Content" ObjectID="_1645944222" r:id="rId8"/>
        </w:object>
      </w:r>
      <w:r>
        <w:t xml:space="preserve">  </w:t>
      </w:r>
    </w:p>
    <w:p w:rsidR="00316B7A" w:rsidRDefault="00316B7A" w:rsidP="00316B7A">
      <w:pPr>
        <w:pStyle w:val="bpuIntro"/>
      </w:pPr>
      <w:r>
        <w:t>INTRODUCED MARCH 16, 2020</w:t>
      </w:r>
    </w:p>
    <w:p w:rsidR="00316B7A" w:rsidRDefault="00316B7A" w:rsidP="00316B7A">
      <w:pPr>
        <w:pStyle w:val="bpuIntro"/>
      </w:pPr>
    </w:p>
    <w:p w:rsidR="00316B7A" w:rsidRDefault="00316B7A" w:rsidP="00316B7A">
      <w:pPr>
        <w:pStyle w:val="bpuIntro"/>
        <w:sectPr w:rsidR="00316B7A" w:rsidSect="00316B7A">
          <w:headerReference w:type="even" r:id="rId9"/>
          <w:headerReference w:type="default" r:id="rId10"/>
          <w:pgSz w:w="12240" w:h="20160" w:code="5"/>
          <w:pgMar w:top="2160" w:right="1440" w:bottom="1440" w:left="1440" w:header="72" w:footer="720" w:gutter="0"/>
          <w:pgNumType w:start="1"/>
          <w:cols w:space="720"/>
          <w:docGrid w:linePitch="360"/>
        </w:sectPr>
      </w:pPr>
    </w:p>
    <w:p w:rsidR="00316B7A" w:rsidRDefault="00316B7A" w:rsidP="00316B7A">
      <w:pPr>
        <w:pStyle w:val="bpuIntro"/>
      </w:pPr>
    </w:p>
    <w:p w:rsidR="00316B7A" w:rsidRDefault="00316B7A" w:rsidP="00316B7A">
      <w:pPr>
        <w:pStyle w:val="bpuSponsor"/>
      </w:pPr>
      <w:r>
        <w:t>Sponsored by:</w:t>
      </w:r>
    </w:p>
    <w:p w:rsidR="00316B7A" w:rsidRDefault="00316B7A" w:rsidP="00316B7A">
      <w:pPr>
        <w:pStyle w:val="bpuSponsor"/>
      </w:pPr>
      <w:r>
        <w:t>Senator  JOSEPH F. VITALE</w:t>
      </w:r>
    </w:p>
    <w:p w:rsidR="00316B7A" w:rsidRDefault="00316B7A" w:rsidP="00316B7A">
      <w:pPr>
        <w:pStyle w:val="bpuSponsor"/>
      </w:pPr>
      <w:r>
        <w:t>District 19 (Middlesex)</w:t>
      </w:r>
    </w:p>
    <w:p w:rsidR="00316B7A" w:rsidRDefault="00316B7A" w:rsidP="00316B7A">
      <w:pPr>
        <w:pStyle w:val="bpuSponsor"/>
      </w:pPr>
    </w:p>
    <w:p w:rsidR="00316B7A" w:rsidRDefault="00316B7A" w:rsidP="00316B7A">
      <w:pPr>
        <w:pStyle w:val="bpuSponsor"/>
      </w:pPr>
    </w:p>
    <w:p w:rsidR="00316B7A" w:rsidRDefault="00316B7A" w:rsidP="00316B7A">
      <w:pPr>
        <w:pStyle w:val="bpuSponsor"/>
      </w:pPr>
    </w:p>
    <w:p w:rsidR="00316B7A" w:rsidRDefault="00316B7A" w:rsidP="00316B7A">
      <w:pPr>
        <w:pStyle w:val="bpuSponsor"/>
      </w:pPr>
    </w:p>
    <w:p w:rsidR="00316B7A" w:rsidRDefault="00316B7A" w:rsidP="00316B7A">
      <w:pPr>
        <w:pStyle w:val="bpuSponsor"/>
      </w:pPr>
      <w:r>
        <w:t>SYNOPSIS</w:t>
      </w:r>
    </w:p>
    <w:p w:rsidR="00316B7A" w:rsidRDefault="00316B7A" w:rsidP="00316B7A">
      <w:pPr>
        <w:pStyle w:val="bpuNormText"/>
      </w:pPr>
      <w:r>
        <w:tab/>
        <w:t xml:space="preserve">Defines "mobile home park" as "multiple dwelling" for inspection purposes. </w:t>
      </w:r>
    </w:p>
    <w:p w:rsidR="00316B7A" w:rsidRDefault="00316B7A" w:rsidP="00316B7A">
      <w:pPr>
        <w:pStyle w:val="bpuNormText"/>
      </w:pPr>
    </w:p>
    <w:p w:rsidR="00316B7A" w:rsidRDefault="00316B7A" w:rsidP="00316B7A">
      <w:pPr>
        <w:pStyle w:val="bpuSponsor"/>
      </w:pPr>
      <w:r>
        <w:t xml:space="preserve">CURRENT VERSION OF TEXT </w:t>
      </w:r>
    </w:p>
    <w:p w:rsidR="00316B7A" w:rsidRDefault="00316B7A" w:rsidP="00316B7A">
      <w:pPr>
        <w:pStyle w:val="bpuNormText"/>
      </w:pPr>
      <w:r>
        <w:tab/>
        <w:t>As introduced.</w:t>
      </w:r>
    </w:p>
    <w:p w:rsidR="00316B7A" w:rsidRDefault="00316B7A" w:rsidP="00316B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6B7A" w:rsidRDefault="00316B7A" w:rsidP="008916EC">
      <w:pPr>
        <w:pStyle w:val="FronterPage"/>
        <w:tabs>
          <w:tab w:val="clear" w:pos="720"/>
          <w:tab w:val="clear" w:pos="1440"/>
          <w:tab w:val="clear" w:pos="2160"/>
          <w:tab w:val="clear" w:pos="2880"/>
          <w:tab w:val="clear" w:pos="3600"/>
          <w:tab w:val="clear" w:pos="4320"/>
          <w:tab w:val="clear" w:pos="5040"/>
        </w:tabs>
        <w:sectPr w:rsidR="00316B7A" w:rsidSect="00316B7A">
          <w:type w:val="continuous"/>
          <w:pgSz w:w="12240" w:h="20160" w:code="5"/>
          <w:pgMar w:top="1440" w:right="2275" w:bottom="1440" w:left="2275" w:header="72" w:footer="720" w:gutter="0"/>
          <w:pgNumType w:start="1"/>
          <w:cols w:space="720"/>
          <w:docGrid w:linePitch="360"/>
        </w:sectPr>
      </w:pPr>
    </w:p>
    <w:p w:rsidR="007C6456" w:rsidRDefault="007C6456" w:rsidP="007C6456">
      <w:pPr>
        <w:pStyle w:val="HangingAnAct"/>
      </w:pPr>
      <w:r w:rsidRPr="007C6456">
        <w:rPr>
          <w:rStyle w:val="BillHead"/>
        </w:rPr>
        <w:lastRenderedPageBreak/>
        <w:t>An Act</w:t>
      </w:r>
      <w:r>
        <w:t xml:space="preserve"> concerning inspection of mobile home parks and amending and supplementing P.L.1967, c.76.</w:t>
      </w:r>
    </w:p>
    <w:p w:rsidR="007C6456" w:rsidRDefault="007C6456" w:rsidP="007C6456">
      <w:pPr>
        <w:widowControl w:val="0"/>
        <w:tabs>
          <w:tab w:val="left" w:pos="-1440"/>
          <w:tab w:val="left" w:pos="-720"/>
          <w:tab w:val="left" w:pos="0"/>
        </w:tabs>
        <w:spacing w:line="287" w:lineRule="auto"/>
      </w:pPr>
    </w:p>
    <w:p w:rsidR="007C6456" w:rsidRDefault="007C6456" w:rsidP="007C645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7C6456" w:rsidRDefault="007C6456" w:rsidP="007C6456">
      <w:pPr>
        <w:widowControl w:val="0"/>
        <w:tabs>
          <w:tab w:val="left" w:pos="-1440"/>
          <w:tab w:val="left" w:pos="-720"/>
          <w:tab w:val="left" w:pos="0"/>
        </w:tabs>
        <w:spacing w:line="287" w:lineRule="auto"/>
      </w:pPr>
    </w:p>
    <w:p w:rsidR="007C6456" w:rsidRDefault="007C6456" w:rsidP="007C6456">
      <w:pPr>
        <w:widowControl w:val="0"/>
        <w:tabs>
          <w:tab w:val="left" w:pos="-1440"/>
          <w:tab w:val="left" w:pos="-720"/>
          <w:tab w:val="left" w:pos="0"/>
        </w:tabs>
        <w:spacing w:line="287" w:lineRule="auto"/>
      </w:pPr>
      <w:r>
        <w:tab/>
        <w:t>1.</w:t>
      </w:r>
      <w:r>
        <w:tab/>
        <w:t>Section 3 of P.L.1967, c.76 (C.55:13A-3) is amended to read as follows:</w:t>
      </w:r>
    </w:p>
    <w:p w:rsidR="007C6456" w:rsidRDefault="007C6456" w:rsidP="007C6456">
      <w:pPr>
        <w:widowControl w:val="0"/>
        <w:tabs>
          <w:tab w:val="left" w:pos="-1440"/>
          <w:tab w:val="left" w:pos="-720"/>
          <w:tab w:val="left" w:pos="0"/>
        </w:tabs>
        <w:spacing w:line="287" w:lineRule="auto"/>
      </w:pPr>
      <w:r>
        <w:tab/>
        <w:t>3.</w:t>
      </w:r>
      <w:r>
        <w:tab/>
        <w:t>The following terms whenever used or referred to in P.L.1967, c.76 (C.55:13A-1 et seq.) shall have the following respective meanings for the purposes thereof, except in those instances where the context clearly indicates otherwise:</w:t>
      </w:r>
    </w:p>
    <w:p w:rsidR="007C6456" w:rsidRDefault="007C6456" w:rsidP="007C6456">
      <w:pPr>
        <w:widowControl w:val="0"/>
        <w:tabs>
          <w:tab w:val="left" w:pos="-1440"/>
          <w:tab w:val="left" w:pos="-720"/>
          <w:tab w:val="left" w:pos="0"/>
        </w:tabs>
        <w:spacing w:line="287" w:lineRule="auto"/>
      </w:pPr>
      <w:r>
        <w:tab/>
        <w:t>(a)</w:t>
      </w:r>
      <w:r>
        <w:tab/>
        <w:t>The term "act" shall mean P.L.1967, c.76 (C.55:13A-1 et seq.), any amendments or supplements thereto, and any rules and regulations promulgated thereunder.</w:t>
      </w:r>
    </w:p>
    <w:p w:rsidR="007C6456" w:rsidRDefault="007C6456" w:rsidP="007C6456">
      <w:pPr>
        <w:widowControl w:val="0"/>
        <w:tabs>
          <w:tab w:val="left" w:pos="-1440"/>
          <w:tab w:val="left" w:pos="-720"/>
          <w:tab w:val="left" w:pos="0"/>
        </w:tabs>
        <w:spacing w:line="287" w:lineRule="auto"/>
      </w:pPr>
      <w:r>
        <w:tab/>
        <w:t>(b)</w:t>
      </w:r>
      <w:r>
        <w:tab/>
        <w:t>The term "accessory building" shall mean any building which is used in conjunction with the main building of a hotel, whether separate therefrom or adjoining thereto.</w:t>
      </w:r>
    </w:p>
    <w:p w:rsidR="007C6456" w:rsidRDefault="007C6456" w:rsidP="007C6456">
      <w:pPr>
        <w:widowControl w:val="0"/>
        <w:tabs>
          <w:tab w:val="left" w:pos="-1440"/>
          <w:tab w:val="left" w:pos="-720"/>
          <w:tab w:val="left" w:pos="0"/>
        </w:tabs>
        <w:spacing w:line="287" w:lineRule="auto"/>
      </w:pPr>
      <w:r>
        <w:tab/>
        <w:t>(c)</w:t>
      </w:r>
      <w:r>
        <w:tab/>
        <w:t>(Deleted by amendment, P.L.2013, c.253.)</w:t>
      </w:r>
    </w:p>
    <w:p w:rsidR="007C6456" w:rsidRDefault="007C6456" w:rsidP="007C6456">
      <w:pPr>
        <w:widowControl w:val="0"/>
        <w:tabs>
          <w:tab w:val="left" w:pos="-1440"/>
          <w:tab w:val="left" w:pos="-720"/>
          <w:tab w:val="left" w:pos="0"/>
        </w:tabs>
        <w:spacing w:line="287" w:lineRule="auto"/>
      </w:pPr>
      <w:r>
        <w:tab/>
        <w:t>(d)</w:t>
      </w:r>
      <w:r>
        <w:tab/>
        <w:t>The term "bureau" shall mean the Bureau of Housing Inspection in the Department of Community Affairs.</w:t>
      </w:r>
    </w:p>
    <w:p w:rsidR="007C6456" w:rsidRDefault="007C6456" w:rsidP="007C6456">
      <w:pPr>
        <w:widowControl w:val="0"/>
        <w:tabs>
          <w:tab w:val="left" w:pos="-1440"/>
          <w:tab w:val="left" w:pos="-720"/>
          <w:tab w:val="left" w:pos="0"/>
        </w:tabs>
        <w:spacing w:line="287" w:lineRule="auto"/>
      </w:pPr>
      <w:r>
        <w:tab/>
        <w:t>(e)</w:t>
      </w:r>
      <w:r>
        <w:tab/>
        <w:t>(Deleted by amendment.)</w:t>
      </w:r>
    </w:p>
    <w:p w:rsidR="007C6456" w:rsidRDefault="007C6456" w:rsidP="007C6456">
      <w:pPr>
        <w:widowControl w:val="0"/>
        <w:tabs>
          <w:tab w:val="left" w:pos="-1440"/>
          <w:tab w:val="left" w:pos="-720"/>
          <w:tab w:val="left" w:pos="0"/>
        </w:tabs>
        <w:spacing w:line="287" w:lineRule="auto"/>
      </w:pPr>
      <w:r>
        <w:tab/>
        <w:t>(f)</w:t>
      </w:r>
      <w:r>
        <w:tab/>
        <w:t>The term "commissioner" shall mean the Commissioner of Community Affairs.</w:t>
      </w:r>
    </w:p>
    <w:p w:rsidR="007C6456" w:rsidRDefault="007C6456" w:rsidP="007C6456">
      <w:pPr>
        <w:widowControl w:val="0"/>
        <w:tabs>
          <w:tab w:val="left" w:pos="-1440"/>
          <w:tab w:val="left" w:pos="-720"/>
          <w:tab w:val="left" w:pos="0"/>
        </w:tabs>
        <w:spacing w:line="287" w:lineRule="auto"/>
      </w:pPr>
      <w:r>
        <w:tab/>
        <w:t>(g)</w:t>
      </w:r>
      <w:r>
        <w:tab/>
        <w:t>The term "department" shall mean the Department of Community Affairs.</w:t>
      </w:r>
    </w:p>
    <w:p w:rsidR="007C6456" w:rsidRDefault="007C6456" w:rsidP="007C6456">
      <w:pPr>
        <w:widowControl w:val="0"/>
        <w:tabs>
          <w:tab w:val="left" w:pos="-1440"/>
          <w:tab w:val="left" w:pos="-720"/>
          <w:tab w:val="left" w:pos="0"/>
        </w:tabs>
        <w:spacing w:line="287" w:lineRule="auto"/>
      </w:pPr>
      <w:r>
        <w:tab/>
        <w:t>(h)</w:t>
      </w:r>
      <w:r>
        <w:tab/>
        <w:t>The term "unit of dwelling space" or the term "dwelling unit" shall mean any room or rooms, or suite or apartment thereof, whether furnished or unfurnished, which is occupied, or intended, arranged or designed to be occupied, for sleeping or dwelling purposes by one or more persons, including but not limited to the owner thereof, or any of the person's or persons' servants, agents or employees, and shall include all privileges, services, furnishings, furniture, equipment, facilities and improvements connected with the use or occupancy thereof.</w:t>
      </w:r>
    </w:p>
    <w:p w:rsidR="007C6456" w:rsidRDefault="007C6456" w:rsidP="007C6456">
      <w:pPr>
        <w:widowControl w:val="0"/>
        <w:tabs>
          <w:tab w:val="left" w:pos="-1440"/>
          <w:tab w:val="left" w:pos="-720"/>
          <w:tab w:val="left" w:pos="0"/>
        </w:tabs>
        <w:spacing w:line="287" w:lineRule="auto"/>
      </w:pPr>
      <w:r>
        <w:tab/>
        <w:t>(</w:t>
      </w:r>
      <w:proofErr w:type="spellStart"/>
      <w:r>
        <w:t>i</w:t>
      </w:r>
      <w:proofErr w:type="spellEnd"/>
      <w:r>
        <w:t>)</w:t>
      </w:r>
      <w:r>
        <w:tab/>
        <w:t>The term "protective equipment" shall mean any equipment, device, system or apparatus, whether manual, mechanical, electrical or otherwise, permitted or required by the commissioner to be constructed or installed in any hotel or multiple dwelling for the protection of the occupants or intended occupants thereof, or of the public generally.</w:t>
      </w:r>
    </w:p>
    <w:p w:rsidR="007C6456" w:rsidRDefault="007C6456" w:rsidP="007C6456">
      <w:pPr>
        <w:widowControl w:val="0"/>
        <w:tabs>
          <w:tab w:val="left" w:pos="-1440"/>
          <w:tab w:val="left" w:pos="-720"/>
          <w:tab w:val="left" w:pos="0"/>
        </w:tabs>
        <w:spacing w:line="287" w:lineRule="auto"/>
      </w:pPr>
      <w:r>
        <w:tab/>
        <w:t>(j)</w:t>
      </w:r>
      <w:r>
        <w:tab/>
        <w:t>The term "hotel" shall mean any building, including but not limited to any related structure, accessory building, and land appurtenant thereto, and any part thereof, which contains 10 or more units of dwelling space or has sleeping facilities for 25 or more persons and is kept, used, maintained, advertised as, or held out to be, a place where sleeping or dwelling accommodations are available to transient or permanent guests.</w:t>
      </w:r>
    </w:p>
    <w:p w:rsidR="007C6456" w:rsidRDefault="007C6456" w:rsidP="007C6456">
      <w:pPr>
        <w:widowControl w:val="0"/>
        <w:tabs>
          <w:tab w:val="left" w:pos="-1440"/>
          <w:tab w:val="left" w:pos="-720"/>
          <w:tab w:val="left" w:pos="0"/>
        </w:tabs>
        <w:spacing w:line="287" w:lineRule="auto"/>
      </w:pPr>
      <w:r>
        <w:tab/>
        <w:t>This definition shall also mean and include any hotel, motor hotel, motel, or established guesthouse, which is commonly regarded as a hotel, motor hotel, motel, or established guesthouse, as the case may be, in the community in which it is located; provided, that this definition shall not be construed to include any building or structure defined as a multiple dwelling in P.L.1967, c.76 (C.55:13A-1 et seq.), registered as a multiple dwelling with the Commissioner of Community Affairs as hereinafter provided, and occupied or intended to be occupied as such nor shall this definition be construed to include a rooming house or a boarding house as defined in the "Rooming and Boarding House Act of 1979," P.L.1979, c.496 (C.55:13B-1 et al.) or, except as otherwise set forth in P.L.1987, c.270 (C.55:13A-7.5, 55:13A-7.6, 55:13A-12.1, 55:13A-13.2), any retreat lodging facility, as defined in this section.</w:t>
      </w:r>
    </w:p>
    <w:p w:rsidR="007C6456" w:rsidRDefault="007C6456" w:rsidP="007C6456">
      <w:pPr>
        <w:widowControl w:val="0"/>
        <w:tabs>
          <w:tab w:val="left" w:pos="-1440"/>
          <w:tab w:val="left" w:pos="-720"/>
          <w:tab w:val="left" w:pos="0"/>
        </w:tabs>
        <w:spacing w:line="287" w:lineRule="auto"/>
      </w:pPr>
      <w:r>
        <w:tab/>
        <w:t>(k)</w:t>
      </w:r>
      <w:r>
        <w:tab/>
        <w:t xml:space="preserve">The term "multiple dwelling" shall mean any building or structure of one or more stories and any land appurtenant thereto, and any portion thereof, in which three or more units of dwelling space are occupied, or are intended to be occupied by three or more persons who live independently of each other.  This definition shall also mean </w:t>
      </w:r>
      <w:r>
        <w:rPr>
          <w:u w:val="single"/>
        </w:rPr>
        <w:t>and include</w:t>
      </w:r>
      <w:r>
        <w:t xml:space="preserve"> any group of ten or more buildings on a single parcel of land or on contiguous parcels under common ownership, in each of which two units of dwelling space are occupied or intended to be occupied by two persons or households living independently of each other, and any land appurtenant thereto, and any portion thereof</w:t>
      </w:r>
      <w:r>
        <w:rPr>
          <w:u w:val="single"/>
        </w:rPr>
        <w:t>, and any mobile home park</w:t>
      </w:r>
      <w:r>
        <w:t>.  This definition shall not include:</w:t>
      </w:r>
    </w:p>
    <w:p w:rsidR="007C6456" w:rsidRDefault="007C6456" w:rsidP="007C6456">
      <w:pPr>
        <w:widowControl w:val="0"/>
        <w:tabs>
          <w:tab w:val="left" w:pos="-1440"/>
          <w:tab w:val="left" w:pos="-720"/>
          <w:tab w:val="left" w:pos="0"/>
        </w:tabs>
        <w:spacing w:line="287" w:lineRule="auto"/>
      </w:pPr>
      <w:r>
        <w:tab/>
        <w:t>(1)</w:t>
      </w:r>
      <w:r>
        <w:tab/>
        <w:t>any building or structure defined as a hotel in P.L.1967, c.76 (C.55:13A-1 et seq.), or registered as a hotel with the Commissioner of Community Affairs as hereinafter provided, or occupied or intended to be occupied exclusively as such;</w:t>
      </w:r>
    </w:p>
    <w:p w:rsidR="007C6456" w:rsidRDefault="007C6456" w:rsidP="007C6456">
      <w:pPr>
        <w:widowControl w:val="0"/>
        <w:tabs>
          <w:tab w:val="left" w:pos="-1440"/>
          <w:tab w:val="left" w:pos="-720"/>
          <w:tab w:val="left" w:pos="0"/>
        </w:tabs>
        <w:spacing w:line="287" w:lineRule="auto"/>
      </w:pPr>
      <w:r>
        <w:tab/>
        <w:t>(2)</w:t>
      </w:r>
      <w:r>
        <w:tab/>
        <w:t>a building section containing not more than four dwelling units, provided the building has at least two exterior walls unattached to any adjoining building section and the dwelling units are separated exclusively by walls of such fire-resistant rating as comports with the "State Uniform Construction Code Act," P.L.1975, c.217 (C.52:27D-119 et seq.) at the time of their construction or with a rating as shall be established by the bureau in conformity with recognized standards and the building is held under a condominium or cooperative form of ownership, or by a mutual housing corporation, provided that if any units within such a building section are not occupied by an owner of the unit, then that unit and the common areas within that building section shall not be exempted from the definition of a multiple dwelling for the purposes of P.L.1967, c.76 (C.55:13A-1 et seq.).  A condominium association, or a cooperative or mutual housing corporation shall provide the bureau with any information necessary to justify an exemption for a dwelling unit pursuant to this paragraph; or</w:t>
      </w:r>
    </w:p>
    <w:p w:rsidR="007C6456" w:rsidRDefault="007C6456" w:rsidP="007C6456">
      <w:pPr>
        <w:widowControl w:val="0"/>
        <w:tabs>
          <w:tab w:val="left" w:pos="-1440"/>
          <w:tab w:val="left" w:pos="-720"/>
          <w:tab w:val="left" w:pos="0"/>
        </w:tabs>
        <w:spacing w:line="287" w:lineRule="auto"/>
      </w:pPr>
      <w:r>
        <w:tab/>
        <w:t>(3)</w:t>
      </w:r>
      <w:r>
        <w:tab/>
        <w:t>any building of three stories or less, owned or controlled by a nonprofit corporation organized under any law of this State for the primary purpose to provide for its shareholders or members housing in a retirement community as same is defined under the provisions of the "Retirement Community Full Disclosure Act," P.L.1969, c.215 (C.45:22A-1 et seq.), provided that the corporation meets the requirements of section 2 of P.L.1983, c.154 (C.55:13A-13.1).</w:t>
      </w:r>
    </w:p>
    <w:p w:rsidR="007C6456" w:rsidRDefault="007C6456" w:rsidP="007C6456">
      <w:pPr>
        <w:widowControl w:val="0"/>
        <w:tabs>
          <w:tab w:val="left" w:pos="-1440"/>
          <w:tab w:val="left" w:pos="-720"/>
          <w:tab w:val="left" w:pos="0"/>
        </w:tabs>
        <w:spacing w:line="287" w:lineRule="auto"/>
      </w:pPr>
      <w:r>
        <w:tab/>
        <w:t>(l)</w:t>
      </w:r>
      <w:r>
        <w:tab/>
        <w:t>The term "owner" shall mean the person who owns, purports to own, or exercises control of any hotel or multiple dwelling.  The term "owner" shall also mean and include any person who owns, purports to own, or exercises control over three or more dwelling units within a multiple dwelling.</w:t>
      </w:r>
    </w:p>
    <w:p w:rsidR="007C6456" w:rsidRDefault="00BE5D88" w:rsidP="007C6456">
      <w:pPr>
        <w:widowControl w:val="0"/>
        <w:tabs>
          <w:tab w:val="left" w:pos="-1440"/>
          <w:tab w:val="left" w:pos="-720"/>
          <w:tab w:val="left" w:pos="0"/>
        </w:tabs>
        <w:spacing w:line="287" w:lineRule="auto"/>
      </w:pPr>
      <w:r w:rsidRPr="00BE5D88">
        <w:tab/>
      </w:r>
      <w:r>
        <w:t>(m)</w:t>
      </w:r>
      <w:r>
        <w:tab/>
      </w:r>
      <w:r w:rsidR="007C6456">
        <w:t>The term "person" shall mean any individual, corporation, association, or other entity, as defined in R.S.1:1-2.</w:t>
      </w:r>
    </w:p>
    <w:p w:rsidR="007C6456" w:rsidRDefault="00BE5D88" w:rsidP="007C6456">
      <w:pPr>
        <w:widowControl w:val="0"/>
        <w:tabs>
          <w:tab w:val="left" w:pos="-1440"/>
          <w:tab w:val="left" w:pos="-720"/>
          <w:tab w:val="left" w:pos="0"/>
        </w:tabs>
        <w:spacing w:line="287" w:lineRule="auto"/>
      </w:pPr>
      <w:r>
        <w:tab/>
        <w:t>(n)</w:t>
      </w:r>
      <w:r>
        <w:tab/>
      </w:r>
      <w:r w:rsidR="007C6456">
        <w:t>The term "continuing violation" shall mean any violation of P.L.1967, c.76 (C.55:13A-1 et seq.) or any regulation promulgated thereunder, where notice is served within two years of the date of service of a previous notice and where violation, premise and person cited in both notices are substantially identical.</w:t>
      </w:r>
    </w:p>
    <w:p w:rsidR="007C6456" w:rsidRDefault="007C6456" w:rsidP="007C6456">
      <w:pPr>
        <w:widowControl w:val="0"/>
        <w:tabs>
          <w:tab w:val="left" w:pos="-1440"/>
          <w:tab w:val="left" w:pos="-720"/>
          <w:tab w:val="left" w:pos="0"/>
        </w:tabs>
        <w:spacing w:line="287" w:lineRule="auto"/>
      </w:pPr>
      <w:r>
        <w:tab/>
        <w:t>(o)</w:t>
      </w:r>
      <w:r>
        <w:tab/>
        <w:t>The term "project" shall mean a group of buildings subject to the provisions of P.L.1967, c.76 (C.55:13A-1 et seq.), which are or are represented to be under common or substantially common ownership and which stand on a single parcel of land or parcels of land which are contiguous and which group of buildings is named, designated or advertised as a common entity.  The contiguity of such parcels shall not be adversely affected by public rights-of-way incidental to such buildings.</w:t>
      </w:r>
    </w:p>
    <w:p w:rsidR="007C6456" w:rsidRDefault="007C6456" w:rsidP="007C6456">
      <w:pPr>
        <w:widowControl w:val="0"/>
        <w:tabs>
          <w:tab w:val="left" w:pos="-1440"/>
          <w:tab w:val="left" w:pos="-720"/>
          <w:tab w:val="left" w:pos="0"/>
        </w:tabs>
        <w:spacing w:line="287" w:lineRule="auto"/>
      </w:pPr>
      <w:r>
        <w:tab/>
        <w:t>(p)</w:t>
      </w:r>
      <w:r>
        <w:tab/>
        <w:t>The term "mutual housing corporation" means a corporation not-for-profit incorporated under the laws of New Jersey on a mutual or cooperative basis within the scope of Title VI, s.607 of the "Lanham Public War Housing Act," 54 Stat. 1125, 42 U.S.C. s.1501 et seq., as amended, which acquired a National Defense Housing Project pursuant to said act.</w:t>
      </w:r>
    </w:p>
    <w:p w:rsidR="007C6456" w:rsidRDefault="007C6456" w:rsidP="007C6456">
      <w:pPr>
        <w:widowControl w:val="0"/>
        <w:tabs>
          <w:tab w:val="left" w:pos="-1440"/>
          <w:tab w:val="left" w:pos="-720"/>
          <w:tab w:val="left" w:pos="0"/>
        </w:tabs>
        <w:spacing w:line="287" w:lineRule="auto"/>
      </w:pPr>
      <w:r>
        <w:tab/>
        <w:t>(q)</w:t>
      </w:r>
      <w:r>
        <w:tab/>
        <w:t>"Condominium" means the form of ownership so defined in the "Condominium Act," P.L.1969, c.257 (C.46:8B-1 et seq.).</w:t>
      </w:r>
    </w:p>
    <w:p w:rsidR="007C6456" w:rsidRDefault="007C6456" w:rsidP="007C6456">
      <w:pPr>
        <w:widowControl w:val="0"/>
        <w:tabs>
          <w:tab w:val="left" w:pos="-1440"/>
          <w:tab w:val="left" w:pos="-720"/>
          <w:tab w:val="left" w:pos="0"/>
        </w:tabs>
        <w:spacing w:line="287" w:lineRule="auto"/>
      </w:pPr>
      <w:r>
        <w:tab/>
        <w:t>(r)</w:t>
      </w:r>
      <w:r>
        <w:tab/>
        <w:t>"Cooperative" means a housing corporation or association which entitles the holder of a share or membership interest thereof to possess and occupy for dwelling purposes a house, apartment or other structure owned or leased by said corporation or association, or to lease or purchase a dwelling constructed or to be constructed by said corporation or association.</w:t>
      </w:r>
    </w:p>
    <w:p w:rsidR="007C6456" w:rsidRDefault="007C6456" w:rsidP="007C6456">
      <w:pPr>
        <w:widowControl w:val="0"/>
        <w:tabs>
          <w:tab w:val="left" w:pos="-1440"/>
          <w:tab w:val="left" w:pos="-720"/>
          <w:tab w:val="left" w:pos="0"/>
        </w:tabs>
        <w:spacing w:line="287" w:lineRule="auto"/>
      </w:pPr>
      <w:r>
        <w:tab/>
        <w:t>(s)</w:t>
      </w:r>
      <w:r>
        <w:tab/>
        <w:t>"Retreat lodging facility" means a building or structure, including but not limited to any related structure, accessory building, and land appurtenant thereto, and any part thereof, owned by a nonprofit corporation or association which has tax-exempt charitable status under the federal Internal Revenue Code and which has sleeping facilities used exclusively on a transient basis by persons participating in programs of a religious, cultural or educational nature, conducted under the sole auspices of one or more corporations or associations having tax-exempt charitable status under the federal Internal Revenue Code, which are made available without any mandatory charge to such participants.</w:t>
      </w:r>
    </w:p>
    <w:p w:rsidR="007C6456" w:rsidRDefault="007C6456" w:rsidP="007C6456">
      <w:pPr>
        <w:widowControl w:val="0"/>
        <w:tabs>
          <w:tab w:val="left" w:pos="-1440"/>
          <w:tab w:val="left" w:pos="-720"/>
          <w:tab w:val="left" w:pos="0"/>
        </w:tabs>
        <w:spacing w:line="287" w:lineRule="auto"/>
      </w:pPr>
      <w:r>
        <w:tab/>
      </w:r>
      <w:r>
        <w:rPr>
          <w:u w:val="single"/>
        </w:rPr>
        <w:t>(t)</w:t>
      </w:r>
      <w:r>
        <w:rPr>
          <w:u w:val="single"/>
        </w:rPr>
        <w:tab/>
        <w:t>"Manufactured home" means a dwelling unit that (1) consists of one or more transportable sections that are substantially constructed off-site and, if more than one section, are joined together on-site; (2) is built on a permanent chassis; and (3) is designed to be used, when connected to utilities, as a dwelling on a permanent or nonpermanent foundation.</w:t>
      </w:r>
    </w:p>
    <w:p w:rsidR="007C6456" w:rsidRDefault="007C6456" w:rsidP="007C6456">
      <w:pPr>
        <w:widowControl w:val="0"/>
        <w:tabs>
          <w:tab w:val="left" w:pos="-1440"/>
          <w:tab w:val="left" w:pos="-720"/>
          <w:tab w:val="left" w:pos="0"/>
        </w:tabs>
        <w:spacing w:line="287" w:lineRule="auto"/>
      </w:pPr>
      <w:r>
        <w:tab/>
      </w:r>
      <w:r>
        <w:rPr>
          <w:u w:val="single"/>
        </w:rPr>
        <w:t>(u)</w:t>
      </w:r>
      <w:r>
        <w:rPr>
          <w:u w:val="single"/>
        </w:rPr>
        <w:tab/>
        <w:t xml:space="preserve">"Mobile home park" means a parcel of land, or two or more contiguous parcels of land under common ownership, containing three or more sites equipped or designed for the installation of </w:t>
      </w:r>
      <w:r>
        <w:t xml:space="preserve"> </w:t>
      </w:r>
      <w:r>
        <w:rPr>
          <w:u w:val="single"/>
        </w:rPr>
        <w:t>manufactured homes.</w:t>
      </w:r>
    </w:p>
    <w:p w:rsidR="007C6456" w:rsidRDefault="007C6456" w:rsidP="007C6456">
      <w:pPr>
        <w:widowControl w:val="0"/>
        <w:tabs>
          <w:tab w:val="left" w:pos="-1440"/>
          <w:tab w:val="left" w:pos="-720"/>
          <w:tab w:val="left" w:pos="0"/>
        </w:tabs>
        <w:spacing w:line="287" w:lineRule="auto"/>
      </w:pPr>
      <w:r>
        <w:t>(</w:t>
      </w:r>
      <w:proofErr w:type="spellStart"/>
      <w:r>
        <w:t>cf</w:t>
      </w:r>
      <w:proofErr w:type="spellEnd"/>
      <w:r>
        <w:t>: P.L.2013, c.253, s.53)</w:t>
      </w:r>
    </w:p>
    <w:p w:rsidR="007C6456" w:rsidRDefault="007C6456" w:rsidP="007C6456">
      <w:pPr>
        <w:widowControl w:val="0"/>
        <w:tabs>
          <w:tab w:val="left" w:pos="-1440"/>
          <w:tab w:val="left" w:pos="-720"/>
          <w:tab w:val="left" w:pos="0"/>
        </w:tabs>
        <w:spacing w:line="287" w:lineRule="auto"/>
      </w:pPr>
    </w:p>
    <w:p w:rsidR="007C6456" w:rsidRDefault="007C6456" w:rsidP="007C6456">
      <w:pPr>
        <w:widowControl w:val="0"/>
        <w:tabs>
          <w:tab w:val="left" w:pos="-1440"/>
          <w:tab w:val="left" w:pos="-720"/>
          <w:tab w:val="left" w:pos="0"/>
        </w:tabs>
        <w:spacing w:line="287" w:lineRule="auto"/>
      </w:pPr>
      <w:r>
        <w:tab/>
        <w:t>2.</w:t>
      </w:r>
      <w:r>
        <w:tab/>
        <w:t>Section 7 of P.L.1967, c.76 (C.55:13A-7) is amended to read as follows:</w:t>
      </w:r>
    </w:p>
    <w:p w:rsidR="007C6456" w:rsidRDefault="007C6456" w:rsidP="007C6456">
      <w:pPr>
        <w:widowControl w:val="0"/>
        <w:tabs>
          <w:tab w:val="left" w:pos="-1440"/>
          <w:tab w:val="left" w:pos="-720"/>
          <w:tab w:val="left" w:pos="0"/>
        </w:tabs>
        <w:spacing w:line="287" w:lineRule="auto"/>
      </w:pPr>
      <w:r>
        <w:tab/>
        <w:t>7.</w:t>
      </w:r>
      <w:r>
        <w:tab/>
        <w:t>The commissioner shall issue and promulgate, in the manner specified in section 8 of P.L.1967, c.76 (C.55:13A-8), such regulations as the commissioner may deem necessary to assure that  any hotel or multiple dwelling will be maintained in such manner as is consistent with, and will protect, the health, safety and welfare of the occupants or intended occupants thereof, or of the public generally.</w:t>
      </w:r>
    </w:p>
    <w:p w:rsidR="007C6456" w:rsidRDefault="007C6456" w:rsidP="007C6456">
      <w:pPr>
        <w:widowControl w:val="0"/>
        <w:tabs>
          <w:tab w:val="left" w:pos="-1440"/>
          <w:tab w:val="left" w:pos="-720"/>
          <w:tab w:val="left" w:pos="0"/>
        </w:tabs>
        <w:spacing w:line="287" w:lineRule="auto"/>
      </w:pPr>
      <w:r>
        <w:tab/>
        <w:t>Any such regulations issued and promulgated by the commissioner pursuant to this section shall provide standards and specifications for such maintenance materials, methods and techniques, fire warning and extinguisher systems, elevator systems, emergency egresses, and such other protective equipment as the commissioner shall deem reasonably necessary to the health, safety and welfare of the occupants or intended  occupants of any units of dwelling space in any hotel or multiple dwelling,  including but not limited to:</w:t>
      </w:r>
    </w:p>
    <w:p w:rsidR="007C6456" w:rsidRDefault="007C6456" w:rsidP="007C6456">
      <w:pPr>
        <w:widowControl w:val="0"/>
        <w:tabs>
          <w:tab w:val="left" w:pos="-1440"/>
          <w:tab w:val="left" w:pos="-720"/>
          <w:tab w:val="left" w:pos="0"/>
        </w:tabs>
        <w:spacing w:line="287" w:lineRule="auto"/>
      </w:pPr>
      <w:r>
        <w:tab/>
        <w:t>(a)</w:t>
      </w:r>
      <w:r>
        <w:tab/>
        <w:t>Structural adequacy ratings;</w:t>
      </w:r>
    </w:p>
    <w:p w:rsidR="007C6456" w:rsidRDefault="007C6456" w:rsidP="007C6456">
      <w:pPr>
        <w:widowControl w:val="0"/>
        <w:tabs>
          <w:tab w:val="left" w:pos="-1440"/>
          <w:tab w:val="left" w:pos="-720"/>
          <w:tab w:val="left" w:pos="0"/>
        </w:tabs>
        <w:spacing w:line="287" w:lineRule="auto"/>
      </w:pPr>
      <w:r>
        <w:tab/>
        <w:t>(b)</w:t>
      </w:r>
      <w:r>
        <w:tab/>
        <w:t>Methods of egress, including fire escapes, outside fireproof stairways,  independent stairways, and handrails, railings, brackets, braces and landing  platforms thereon, additional stairways, and treads, winders, and risers  thereof, entrances and ramps;</w:t>
      </w:r>
    </w:p>
    <w:p w:rsidR="007C6456" w:rsidRDefault="007C6456" w:rsidP="007C6456">
      <w:pPr>
        <w:widowControl w:val="0"/>
        <w:tabs>
          <w:tab w:val="left" w:pos="-1440"/>
          <w:tab w:val="left" w:pos="-720"/>
          <w:tab w:val="left" w:pos="0"/>
        </w:tabs>
        <w:spacing w:line="287" w:lineRule="auto"/>
      </w:pPr>
      <w:r>
        <w:tab/>
        <w:t>(c)</w:t>
      </w:r>
      <w:r>
        <w:tab/>
        <w:t>Bulkheads and scuttles, partitions, walls, ceilings and floors;</w:t>
      </w:r>
    </w:p>
    <w:p w:rsidR="007C6456" w:rsidRDefault="007C6456" w:rsidP="007C6456">
      <w:pPr>
        <w:widowControl w:val="0"/>
        <w:tabs>
          <w:tab w:val="left" w:pos="-1440"/>
          <w:tab w:val="left" w:pos="-720"/>
          <w:tab w:val="left" w:pos="0"/>
        </w:tabs>
        <w:spacing w:line="287" w:lineRule="auto"/>
      </w:pPr>
      <w:r>
        <w:tab/>
        <w:t>(d)</w:t>
      </w:r>
      <w:r>
        <w:tab/>
        <w:t>Garbage and refuse collection and disposal, cleaning and janitorial services, repairs, and extermination services;</w:t>
      </w:r>
    </w:p>
    <w:p w:rsidR="007C6456" w:rsidRDefault="007C6456" w:rsidP="007C6456">
      <w:pPr>
        <w:widowControl w:val="0"/>
        <w:tabs>
          <w:tab w:val="left" w:pos="-1440"/>
          <w:tab w:val="left" w:pos="-720"/>
          <w:tab w:val="left" w:pos="0"/>
        </w:tabs>
        <w:spacing w:line="287" w:lineRule="auto"/>
      </w:pPr>
      <w:r>
        <w:tab/>
        <w:t>(e)</w:t>
      </w:r>
      <w:r>
        <w:tab/>
        <w:t>Electrical wiring and outlets, and paints and the composition thereof;</w:t>
      </w:r>
    </w:p>
    <w:p w:rsidR="007C6456" w:rsidRDefault="007C6456" w:rsidP="007C6456">
      <w:pPr>
        <w:widowControl w:val="0"/>
        <w:tabs>
          <w:tab w:val="left" w:pos="-1440"/>
          <w:tab w:val="left" w:pos="-720"/>
          <w:tab w:val="left" w:pos="0"/>
        </w:tabs>
        <w:spacing w:line="287" w:lineRule="auto"/>
      </w:pPr>
      <w:r>
        <w:tab/>
        <w:t>(f)</w:t>
      </w:r>
      <w:r>
        <w:tab/>
        <w:t>Doors, and the manner of opening thereof;</w:t>
      </w:r>
    </w:p>
    <w:p w:rsidR="007C6456" w:rsidRDefault="007C6456" w:rsidP="007C6456">
      <w:pPr>
        <w:widowControl w:val="0"/>
        <w:tabs>
          <w:tab w:val="left" w:pos="-1440"/>
          <w:tab w:val="left" w:pos="-720"/>
          <w:tab w:val="left" w:pos="0"/>
        </w:tabs>
        <w:spacing w:line="287" w:lineRule="auto"/>
      </w:pPr>
      <w:r>
        <w:tab/>
        <w:t>(g)</w:t>
      </w:r>
      <w:r>
        <w:tab/>
        <w:t>Transoms, windows, shafts and beams;</w:t>
      </w:r>
    </w:p>
    <w:p w:rsidR="007C6456" w:rsidRDefault="007C6456" w:rsidP="007C6456">
      <w:pPr>
        <w:widowControl w:val="0"/>
        <w:tabs>
          <w:tab w:val="left" w:pos="-1440"/>
          <w:tab w:val="left" w:pos="-720"/>
          <w:tab w:val="left" w:pos="0"/>
        </w:tabs>
        <w:spacing w:line="287" w:lineRule="auto"/>
      </w:pPr>
      <w:r>
        <w:tab/>
        <w:t>(h)</w:t>
      </w:r>
      <w:r>
        <w:tab/>
        <w:t>Chimneys, flues and central heating units;</w:t>
      </w:r>
    </w:p>
    <w:p w:rsidR="007C6456" w:rsidRDefault="007C6456" w:rsidP="007C6456">
      <w:pPr>
        <w:widowControl w:val="0"/>
        <w:tabs>
          <w:tab w:val="left" w:pos="-1440"/>
          <w:tab w:val="left" w:pos="-720"/>
          <w:tab w:val="left" w:pos="0"/>
        </w:tabs>
        <w:spacing w:line="287" w:lineRule="auto"/>
      </w:pPr>
      <w:r>
        <w:tab/>
        <w:t>(</w:t>
      </w:r>
      <w:proofErr w:type="spellStart"/>
      <w:r>
        <w:t>i</w:t>
      </w:r>
      <w:proofErr w:type="spellEnd"/>
      <w:r>
        <w:t>)</w:t>
      </w:r>
      <w:r>
        <w:tab/>
        <w:t>Roofing and siding materials;</w:t>
      </w:r>
    </w:p>
    <w:p w:rsidR="007C6456" w:rsidRDefault="007C6456" w:rsidP="007C6456">
      <w:pPr>
        <w:widowControl w:val="0"/>
        <w:tabs>
          <w:tab w:val="left" w:pos="-1440"/>
          <w:tab w:val="left" w:pos="-720"/>
          <w:tab w:val="left" w:pos="0"/>
        </w:tabs>
        <w:spacing w:line="287" w:lineRule="auto"/>
      </w:pPr>
      <w:r>
        <w:tab/>
        <w:t>(j)</w:t>
      </w:r>
      <w:r>
        <w:tab/>
        <w:t>Lots, yards, courts and garages, including the size and location thereof;</w:t>
      </w:r>
    </w:p>
    <w:p w:rsidR="007C6456" w:rsidRDefault="007C6456" w:rsidP="007C6456">
      <w:pPr>
        <w:widowControl w:val="0"/>
        <w:tabs>
          <w:tab w:val="left" w:pos="-1440"/>
          <w:tab w:val="left" w:pos="-720"/>
          <w:tab w:val="left" w:pos="0"/>
        </w:tabs>
        <w:spacing w:line="287" w:lineRule="auto"/>
      </w:pPr>
      <w:r>
        <w:tab/>
        <w:t>(k)</w:t>
      </w:r>
      <w:r>
        <w:tab/>
        <w:t>Intakes, open ducts, offsets and recesses;</w:t>
      </w:r>
    </w:p>
    <w:p w:rsidR="007C6456" w:rsidRDefault="007C6456" w:rsidP="007C6456">
      <w:pPr>
        <w:widowControl w:val="0"/>
        <w:tabs>
          <w:tab w:val="left" w:pos="-1440"/>
          <w:tab w:val="left" w:pos="-720"/>
          <w:tab w:val="left" w:pos="0"/>
        </w:tabs>
        <w:spacing w:line="287" w:lineRule="auto"/>
      </w:pPr>
      <w:r>
        <w:tab/>
        <w:t>(l)</w:t>
      </w:r>
      <w:r>
        <w:tab/>
        <w:t>Windows, including the size and height thereof;</w:t>
      </w:r>
    </w:p>
    <w:p w:rsidR="007C6456" w:rsidRDefault="007C6456" w:rsidP="007C6456">
      <w:pPr>
        <w:widowControl w:val="0"/>
        <w:tabs>
          <w:tab w:val="left" w:pos="-1440"/>
          <w:tab w:val="left" w:pos="-720"/>
          <w:tab w:val="left" w:pos="0"/>
        </w:tabs>
        <w:spacing w:line="287" w:lineRule="auto"/>
      </w:pPr>
      <w:r>
        <w:tab/>
        <w:t>(m) Rooms, including the area and height thereof, and the permissible number of occupants thereof;</w:t>
      </w:r>
    </w:p>
    <w:p w:rsidR="007C6456" w:rsidRDefault="007C6456" w:rsidP="007C6456">
      <w:pPr>
        <w:widowControl w:val="0"/>
        <w:tabs>
          <w:tab w:val="left" w:pos="-1440"/>
          <w:tab w:val="left" w:pos="-720"/>
          <w:tab w:val="left" w:pos="0"/>
        </w:tabs>
        <w:spacing w:line="287" w:lineRule="auto"/>
      </w:pPr>
      <w:r>
        <w:tab/>
        <w:t>(n)</w:t>
      </w:r>
      <w:r>
        <w:tab/>
        <w:t>Stairwells, skylights and alcoves;</w:t>
      </w:r>
    </w:p>
    <w:p w:rsidR="007C6456" w:rsidRDefault="007C6456" w:rsidP="007C6456">
      <w:pPr>
        <w:widowControl w:val="0"/>
        <w:tabs>
          <w:tab w:val="left" w:pos="-1440"/>
          <w:tab w:val="left" w:pos="-720"/>
          <w:tab w:val="left" w:pos="0"/>
        </w:tabs>
        <w:spacing w:line="287" w:lineRule="auto"/>
      </w:pPr>
      <w:r>
        <w:tab/>
        <w:t>(o)</w:t>
      </w:r>
      <w:r>
        <w:tab/>
        <w:t>Public halls, including the lighting and ventilation thereof;</w:t>
      </w:r>
    </w:p>
    <w:p w:rsidR="007C6456" w:rsidRDefault="007C6456" w:rsidP="007C6456">
      <w:pPr>
        <w:widowControl w:val="0"/>
        <w:tabs>
          <w:tab w:val="left" w:pos="-1440"/>
          <w:tab w:val="left" w:pos="-720"/>
          <w:tab w:val="left" w:pos="0"/>
        </w:tabs>
        <w:spacing w:line="287" w:lineRule="auto"/>
      </w:pPr>
      <w:r>
        <w:tab/>
        <w:t>(p)</w:t>
      </w:r>
      <w:r>
        <w:tab/>
        <w:t>Accessory passages to rooms;</w:t>
      </w:r>
    </w:p>
    <w:p w:rsidR="007C6456" w:rsidRDefault="007C6456" w:rsidP="007C6456">
      <w:pPr>
        <w:widowControl w:val="0"/>
        <w:tabs>
          <w:tab w:val="left" w:pos="-1440"/>
          <w:tab w:val="left" w:pos="-720"/>
          <w:tab w:val="left" w:pos="0"/>
        </w:tabs>
        <w:spacing w:line="287" w:lineRule="auto"/>
      </w:pPr>
      <w:r>
        <w:tab/>
        <w:t>(q)</w:t>
      </w:r>
      <w:r>
        <w:tab/>
        <w:t>Cellars, drainage and air space;</w:t>
      </w:r>
    </w:p>
    <w:p w:rsidR="007C6456" w:rsidRDefault="007C6456" w:rsidP="007C6456">
      <w:pPr>
        <w:widowControl w:val="0"/>
        <w:tabs>
          <w:tab w:val="left" w:pos="-1440"/>
          <w:tab w:val="left" w:pos="-720"/>
          <w:tab w:val="left" w:pos="0"/>
        </w:tabs>
        <w:spacing w:line="287" w:lineRule="auto"/>
      </w:pPr>
      <w:r>
        <w:tab/>
        <w:t>(r)</w:t>
      </w:r>
      <w:r>
        <w:tab/>
        <w:t>Water-closets, bathrooms and sinks;</w:t>
      </w:r>
    </w:p>
    <w:p w:rsidR="007C6456" w:rsidRDefault="007C6456" w:rsidP="007C6456">
      <w:pPr>
        <w:widowControl w:val="0"/>
        <w:tabs>
          <w:tab w:val="left" w:pos="-1440"/>
          <w:tab w:val="left" w:pos="-720"/>
          <w:tab w:val="left" w:pos="0"/>
        </w:tabs>
        <w:spacing w:line="287" w:lineRule="auto"/>
      </w:pPr>
      <w:r>
        <w:tab/>
        <w:t>(s)</w:t>
      </w:r>
      <w:r>
        <w:tab/>
        <w:t>Water connections, including the provision of drinking and hot and cold running water;</w:t>
      </w:r>
    </w:p>
    <w:p w:rsidR="007C6456" w:rsidRDefault="007C6456" w:rsidP="007C6456">
      <w:pPr>
        <w:widowControl w:val="0"/>
        <w:tabs>
          <w:tab w:val="left" w:pos="-1440"/>
          <w:tab w:val="left" w:pos="-720"/>
          <w:tab w:val="left" w:pos="0"/>
        </w:tabs>
        <w:spacing w:line="287" w:lineRule="auto"/>
      </w:pPr>
      <w:r>
        <w:tab/>
        <w:t>(t)</w:t>
      </w:r>
      <w:r>
        <w:tab/>
        <w:t>Sewer connections, privies, cesspools, and private sewers;</w:t>
      </w:r>
    </w:p>
    <w:p w:rsidR="007C6456" w:rsidRDefault="007C6456" w:rsidP="007C6456">
      <w:pPr>
        <w:widowControl w:val="0"/>
        <w:tabs>
          <w:tab w:val="left" w:pos="-1440"/>
          <w:tab w:val="left" w:pos="-720"/>
          <w:tab w:val="left" w:pos="0"/>
        </w:tabs>
        <w:spacing w:line="287" w:lineRule="auto"/>
      </w:pPr>
      <w:r>
        <w:tab/>
        <w:t>(u)</w:t>
      </w:r>
      <w:r>
        <w:tab/>
        <w:t>Rain water and drainage conductors;</w:t>
      </w:r>
    </w:p>
    <w:p w:rsidR="007C6456" w:rsidRDefault="007C6456" w:rsidP="007C6456">
      <w:pPr>
        <w:widowControl w:val="0"/>
        <w:tabs>
          <w:tab w:val="left" w:pos="-1440"/>
          <w:tab w:val="left" w:pos="-720"/>
          <w:tab w:val="left" w:pos="0"/>
        </w:tabs>
        <w:spacing w:line="287" w:lineRule="auto"/>
      </w:pPr>
      <w:r>
        <w:tab/>
        <w:t>(v)</w:t>
      </w:r>
      <w:r>
        <w:tab/>
        <w:t>Entrances and ramps; and</w:t>
      </w:r>
    </w:p>
    <w:p w:rsidR="007C6456" w:rsidRPr="00063494" w:rsidRDefault="007C6456" w:rsidP="007C6456">
      <w:pPr>
        <w:widowControl w:val="0"/>
        <w:tabs>
          <w:tab w:val="left" w:pos="-1440"/>
          <w:tab w:val="left" w:pos="-720"/>
          <w:tab w:val="left" w:pos="0"/>
        </w:tabs>
        <w:spacing w:line="287" w:lineRule="auto"/>
      </w:pPr>
      <w:r>
        <w:tab/>
        <w:t>(</w:t>
      </w:r>
      <w:r w:rsidRPr="00063494">
        <w:t>w) Presence of lead-based paint hazards in multiple dwellings and in single-family and two-family dwellings, exclusive of owner-occupied dwelling units, subject to P.L.2003, c.311 (C.52:27D-437.1 et al.).  In a common interest community, any inspection fee for and violation found within a unit which is solely related to this subsection shall be the responsibility of the unit owner and not the homeowners' association, unless the association is the owner of the unit.</w:t>
      </w:r>
    </w:p>
    <w:p w:rsidR="007C6456" w:rsidRDefault="007C6456" w:rsidP="007C6456">
      <w:pPr>
        <w:widowControl w:val="0"/>
        <w:tabs>
          <w:tab w:val="left" w:pos="-1440"/>
          <w:tab w:val="left" w:pos="-720"/>
          <w:tab w:val="left" w:pos="0"/>
        </w:tabs>
        <w:spacing w:line="287" w:lineRule="auto"/>
      </w:pPr>
      <w:r>
        <w:tab/>
      </w:r>
      <w:r>
        <w:rPr>
          <w:u w:val="single"/>
        </w:rPr>
        <w:t>(x)</w:t>
      </w:r>
      <w:r>
        <w:rPr>
          <w:u w:val="single"/>
        </w:rPr>
        <w:tab/>
        <w:t>With respect to inspections in mobile home parks, the inspection shall be limited to compliance with regulations concerning plumbing and electrical hook-ups, water, sanitation, including septic systems, fire and safety hazards present on the grounds, and with the maintenance requirements established by the commissioner pursuant to P.L.    , c.   (C.      ) (pending before the Legislature as this bill).</w:t>
      </w:r>
    </w:p>
    <w:p w:rsidR="007C6456" w:rsidRDefault="007C6456" w:rsidP="007C6456">
      <w:pPr>
        <w:widowControl w:val="0"/>
        <w:tabs>
          <w:tab w:val="left" w:pos="-1440"/>
          <w:tab w:val="left" w:pos="-720"/>
          <w:tab w:val="left" w:pos="0"/>
        </w:tabs>
        <w:spacing w:line="287" w:lineRule="auto"/>
      </w:pPr>
      <w:r>
        <w:t>(</w:t>
      </w:r>
      <w:proofErr w:type="spellStart"/>
      <w:r>
        <w:t>cf</w:t>
      </w:r>
      <w:proofErr w:type="spellEnd"/>
      <w:r>
        <w:t>: P.L.2007, c.251, s.5)</w:t>
      </w:r>
    </w:p>
    <w:p w:rsidR="007C6456" w:rsidRDefault="007C6456" w:rsidP="007C6456">
      <w:pPr>
        <w:widowControl w:val="0"/>
        <w:tabs>
          <w:tab w:val="left" w:pos="-1440"/>
          <w:tab w:val="left" w:pos="-720"/>
          <w:tab w:val="left" w:pos="0"/>
        </w:tabs>
        <w:spacing w:line="287" w:lineRule="auto"/>
      </w:pPr>
    </w:p>
    <w:p w:rsidR="007C6456" w:rsidRDefault="007C6456" w:rsidP="007C6456">
      <w:pPr>
        <w:widowControl w:val="0"/>
        <w:tabs>
          <w:tab w:val="left" w:pos="-1440"/>
          <w:tab w:val="left" w:pos="-720"/>
          <w:tab w:val="left" w:pos="0"/>
        </w:tabs>
        <w:spacing w:line="287" w:lineRule="auto"/>
      </w:pPr>
      <w:r>
        <w:tab/>
        <w:t>3.</w:t>
      </w:r>
      <w:r>
        <w:tab/>
        <w:t>(New section)  A municipality that elects to enforce P.L.1967, c.76 in mobile home parks, in accordance with either section 21 of P.L.1967, c.76 (C.55:13A-21) or subsection b. of section 3 of P.L.1987, c.30 (C.55:13A:13a), may do so subject to the requirements of the applicable section and the rules adopted by the commissioner pursuant thereto, regardless of whether the municipality is also enforcing P.L.1967, c.76 in multiple dwellings generally and in hotels.</w:t>
      </w:r>
    </w:p>
    <w:p w:rsidR="007C6456" w:rsidRDefault="007C6456" w:rsidP="007C6456">
      <w:pPr>
        <w:widowControl w:val="0"/>
        <w:tabs>
          <w:tab w:val="left" w:pos="-1440"/>
          <w:tab w:val="left" w:pos="-720"/>
          <w:tab w:val="left" w:pos="0"/>
        </w:tabs>
        <w:spacing w:line="287" w:lineRule="auto"/>
      </w:pPr>
    </w:p>
    <w:p w:rsidR="007C6456" w:rsidRDefault="007C6456" w:rsidP="007C6456">
      <w:pPr>
        <w:widowControl w:val="0"/>
        <w:tabs>
          <w:tab w:val="left" w:pos="-1440"/>
          <w:tab w:val="left" w:pos="-720"/>
          <w:tab w:val="left" w:pos="0"/>
        </w:tabs>
        <w:spacing w:line="287" w:lineRule="auto"/>
      </w:pPr>
      <w:r>
        <w:tab/>
        <w:t>4.</w:t>
      </w:r>
      <w:r>
        <w:tab/>
        <w:t>(New section)  The commissioner shall adopt rules pursuant to the "Administrative Procedure Act," P.L.1968, c.410 (C.52:14B-1 et seq.) necessary to effectuate P.L.    , c.   (C.       ) (pending before the Legislature as this bill), including establishing maintenance requirements for mobile home parks  and establishing fees necessary to cover the cost of enforcement of P.L.</w:t>
      </w:r>
      <w:r w:rsidR="00BE5D88">
        <w:t>    </w:t>
      </w:r>
      <w:r>
        <w:t>,</w:t>
      </w:r>
      <w:r w:rsidR="00BE5D88">
        <w:t> </w:t>
      </w:r>
      <w:r>
        <w:t>c.</w:t>
      </w:r>
      <w:r w:rsidR="00BE5D88">
        <w:t>   </w:t>
      </w:r>
      <w:r>
        <w:t>(C.</w:t>
      </w:r>
      <w:r w:rsidR="00BE5D88">
        <w:t>       </w:t>
      </w:r>
      <w:r>
        <w:t>)</w:t>
      </w:r>
      <w:r w:rsidR="00BE5D88">
        <w:t> </w:t>
      </w:r>
      <w:r>
        <w:t>(pending before the Legislature as this bill) in mobile home parks.</w:t>
      </w:r>
    </w:p>
    <w:p w:rsidR="007C6456" w:rsidRDefault="007C6456" w:rsidP="007C6456">
      <w:pPr>
        <w:widowControl w:val="0"/>
        <w:tabs>
          <w:tab w:val="left" w:pos="-1440"/>
          <w:tab w:val="left" w:pos="-720"/>
          <w:tab w:val="left" w:pos="0"/>
        </w:tabs>
        <w:spacing w:line="287" w:lineRule="auto"/>
      </w:pPr>
    </w:p>
    <w:p w:rsidR="007C6456" w:rsidRDefault="00BE5D88" w:rsidP="007C6456">
      <w:pPr>
        <w:widowControl w:val="0"/>
        <w:tabs>
          <w:tab w:val="left" w:pos="-1440"/>
          <w:tab w:val="left" w:pos="-720"/>
          <w:tab w:val="left" w:pos="0"/>
        </w:tabs>
        <w:spacing w:line="287" w:lineRule="auto"/>
      </w:pPr>
      <w:r>
        <w:tab/>
        <w:t>5.</w:t>
      </w:r>
      <w:r>
        <w:tab/>
      </w:r>
      <w:r w:rsidR="007C6456">
        <w:t>This act shall take effect immediately.</w:t>
      </w:r>
    </w:p>
    <w:p w:rsidR="007C6456" w:rsidRDefault="007C6456" w:rsidP="007C6456">
      <w:pPr>
        <w:widowControl w:val="0"/>
        <w:tabs>
          <w:tab w:val="left" w:pos="-1440"/>
          <w:tab w:val="left" w:pos="-720"/>
          <w:tab w:val="left" w:pos="0"/>
        </w:tabs>
        <w:spacing w:line="287" w:lineRule="auto"/>
      </w:pPr>
    </w:p>
    <w:p w:rsidR="007C6456" w:rsidRDefault="007C6456" w:rsidP="007C6456">
      <w:pPr>
        <w:widowControl w:val="0"/>
        <w:tabs>
          <w:tab w:val="left" w:pos="-1440"/>
          <w:tab w:val="left" w:pos="-720"/>
          <w:tab w:val="left" w:pos="0"/>
        </w:tabs>
        <w:spacing w:line="287" w:lineRule="auto"/>
      </w:pPr>
    </w:p>
    <w:p w:rsidR="007C6456" w:rsidRDefault="007C6456" w:rsidP="007C6456">
      <w:pPr>
        <w:widowControl w:val="0"/>
        <w:tabs>
          <w:tab w:val="center" w:pos="3420"/>
        </w:tabs>
        <w:spacing w:line="287" w:lineRule="auto"/>
        <w:jc w:val="center"/>
      </w:pPr>
      <w:r>
        <w:t>STATEMENT</w:t>
      </w:r>
    </w:p>
    <w:p w:rsidR="007C6456" w:rsidRDefault="007C6456" w:rsidP="007C6456">
      <w:pPr>
        <w:widowControl w:val="0"/>
        <w:tabs>
          <w:tab w:val="left" w:pos="-1440"/>
          <w:tab w:val="left" w:pos="-720"/>
          <w:tab w:val="left" w:pos="0"/>
        </w:tabs>
        <w:spacing w:line="287" w:lineRule="auto"/>
      </w:pPr>
    </w:p>
    <w:p w:rsidR="007C6456" w:rsidRDefault="007C6456" w:rsidP="007C6456">
      <w:pPr>
        <w:widowControl w:val="0"/>
        <w:tabs>
          <w:tab w:val="left" w:pos="-1440"/>
          <w:tab w:val="left" w:pos="-720"/>
          <w:tab w:val="left" w:pos="0"/>
        </w:tabs>
        <w:spacing w:line="287" w:lineRule="auto"/>
      </w:pPr>
      <w:r>
        <w:tab/>
        <w:t>This bill would place mobile home parks under the provisions of the "Hotel and Multiple Dwelling Law," P.L.1976,</w:t>
      </w:r>
      <w:r w:rsidR="00BE5D88">
        <w:t> </w:t>
      </w:r>
      <w:r>
        <w:t>c.76</w:t>
      </w:r>
      <w:r w:rsidR="00BE5D88">
        <w:t> </w:t>
      </w:r>
      <w:r>
        <w:t>(C.55:13A-1)</w:t>
      </w:r>
      <w:r w:rsidR="00BE5D88">
        <w:t> </w:t>
      </w:r>
      <w:r>
        <w:t>in order to provide residents of mobile home parks with the same benefit of periodic inspection and code enforcement now provided by law to apartment residents.  The main focus of inspections would be on such services as plumbing, water and electrical hook-ups, sanitation including septic systems, and grounds maintenance, including safety hazards and crowding.</w:t>
      </w:r>
    </w:p>
    <w:p w:rsidR="007C6456" w:rsidRDefault="007C6456" w:rsidP="007C6456">
      <w:pPr>
        <w:widowControl w:val="0"/>
        <w:tabs>
          <w:tab w:val="left" w:pos="-1440"/>
          <w:tab w:val="left" w:pos="-720"/>
          <w:tab w:val="left" w:pos="0"/>
        </w:tabs>
        <w:spacing w:line="287" w:lineRule="auto"/>
      </w:pPr>
      <w:r>
        <w:tab/>
        <w:t xml:space="preserve">The bill includes language limiting the scope of inspection in mobile home parks and clarifies the circumstances under which a municipality may undertake the inspection of mobile home parks. </w:t>
      </w:r>
    </w:p>
    <w:sectPr w:rsidR="007C6456" w:rsidSect="00316B7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7A5" w:rsidRDefault="00DA27A5">
      <w:r>
        <w:separator/>
      </w:r>
    </w:p>
  </w:endnote>
  <w:endnote w:type="continuationSeparator" w:id="0">
    <w:p w:rsidR="00DA27A5" w:rsidRDefault="00DA2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D88" w:rsidRDefault="00BE5D88">
    <w:pPr>
      <w:pStyle w:val="Footer"/>
      <w:rPr>
        <w:szCs w:val="18"/>
      </w:rPr>
    </w:pPr>
  </w:p>
  <w:p w:rsidR="00116A26" w:rsidRPr="00921C91" w:rsidRDefault="00116A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6A26" w:rsidRPr="00921C91" w:rsidRDefault="00116A26">
    <w:pPr>
      <w:pStyle w:val="Footer"/>
      <w:rPr>
        <w:szCs w:val="18"/>
      </w:rPr>
    </w:pPr>
  </w:p>
  <w:p w:rsidR="00116A26" w:rsidRPr="00921C91" w:rsidRDefault="00116A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7A5" w:rsidRDefault="00DA27A5">
      <w:r>
        <w:separator/>
      </w:r>
    </w:p>
  </w:footnote>
  <w:footnote w:type="continuationSeparator" w:id="0">
    <w:p w:rsidR="00DA27A5" w:rsidRDefault="00DA2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6E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6B7A" w:rsidRDefault="00316B7A" w:rsidP="00316B7A">
    <w:pPr>
      <w:pStyle w:val="bpuHeadSpon"/>
    </w:pPr>
    <w:r w:rsidRPr="00316B7A">
      <w:rPr>
        <w:rStyle w:val="bpuHeadSponChar"/>
      </w:rPr>
      <w:t>S2106</w:t>
    </w:r>
    <w:r>
      <w:t xml:space="preserve"> VITALE</w:t>
    </w:r>
  </w:p>
  <w:p w:rsidR="00316B7A" w:rsidRDefault="00316B7A" w:rsidP="00316B7A">
    <w:pPr>
      <w:pStyle w:val="bpuHeadSpon"/>
    </w:pPr>
    <w:r>
      <w:fldChar w:fldCharType="begin"/>
    </w:r>
    <w:r>
      <w:instrText xml:space="preserve"> PAGE  \* MERGEFORMAT </w:instrText>
    </w:r>
    <w:r>
      <w:fldChar w:fldCharType="separate"/>
    </w:r>
    <w:r w:rsidR="007E6EB5">
      <w:rPr>
        <w:noProof/>
      </w:rPr>
      <w:t>7</w:t>
    </w:r>
    <w:r>
      <w:fldChar w:fldCharType="end"/>
    </w:r>
  </w:p>
  <w:p w:rsidR="00316B7A" w:rsidRDefault="00316B7A" w:rsidP="00316B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6B7A" w:rsidRDefault="00316B7A" w:rsidP="00316B7A">
    <w:pPr>
      <w:pStyle w:val="bpuHeadSpon"/>
    </w:pPr>
    <w:r w:rsidRPr="00316B7A">
      <w:rPr>
        <w:rStyle w:val="bpuHeadSponChar"/>
      </w:rPr>
      <w:t>S2106</w:t>
    </w:r>
    <w:r>
      <w:t xml:space="preserve"> VITALE</w:t>
    </w:r>
  </w:p>
  <w:p w:rsidR="00316B7A" w:rsidRDefault="00316B7A" w:rsidP="00316B7A">
    <w:pPr>
      <w:pStyle w:val="bpuHeadSpon"/>
    </w:pPr>
    <w:r>
      <w:fldChar w:fldCharType="begin"/>
    </w:r>
    <w:r>
      <w:instrText xml:space="preserve"> PAGE  \* MERGEFORMAT </w:instrText>
    </w:r>
    <w:r>
      <w:fldChar w:fldCharType="separate"/>
    </w:r>
    <w:r w:rsidR="007E6EB5">
      <w:rPr>
        <w:noProof/>
      </w:rPr>
      <w:t>2</w:t>
    </w:r>
    <w:r>
      <w:fldChar w:fldCharType="end"/>
    </w:r>
  </w:p>
  <w:p w:rsidR="00316B7A" w:rsidRDefault="00316B7A" w:rsidP="00316B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7A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A26"/>
    <w:rsid w:val="0013000E"/>
    <w:rsid w:val="00133F81"/>
    <w:rsid w:val="00135943"/>
    <w:rsid w:val="001577A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B7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E0C"/>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456"/>
    <w:rsid w:val="007C7DE4"/>
    <w:rsid w:val="007D40CB"/>
    <w:rsid w:val="007D5796"/>
    <w:rsid w:val="007D59C0"/>
    <w:rsid w:val="007D7D9C"/>
    <w:rsid w:val="007E6EB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B44"/>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2E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AC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D8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8B9"/>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9E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7A5"/>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868"/>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91E2DCA-6F48-4161-BF3B-338689B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16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2240</Words>
  <Characters>12270</Characters>
  <Application>Microsoft Office Word</Application>
  <DocSecurity>0</DocSecurity>
  <Lines>281</Lines>
  <Paragraphs>75</Paragraphs>
  <ScaleCrop>false</ScaleCrop>
  <HeadingPairs>
    <vt:vector size="2" baseType="variant">
      <vt:variant>
        <vt:lpstr>Title</vt:lpstr>
      </vt:variant>
      <vt:variant>
        <vt:i4>1</vt:i4>
      </vt:variant>
    </vt:vector>
  </HeadingPairs>
  <TitlesOfParts>
    <vt:vector size="1" baseType="lpstr">
      <vt:lpstr>S2106</vt:lpstr>
    </vt:vector>
  </TitlesOfParts>
  <Manager>R224</Manager>
  <Company>NJ Office of Legislative Services</Company>
  <LinksUpToDate>false</LinksUpToDate>
  <CharactersWithSpaces>14554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S2106</dc:title>
  <dc:subject/>
  <dc:creator>Senator  VITALE</dc:creator>
  <cp:keywords>S2106|7|LP |92|0|92|F|0|</cp:keywords>
  <dc:description>INTRODUCED MARCH 16, 2020</dc:description>
  <cp:lastModifiedBy>Franks, Denise</cp:lastModifiedBy>
  <cp:revision>2</cp:revision>
  <cp:lastPrinted>2020-03-11T19:10:00Z</cp:lastPrinted>
  <dcterms:created xsi:type="dcterms:W3CDTF">2020-03-17T13:55:00Z</dcterms:created>
  <dcterms:modified xsi:type="dcterms:W3CDTF">2020-03-17T13:55:00Z</dcterms:modified>
  <cp:category>ss.3-4: C.55:13A-21.1 et seq.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