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2FA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2FA2" w:rsidRPr="00022FA2" w:rsidRDefault="00022FA2" w:rsidP="00292D7C">
      <w:pPr>
        <w:pStyle w:val="TopofPage1"/>
        <w:rPr>
          <w:sz w:val="24"/>
        </w:rPr>
      </w:pPr>
    </w:p>
    <w:p w:rsidR="00292D7C" w:rsidRPr="00022FA2" w:rsidRDefault="00022FA2" w:rsidP="00ED5E27">
      <w:pPr>
        <w:pStyle w:val="TopofPage1"/>
        <w:rPr>
          <w:szCs w:val="24"/>
        </w:rPr>
      </w:pPr>
      <w:r>
        <w:rPr>
          <w:szCs w:val="24"/>
        </w:rPr>
        <w:t>[First Reprint]</w:t>
      </w:r>
    </w:p>
    <w:p w:rsidR="00AA5E23" w:rsidRDefault="00022FA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2FA2">
        <w:rPr>
          <w:caps/>
          <w:szCs w:val="24"/>
        </w:rPr>
        <w:t>JUNE 16, 2021</w:t>
      </w:r>
    </w:p>
    <w:p w:rsidR="00655CA3" w:rsidRDefault="00655CA3" w:rsidP="0083060A"/>
    <w:p w:rsidR="005207D4" w:rsidRDefault="005207D4" w:rsidP="005207D4">
      <w:pPr>
        <w:rPr>
          <w:spacing w:val="4"/>
          <w:szCs w:val="24"/>
        </w:rPr>
      </w:pPr>
      <w:r>
        <w:tab/>
        <w:t>The Assembly Appropriations Committee reports favorably Senate Bill No. 2160 (1R).</w:t>
      </w:r>
      <w:r w:rsidRPr="009651DB">
        <w:rPr>
          <w:spacing w:val="4"/>
          <w:szCs w:val="24"/>
        </w:rPr>
        <w:t xml:space="preserve"> </w:t>
      </w:r>
    </w:p>
    <w:p w:rsidR="009051A5" w:rsidRDefault="009051A5" w:rsidP="009051A5">
      <w:r>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9051A5" w:rsidRDefault="009051A5" w:rsidP="009051A5">
      <w:r>
        <w:tab/>
        <w:t xml:space="preserve">Under the bill, all contested cases concerning special education law referred to the OAL would be assigned to and adjudicated by the administrative law judges in the special education unit.  </w:t>
      </w:r>
    </w:p>
    <w:p w:rsidR="009051A5" w:rsidRDefault="009051A5" w:rsidP="009051A5">
      <w:r>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the number of administrative law judges currently assigned to the special education unit; recommendations as to whether the number of administrative law judges is sufficient to render decisions within federal and State-mandated time periods and, if not, recommendations as to the number of administrative law judges</w:t>
      </w:r>
      <w:r w:rsidRPr="00464CBB">
        <w:t xml:space="preserve"> </w:t>
      </w:r>
      <w:r>
        <w:t xml:space="preserve">needed to </w:t>
      </w:r>
      <w:r w:rsidRPr="00464CBB">
        <w:t>enable the special education unit to render decisions within federal and State</w:t>
      </w:r>
      <w:r>
        <w:t>-</w:t>
      </w:r>
      <w:r w:rsidRPr="00464CBB">
        <w:t>mandated time period</w:t>
      </w:r>
      <w:r>
        <w:t>s; and other relevant information and recommendations at the discretion of the Director of the OAL and the Chief Administrative Law Judge.</w:t>
      </w:r>
    </w:p>
    <w:p w:rsidR="009051A5" w:rsidRDefault="009051A5" w:rsidP="009051A5">
      <w:r>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p>
    <w:p w:rsidR="009051A5" w:rsidRDefault="009051A5" w:rsidP="009051A5">
      <w:r>
        <w:lastRenderedPageBreak/>
        <w:t>of administrative law judges</w:t>
      </w:r>
      <w:r w:rsidRPr="00464CBB">
        <w:t xml:space="preserve"> that would </w:t>
      </w:r>
      <w:r>
        <w:t xml:space="preserve">be needed to </w:t>
      </w:r>
      <w:r w:rsidRPr="00464CBB">
        <w:t>enable the special education unit to render decisions within the federal and State mandated time period</w:t>
      </w:r>
      <w:r>
        <w:t>s.</w:t>
      </w:r>
    </w:p>
    <w:p w:rsidR="009051A5" w:rsidRDefault="009051A5" w:rsidP="009051A5">
      <w:r>
        <w:tab/>
        <w:t xml:space="preserve">As reported by the committee, Senate Bill No. 2160 (1R) is identical to Assembly Bill No. 5701, which was </w:t>
      </w:r>
      <w:r w:rsidR="00EF21CA">
        <w:t>amended and</w:t>
      </w:r>
      <w:r>
        <w:t xml:space="preserve"> reported by the committee on this date.</w:t>
      </w:r>
    </w:p>
    <w:p w:rsidR="009051A5" w:rsidRDefault="009051A5" w:rsidP="009051A5"/>
    <w:p w:rsidR="009051A5" w:rsidRDefault="009051A5" w:rsidP="009051A5">
      <w:r>
        <w:rPr>
          <w:u w:val="double"/>
        </w:rPr>
        <w:t>FISCAL IMPACT</w:t>
      </w:r>
      <w:r>
        <w:t>:</w:t>
      </w:r>
    </w:p>
    <w:p w:rsidR="004B2ABF" w:rsidRDefault="00EF21CA" w:rsidP="0083060A">
      <w:r>
        <w:rPr>
          <w:color w:val="000000"/>
        </w:rPr>
        <w:tab/>
        <w:t>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w:t>
      </w:r>
      <w:r>
        <w:rPr>
          <w:color w:val="000000"/>
          <w:spacing w:val="4"/>
        </w:rPr>
        <w:t>and from developing a public-facing system to track contested special education cases once they are assigned to specific administrative law judges</w:t>
      </w:r>
      <w:r>
        <w:rPr>
          <w:color w:val="000000"/>
        </w:rPr>
        <w:t>.  Absent information from the OAL on the manner in which it would implement the bill, the OLS cannot assess the extent to which the bill may produce annual OAL position and expenditure outcomes that may differ from the current law baseline.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FA2" w:rsidRDefault="00022FA2">
      <w:r>
        <w:separator/>
      </w:r>
    </w:p>
  </w:endnote>
  <w:endnote w:type="continuationSeparator" w:id="0">
    <w:p w:rsidR="00022FA2" w:rsidRDefault="00022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FA2" w:rsidRDefault="00022FA2">
      <w:r>
        <w:separator/>
      </w:r>
    </w:p>
  </w:footnote>
  <w:footnote w:type="continuationSeparator" w:id="0">
    <w:p w:rsidR="00022FA2" w:rsidRDefault="00022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162B" w:rsidP="00EB162B">
    <w:pPr>
      <w:pStyle w:val="HeaderPage2"/>
      <w:jc w:val="center"/>
    </w:pPr>
    <w:r>
      <w:fldChar w:fldCharType="begin"/>
    </w:r>
    <w:r>
      <w:instrText xml:space="preserve"> PAGE  \* MERGEFORMAT </w:instrText>
    </w:r>
    <w:r>
      <w:fldChar w:fldCharType="separate"/>
    </w:r>
    <w:r w:rsidR="005118B0">
      <w:rPr>
        <w:noProof/>
      </w:rPr>
      <w:t>2</w:t>
    </w:r>
    <w:r>
      <w:fldChar w:fldCharType="end"/>
    </w:r>
  </w:p>
  <w:p w:rsidR="00EB162B" w:rsidRDefault="00EB162B" w:rsidP="00EB162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FA2"/>
    <w:rsid w:val="00010CB9"/>
    <w:rsid w:val="000123C0"/>
    <w:rsid w:val="00015342"/>
    <w:rsid w:val="000213D6"/>
    <w:rsid w:val="00022FA2"/>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AE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8B0"/>
    <w:rsid w:val="005207D4"/>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20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19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1A5"/>
    <w:rsid w:val="00906674"/>
    <w:rsid w:val="00912150"/>
    <w:rsid w:val="00913C8C"/>
    <w:rsid w:val="009154B2"/>
    <w:rsid w:val="00921007"/>
    <w:rsid w:val="0092127F"/>
    <w:rsid w:val="009221EC"/>
    <w:rsid w:val="00925B67"/>
    <w:rsid w:val="00932959"/>
    <w:rsid w:val="009341ED"/>
    <w:rsid w:val="00937F0A"/>
    <w:rsid w:val="00941936"/>
    <w:rsid w:val="009446E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E7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F16"/>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E4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74B"/>
    <w:rsid w:val="00CE74A8"/>
    <w:rsid w:val="00CF030F"/>
    <w:rsid w:val="00CF1783"/>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62B"/>
    <w:rsid w:val="00EC66C0"/>
    <w:rsid w:val="00ED0598"/>
    <w:rsid w:val="00ED16A7"/>
    <w:rsid w:val="00ED5E27"/>
    <w:rsid w:val="00EE2498"/>
    <w:rsid w:val="00EE49E4"/>
    <w:rsid w:val="00EE62FC"/>
    <w:rsid w:val="00EE6D25"/>
    <w:rsid w:val="00EF0439"/>
    <w:rsid w:val="00EF21CA"/>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378EE24-67C5-45B0-91E7-1B35AC75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555</Words>
  <Characters>2998</Characters>
  <Application>Microsoft Office Word</Application>
  <DocSecurity>0</DocSecurity>
  <Lines>68</Lines>
  <Paragraphs>15</Paragraphs>
  <ScaleCrop>false</ScaleCrop>
  <HeadingPairs>
    <vt:vector size="2" baseType="variant">
      <vt:variant>
        <vt:lpstr>Title</vt:lpstr>
      </vt:variant>
      <vt:variant>
        <vt:i4>1</vt:i4>
      </vt:variant>
    </vt:vector>
  </HeadingPairs>
  <TitlesOfParts>
    <vt:vector size="1" baseType="lpstr">
      <vt:lpstr>S2160 AAP Statement 6/16/21</vt:lpstr>
    </vt:vector>
  </TitlesOfParts>
  <Manager>R229</Manager>
  <Company>NJ OLS DMU</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1R AAP Statement 6/16/21</dc:title>
  <dc:subject/>
  <dc:creator>Assembly AAP</dc:creator>
  <cp:keywords>S2160|2|RF |298|0|0|!||</cp:keywords>
  <dc:description/>
  <cp:lastModifiedBy>Bell, Careema</cp:lastModifiedBy>
  <cp:revision>2</cp:revision>
  <cp:lastPrinted>1999-09-30T17:29:00Z</cp:lastPrinted>
  <dcterms:created xsi:type="dcterms:W3CDTF">2021-06-17T19:02:00Z</dcterms:created>
  <dcterms:modified xsi:type="dcterms:W3CDTF">2021-06-17T19:02:00Z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