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752" w:rsidRDefault="00153752" w:rsidP="00153752">
      <w:pPr>
        <w:pStyle w:val="bpuBill"/>
      </w:pPr>
      <w:bookmarkStart w:id="0" w:name="bpuFrontPg"/>
      <w:bookmarkStart w:id="1" w:name="_GoBack"/>
      <w:bookmarkEnd w:id="0"/>
      <w:bookmarkEnd w:id="1"/>
      <w:r>
        <w:t xml:space="preserve">SENATE, No. 2165 </w:t>
      </w:r>
    </w:p>
    <w:p w:rsidR="00153752" w:rsidRPr="009D38FF" w:rsidRDefault="00153752" w:rsidP="001537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5943135" r:id="rId8"/>
        </w:object>
      </w:r>
    </w:p>
    <w:p w:rsidR="00153752" w:rsidRDefault="00153752" w:rsidP="00153752">
      <w:pPr>
        <w:pStyle w:val="bpuState"/>
      </w:pPr>
      <w:r>
        <w:t>STATE OF NEW JERSEY</w:t>
      </w:r>
    </w:p>
    <w:p w:rsidR="00153752" w:rsidRDefault="00153752" w:rsidP="00153752">
      <w:pPr>
        <w:pStyle w:val="bpuLegislature"/>
      </w:pPr>
      <w:proofErr w:type="gramStart"/>
      <w:r>
        <w:t>219th</w:t>
      </w:r>
      <w:proofErr w:type="gramEnd"/>
      <w:r>
        <w:t xml:space="preserve"> LEGISLATURE</w:t>
      </w:r>
    </w:p>
    <w:p w:rsidR="00153752" w:rsidRDefault="00153752" w:rsidP="00153752">
      <w:pPr>
        <w:pStyle w:val="bpuWpGraphic"/>
      </w:pPr>
      <w:r>
        <w:object w:dxaOrig="8985" w:dyaOrig="255">
          <v:shape id="_x0000_i1026" type="#_x0000_t75" style="width:6in;height:11.8pt" o:ole="">
            <v:imagedata r:id="rId7" o:title=""/>
          </v:shape>
          <o:OLEObject Type="Embed" ProgID="WPWin6.1" ShapeID="_x0000_i1026" DrawAspect="Content" ObjectID="_1645943136" r:id="rId9"/>
        </w:object>
      </w:r>
      <w:r>
        <w:t xml:space="preserve">  </w:t>
      </w:r>
    </w:p>
    <w:p w:rsidR="00153752" w:rsidRDefault="00153752" w:rsidP="00153752">
      <w:pPr>
        <w:pStyle w:val="bpuIntro"/>
      </w:pPr>
      <w:r>
        <w:t>INTRODUCED MARCH 16, 2020</w:t>
      </w:r>
    </w:p>
    <w:p w:rsidR="00153752" w:rsidRDefault="00153752" w:rsidP="00153752">
      <w:pPr>
        <w:pStyle w:val="bpuIntro"/>
      </w:pPr>
    </w:p>
    <w:p w:rsidR="00153752" w:rsidRDefault="00153752" w:rsidP="00153752">
      <w:pPr>
        <w:pStyle w:val="bpuIntro"/>
        <w:sectPr w:rsidR="00153752" w:rsidSect="00153752">
          <w:headerReference w:type="even" r:id="rId10"/>
          <w:headerReference w:type="default" r:id="rId11"/>
          <w:pgSz w:w="12240" w:h="20160" w:code="5"/>
          <w:pgMar w:top="2160" w:right="1440" w:bottom="1440" w:left="1440" w:header="72" w:footer="720" w:gutter="0"/>
          <w:pgNumType w:start="1"/>
          <w:cols w:space="720"/>
          <w:docGrid w:linePitch="360"/>
        </w:sectPr>
      </w:pPr>
    </w:p>
    <w:p w:rsidR="00153752" w:rsidRDefault="00153752" w:rsidP="00153752">
      <w:pPr>
        <w:pStyle w:val="bpuIntro"/>
      </w:pPr>
    </w:p>
    <w:p w:rsidR="00153752" w:rsidRDefault="00153752" w:rsidP="00153752">
      <w:pPr>
        <w:pStyle w:val="bpuSponsor"/>
      </w:pPr>
      <w:r>
        <w:t>Sponsored by:</w:t>
      </w:r>
    </w:p>
    <w:p w:rsidR="00153752" w:rsidRDefault="00153752" w:rsidP="00153752">
      <w:pPr>
        <w:pStyle w:val="bpuSponsor"/>
      </w:pPr>
      <w:proofErr w:type="gramStart"/>
      <w:r>
        <w:t>Senator  STEVEN</w:t>
      </w:r>
      <w:proofErr w:type="gramEnd"/>
      <w:r>
        <w:t xml:space="preserve"> V. OROHO</w:t>
      </w:r>
    </w:p>
    <w:p w:rsidR="00153752" w:rsidRDefault="00153752" w:rsidP="00153752">
      <w:pPr>
        <w:pStyle w:val="bpuSponsor"/>
      </w:pPr>
      <w:r>
        <w:t>District 24 (Morris, Sussex and Warren)</w:t>
      </w:r>
    </w:p>
    <w:p w:rsidR="00153752" w:rsidRDefault="00153752" w:rsidP="00153752">
      <w:pPr>
        <w:pStyle w:val="bpuSponsor"/>
      </w:pPr>
    </w:p>
    <w:p w:rsidR="00153752" w:rsidRDefault="00153752" w:rsidP="00153752">
      <w:pPr>
        <w:pStyle w:val="bpuSponsor"/>
      </w:pPr>
    </w:p>
    <w:p w:rsidR="00153752" w:rsidRDefault="00153752" w:rsidP="00153752">
      <w:pPr>
        <w:pStyle w:val="bpuSponsor"/>
      </w:pPr>
    </w:p>
    <w:p w:rsidR="00153752" w:rsidRDefault="00153752" w:rsidP="00153752">
      <w:pPr>
        <w:pStyle w:val="bpuSponsor"/>
      </w:pPr>
    </w:p>
    <w:p w:rsidR="00153752" w:rsidRDefault="00153752" w:rsidP="00153752">
      <w:pPr>
        <w:pStyle w:val="bpuSponsor"/>
      </w:pPr>
      <w:r>
        <w:t>SYNOPSIS</w:t>
      </w:r>
    </w:p>
    <w:p w:rsidR="00153752" w:rsidRDefault="00153752" w:rsidP="00153752">
      <w:pPr>
        <w:pStyle w:val="bpuNormText"/>
      </w:pPr>
      <w:r>
        <w:tab/>
        <w:t xml:space="preserve">Provides that in certain cases vacancy in membership of board of education of limited purpose regional school district </w:t>
      </w:r>
      <w:proofErr w:type="gramStart"/>
      <w:r>
        <w:t>will be filled</w:t>
      </w:r>
      <w:proofErr w:type="gramEnd"/>
      <w:r>
        <w:t xml:space="preserve"> by majority vote of board of education of constituent district represented by former board member. </w:t>
      </w:r>
    </w:p>
    <w:p w:rsidR="00153752" w:rsidRDefault="00153752" w:rsidP="00153752">
      <w:pPr>
        <w:pStyle w:val="bpuNormText"/>
      </w:pPr>
    </w:p>
    <w:p w:rsidR="00153752" w:rsidRDefault="00153752" w:rsidP="00153752">
      <w:pPr>
        <w:pStyle w:val="bpuSponsor"/>
      </w:pPr>
      <w:r>
        <w:t xml:space="preserve">CURRENT VERSION OF TEXT </w:t>
      </w:r>
    </w:p>
    <w:p w:rsidR="00153752" w:rsidRDefault="00153752" w:rsidP="00153752">
      <w:pPr>
        <w:pStyle w:val="bpuNormText"/>
      </w:pPr>
      <w:r>
        <w:tab/>
        <w:t>As introduced.</w:t>
      </w:r>
    </w:p>
    <w:p w:rsidR="00153752" w:rsidRDefault="00153752" w:rsidP="001537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53752" w:rsidRDefault="00153752" w:rsidP="008916EC">
      <w:pPr>
        <w:pStyle w:val="FronterPage"/>
        <w:tabs>
          <w:tab w:val="clear" w:pos="720"/>
          <w:tab w:val="clear" w:pos="1440"/>
          <w:tab w:val="clear" w:pos="2160"/>
          <w:tab w:val="clear" w:pos="2880"/>
          <w:tab w:val="clear" w:pos="3600"/>
          <w:tab w:val="clear" w:pos="4320"/>
          <w:tab w:val="clear" w:pos="5040"/>
        </w:tabs>
        <w:sectPr w:rsidR="00153752" w:rsidSect="00153752">
          <w:type w:val="continuous"/>
          <w:pgSz w:w="12240" w:h="20160" w:code="5"/>
          <w:pgMar w:top="1440" w:right="2275" w:bottom="1440" w:left="2275" w:header="72" w:footer="720" w:gutter="0"/>
          <w:pgNumType w:start="1"/>
          <w:cols w:space="720"/>
          <w:docGrid w:linePitch="360"/>
        </w:sectPr>
      </w:pPr>
    </w:p>
    <w:p w:rsidR="004354F2" w:rsidRPr="00677316" w:rsidRDefault="004354F2" w:rsidP="004354F2">
      <w:pPr>
        <w:pStyle w:val="HangingAnAct"/>
        <w:rPr>
          <w:rStyle w:val="HangingAnActChar"/>
        </w:rPr>
      </w:pPr>
      <w:r w:rsidRPr="004354F2">
        <w:rPr>
          <w:rStyle w:val="BillHead"/>
        </w:rPr>
        <w:lastRenderedPageBreak/>
        <w:t>An Act</w:t>
      </w:r>
      <w:r w:rsidRPr="006B7FA7">
        <w:rPr>
          <w:rStyle w:val="HangingAnActChar"/>
        </w:rPr>
        <w:t xml:space="preserve"> </w:t>
      </w:r>
      <w:r>
        <w:rPr>
          <w:rStyle w:val="HangingAnActChar"/>
        </w:rPr>
        <w:t xml:space="preserve">concerning </w:t>
      </w:r>
      <w:r w:rsidRPr="00CE6DC5">
        <w:rPr>
          <w:rStyle w:val="HangingAnActChar"/>
        </w:rPr>
        <w:t xml:space="preserve">boards of education of </w:t>
      </w:r>
      <w:r>
        <w:rPr>
          <w:rStyle w:val="HangingAnActChar"/>
        </w:rPr>
        <w:t xml:space="preserve">limited purpose </w:t>
      </w:r>
      <w:r w:rsidRPr="00CE6DC5">
        <w:rPr>
          <w:rStyle w:val="HangingAnActChar"/>
        </w:rPr>
        <w:t xml:space="preserve">regional school districts and amending </w:t>
      </w:r>
      <w:r>
        <w:t xml:space="preserve">N.J.S.18A:12-15 and </w:t>
      </w:r>
      <w:r w:rsidRPr="00CE6DC5">
        <w:rPr>
          <w:rStyle w:val="HangingAnActChar"/>
        </w:rPr>
        <w:t>N.J.S.18A:13-11.</w:t>
      </w:r>
    </w:p>
    <w:p w:rsidR="004354F2" w:rsidRPr="00D71D68" w:rsidRDefault="004354F2" w:rsidP="004354F2"/>
    <w:p w:rsidR="004354F2" w:rsidRPr="00AA7880" w:rsidRDefault="004354F2" w:rsidP="00A616B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354F2" w:rsidRDefault="004354F2" w:rsidP="00A616B1"/>
    <w:p w:rsidR="004354F2" w:rsidRDefault="00A616B1" w:rsidP="00A616B1">
      <w:r>
        <w:tab/>
        <w:t>1.</w:t>
      </w:r>
      <w:r>
        <w:tab/>
      </w:r>
      <w:r w:rsidR="004354F2">
        <w:t xml:space="preserve">N.J.S.18A:12-15 </w:t>
      </w:r>
      <w:proofErr w:type="gramStart"/>
      <w:r w:rsidR="004354F2">
        <w:t>is amended</w:t>
      </w:r>
      <w:proofErr w:type="gramEnd"/>
      <w:r w:rsidR="004354F2">
        <w:t xml:space="preserve"> to read as follows:</w:t>
      </w:r>
    </w:p>
    <w:p w:rsidR="004354F2" w:rsidRDefault="004354F2" w:rsidP="004354F2">
      <w:r>
        <w:tab/>
        <w:t xml:space="preserve">18A:12-15.  Vacancies in the membership of the board </w:t>
      </w:r>
      <w:proofErr w:type="gramStart"/>
      <w:r>
        <w:t>shall be filled</w:t>
      </w:r>
      <w:proofErr w:type="gramEnd"/>
      <w:r>
        <w:t xml:space="preserve"> as follows:</w:t>
      </w:r>
    </w:p>
    <w:p w:rsidR="004354F2" w:rsidRDefault="004354F2" w:rsidP="004354F2">
      <w:r>
        <w:tab/>
      </w:r>
      <w:proofErr w:type="gramStart"/>
      <w:r>
        <w:t>a</w:t>
      </w:r>
      <w:proofErr w:type="gramEnd"/>
      <w:r>
        <w:t>.</w:t>
      </w:r>
      <w:r>
        <w:tab/>
        <w:t>By the county superintendent, if the vacancy is caused by the absence of candidates for election to the school board or by the removal of a member because of lack of qualifications, or is not filled within 65 days following its occurrence;</w:t>
      </w:r>
    </w:p>
    <w:p w:rsidR="004354F2" w:rsidRDefault="004354F2" w:rsidP="004354F2">
      <w:r>
        <w:tab/>
        <w:t>b.</w:t>
      </w:r>
      <w:r>
        <w:tab/>
        <w:t>By the county superintendent, to a number sufficient to make up a quorum of the board if, by reason of vacancies, a quorum is lacking;</w:t>
      </w:r>
    </w:p>
    <w:p w:rsidR="004354F2" w:rsidRDefault="004354F2" w:rsidP="004354F2">
      <w:r>
        <w:tab/>
        <w:t>c.</w:t>
      </w:r>
      <w:r>
        <w:tab/>
        <w:t xml:space="preserve">By special election, if in the annual school election two or more candidates qualified by law for membership on the school board receive an equal number of votes.  </w:t>
      </w:r>
      <w:proofErr w:type="gramStart"/>
      <w:r>
        <w:t>Such special election shall be held only upon recount and certification by the county board of elections of such election result, shall be restricted to such candidates, shall be held within 60 days of the annual school election, and shall be conducted in accordance with procedures for annual and special school elections set forth in Title 19 of the Revised Statutes.</w:t>
      </w:r>
      <w:proofErr w:type="gramEnd"/>
      <w:r>
        <w:t xml:space="preserve">  The </w:t>
      </w:r>
      <w:proofErr w:type="gramStart"/>
      <w:r>
        <w:t>vacancy shall be filled by the county superintendent</w:t>
      </w:r>
      <w:proofErr w:type="gramEnd"/>
      <w:r>
        <w:t xml:space="preserve"> if in such special election two or more candidates qualified by law for membership on the school board receive an equal number of votes;</w:t>
      </w:r>
    </w:p>
    <w:p w:rsidR="004354F2" w:rsidRDefault="004354F2" w:rsidP="004354F2">
      <w:r>
        <w:tab/>
      </w:r>
      <w:proofErr w:type="gramStart"/>
      <w:r>
        <w:t>d</w:t>
      </w:r>
      <w:proofErr w:type="gramEnd"/>
      <w:r>
        <w:t>.</w:t>
      </w:r>
      <w:r>
        <w:tab/>
        <w:t>By special election if there is a failure to elect a member at the annual school election due to improper election procedures.  Such special election shall be restricted to those persons who were candidates at such annual school election, shall be held within 60 days of such annual school election, and shall be conducted in accordance with the procedures for annual and special school elections set forth in Title 19 of the Revised Statutes;</w:t>
      </w:r>
    </w:p>
    <w:p w:rsidR="004354F2" w:rsidRDefault="004354F2" w:rsidP="004354F2">
      <w:r>
        <w:tab/>
        <w:t>e.</w:t>
      </w:r>
      <w:r>
        <w:tab/>
        <w:t>By the commissioner if there is a failure to elect a member at the annual school election due to improper campaign practices; or</w:t>
      </w:r>
    </w:p>
    <w:p w:rsidR="004354F2" w:rsidRPr="00AC3D2F" w:rsidRDefault="004354F2" w:rsidP="004354F2">
      <w:r>
        <w:tab/>
      </w:r>
      <w:proofErr w:type="gramStart"/>
      <w:r>
        <w:t>f.</w:t>
      </w:r>
      <w:r>
        <w:tab/>
      </w:r>
      <w:r w:rsidRPr="00AC3D2F">
        <w:rPr>
          <w:rFonts w:ascii="Albertus Extra Bold" w:hAnsi="Albertus Extra Bold"/>
          <w:b/>
        </w:rPr>
        <w:t>[</w:t>
      </w:r>
      <w:r>
        <w:t>By</w:t>
      </w:r>
      <w:r w:rsidRPr="00AC3D2F">
        <w:rPr>
          <w:rFonts w:ascii="Albertus Extra Bold" w:hAnsi="Albertus Extra Bold"/>
          <w:b/>
        </w:rPr>
        <w:t>]</w:t>
      </w:r>
      <w:r>
        <w:t xml:space="preserve"> </w:t>
      </w:r>
      <w:r w:rsidRPr="00AC3D2F">
        <w:rPr>
          <w:u w:val="single"/>
        </w:rPr>
        <w:t>In all other cases, by</w:t>
      </w:r>
      <w:r>
        <w:t xml:space="preserve"> a majority vote of the remaining members of the board after the vacancy occurs </w:t>
      </w:r>
      <w:r w:rsidRPr="00AC3D2F">
        <w:rPr>
          <w:rFonts w:ascii="Albertus Extra Bold" w:hAnsi="Albertus Extra Bold"/>
          <w:b/>
        </w:rPr>
        <w:t>[</w:t>
      </w:r>
      <w:r>
        <w:t>in all other cases</w:t>
      </w:r>
      <w:r w:rsidRPr="00AC3D2F">
        <w:rPr>
          <w:rFonts w:ascii="Albertus Extra Bold" w:hAnsi="Albertus Extra Bold"/>
          <w:b/>
        </w:rPr>
        <w:t>]</w:t>
      </w:r>
      <w:r w:rsidRPr="005C76E6">
        <w:rPr>
          <w:u w:val="single"/>
        </w:rPr>
        <w:t xml:space="preserve">; except that </w:t>
      </w:r>
      <w:r>
        <w:rPr>
          <w:u w:val="single"/>
        </w:rPr>
        <w:t xml:space="preserve">in all other cases, </w:t>
      </w:r>
      <w:r w:rsidRPr="005C76E6">
        <w:rPr>
          <w:u w:val="single"/>
        </w:rPr>
        <w:t>a vacancy in the membership</w:t>
      </w:r>
      <w:r>
        <w:rPr>
          <w:u w:val="single"/>
        </w:rPr>
        <w:t xml:space="preserve"> of the board of a limited purpose regional school district shall be filled by a majority vote of the members of the board of education of the constituent district represented by the former board member</w:t>
      </w:r>
      <w:r>
        <w:t>.</w:t>
      </w:r>
      <w:proofErr w:type="gramEnd"/>
    </w:p>
    <w:p w:rsidR="004354F2" w:rsidRDefault="004354F2" w:rsidP="004354F2">
      <w:r>
        <w:lastRenderedPageBreak/>
        <w:tab/>
      </w:r>
      <w:proofErr w:type="gramStart"/>
      <w:r>
        <w:t>Each member so appointed shall serve until the organizational meeting following the next annual election unless the member is appointed to fill a vacancy occurring within the 60 days immediately preceding such election if the annual election is held in April, or occurring after the third Monday in July if the election is held in November, to fill a term extending beyond such election, in which case the member shall serve until the organizational meeting following the second annual election next succeeding the occurrence of the vacancy, and any vacancy for the remainder of the term shall be filled at the annual election or the second annual election next succeeding the occurrence of the vacancy, as the case may be.</w:t>
      </w:r>
      <w:proofErr w:type="gramEnd"/>
    </w:p>
    <w:p w:rsidR="004354F2" w:rsidRDefault="004354F2" w:rsidP="00A616B1">
      <w:r>
        <w:t>(</w:t>
      </w:r>
      <w:proofErr w:type="spellStart"/>
      <w:r>
        <w:t>cf</w:t>
      </w:r>
      <w:proofErr w:type="spellEnd"/>
      <w:r>
        <w:t>: P.L.2013, c.172, s.2)</w:t>
      </w:r>
    </w:p>
    <w:p w:rsidR="004354F2" w:rsidRDefault="004354F2" w:rsidP="00A616B1"/>
    <w:p w:rsidR="004354F2" w:rsidRDefault="00A616B1" w:rsidP="00A616B1">
      <w:r>
        <w:tab/>
        <w:t>2.</w:t>
      </w:r>
      <w:r>
        <w:tab/>
      </w:r>
      <w:r w:rsidR="004354F2">
        <w:t xml:space="preserve">N.J.S.18A:13-11 </w:t>
      </w:r>
      <w:proofErr w:type="gramStart"/>
      <w:r w:rsidR="004354F2">
        <w:t>is amended</w:t>
      </w:r>
      <w:proofErr w:type="gramEnd"/>
      <w:r w:rsidR="004354F2">
        <w:t xml:space="preserve"> to read as follows:</w:t>
      </w:r>
    </w:p>
    <w:p w:rsidR="004354F2" w:rsidRDefault="004354F2" w:rsidP="004354F2">
      <w:r>
        <w:tab/>
        <w:t xml:space="preserve">18A:13-11.  </w:t>
      </w:r>
      <w:r w:rsidRPr="00221D5F">
        <w:t xml:space="preserve">Vacancies in the membership of the board </w:t>
      </w:r>
      <w:proofErr w:type="gramStart"/>
      <w:r w:rsidRPr="00221D5F">
        <w:t>shall be filled</w:t>
      </w:r>
      <w:proofErr w:type="gramEnd"/>
      <w:r w:rsidRPr="00221D5F">
        <w:t xml:space="preserve"> from the constituent districts represented by the former incumbents </w:t>
      </w:r>
      <w:r w:rsidRPr="004D2123">
        <w:rPr>
          <w:rFonts w:ascii="Albertus Extra Bold" w:hAnsi="Albertus Extra Bold"/>
          <w:b/>
        </w:rPr>
        <w:t>[</w:t>
      </w:r>
      <w:r w:rsidRPr="00221D5F">
        <w:t>in the same manner as vacancies in the membership of boards of education of type II districts having elected boards of education are filled</w:t>
      </w:r>
      <w:r w:rsidRPr="004D2123">
        <w:rPr>
          <w:rFonts w:ascii="Albertus Extra Bold" w:hAnsi="Albertus Extra Bold"/>
          <w:b/>
        </w:rPr>
        <w:t>]</w:t>
      </w:r>
      <w:r>
        <w:t xml:space="preserve"> </w:t>
      </w:r>
      <w:r w:rsidRPr="004D2123">
        <w:rPr>
          <w:u w:val="single"/>
        </w:rPr>
        <w:t>in the manner established pursuant</w:t>
      </w:r>
      <w:r>
        <w:rPr>
          <w:u w:val="single"/>
        </w:rPr>
        <w:t xml:space="preserve"> to N.J.S.18A:12-15</w:t>
      </w:r>
      <w:r w:rsidRPr="00221D5F">
        <w:t>.</w:t>
      </w:r>
    </w:p>
    <w:p w:rsidR="004354F2" w:rsidRDefault="004354F2" w:rsidP="00A616B1">
      <w:r>
        <w:t>(</w:t>
      </w:r>
      <w:proofErr w:type="spellStart"/>
      <w:r>
        <w:t>cf</w:t>
      </w:r>
      <w:proofErr w:type="spellEnd"/>
      <w:r>
        <w:t>: N.J.S.18A:13-11)</w:t>
      </w:r>
    </w:p>
    <w:p w:rsidR="004354F2" w:rsidRPr="00D71D68" w:rsidRDefault="004354F2" w:rsidP="00A616B1"/>
    <w:p w:rsidR="004354F2" w:rsidRDefault="00A616B1" w:rsidP="00A616B1">
      <w:r>
        <w:tab/>
        <w:t>3.</w:t>
      </w:r>
      <w:r>
        <w:tab/>
      </w:r>
      <w:r w:rsidR="004354F2">
        <w:t>This act shall take effect immediately.</w:t>
      </w:r>
    </w:p>
    <w:p w:rsidR="004354F2" w:rsidRPr="00AA7880" w:rsidRDefault="004354F2" w:rsidP="004354F2"/>
    <w:p w:rsidR="004354F2" w:rsidRPr="00CE7BD8" w:rsidRDefault="004354F2" w:rsidP="004354F2"/>
    <w:p w:rsidR="004354F2" w:rsidRPr="00AA7880" w:rsidRDefault="004354F2" w:rsidP="004354F2">
      <w:pPr>
        <w:jc w:val="center"/>
      </w:pPr>
      <w:r w:rsidRPr="00D71D68">
        <w:t>STATEMENT</w:t>
      </w:r>
    </w:p>
    <w:p w:rsidR="004354F2" w:rsidRDefault="004354F2" w:rsidP="004354F2"/>
    <w:p w:rsidR="004354F2" w:rsidRDefault="004354F2" w:rsidP="004354F2">
      <w:r>
        <w:tab/>
        <w:t xml:space="preserve">Under current law at N.J.S.18A:12-15, in many cases a vacancy in the membership of a board of education is filled by a majority vote of the remaining members of the board after the vacancy occurs.  This bill provides that in those cases, if the vacancy to </w:t>
      </w:r>
      <w:proofErr w:type="gramStart"/>
      <w:r>
        <w:t>be filled</w:t>
      </w:r>
      <w:proofErr w:type="gramEnd"/>
      <w:r>
        <w:t xml:space="preserve"> is a vacancy on the board of a limited purpose regional school district, the vacancy will be filled by </w:t>
      </w:r>
      <w:r w:rsidRPr="007E6FDB">
        <w:t>a majority vote of the members of the</w:t>
      </w:r>
      <w:r>
        <w:t xml:space="preserve"> </w:t>
      </w:r>
      <w:r w:rsidRPr="007E6FDB">
        <w:t>board of education of the constituent district represented by the former board member</w:t>
      </w:r>
      <w:r>
        <w:t xml:space="preserve">. </w:t>
      </w:r>
    </w:p>
    <w:sectPr w:rsidR="004354F2" w:rsidSect="0015375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942" w:rsidRDefault="00A04942">
      <w:r>
        <w:separator/>
      </w:r>
    </w:p>
  </w:endnote>
  <w:endnote w:type="continuationSeparator" w:id="0">
    <w:p w:rsidR="00A04942" w:rsidRDefault="00A04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9F9" w:rsidRPr="00921C91" w:rsidRDefault="00EC49F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C49F9" w:rsidRPr="00921C91" w:rsidRDefault="00EC49F9">
    <w:pPr>
      <w:pStyle w:val="Footer"/>
      <w:rPr>
        <w:szCs w:val="18"/>
      </w:rPr>
    </w:pPr>
  </w:p>
  <w:p w:rsidR="00EC49F9" w:rsidRPr="00921C91" w:rsidRDefault="00EC49F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C49F9" w:rsidRDefault="00EC49F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942" w:rsidRDefault="00A04942">
      <w:r>
        <w:separator/>
      </w:r>
    </w:p>
  </w:footnote>
  <w:footnote w:type="continuationSeparator" w:id="0">
    <w:p w:rsidR="00A04942" w:rsidRDefault="00A04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25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3752" w:rsidRDefault="00153752" w:rsidP="00153752">
    <w:pPr>
      <w:pStyle w:val="bpuHeadSpon"/>
    </w:pPr>
    <w:r w:rsidRPr="00153752">
      <w:rPr>
        <w:rStyle w:val="bpuHeadSponChar"/>
      </w:rPr>
      <w:t>S2165</w:t>
    </w:r>
    <w:r>
      <w:t xml:space="preserve"> OROHO</w:t>
    </w:r>
  </w:p>
  <w:p w:rsidR="00153752" w:rsidRDefault="00153752" w:rsidP="00153752">
    <w:pPr>
      <w:pStyle w:val="bpuHeadSpon"/>
    </w:pPr>
    <w:r>
      <w:fldChar w:fldCharType="begin"/>
    </w:r>
    <w:r>
      <w:instrText xml:space="preserve"> PAGE  \* MERGEFORMAT </w:instrText>
    </w:r>
    <w:r>
      <w:fldChar w:fldCharType="separate"/>
    </w:r>
    <w:r w:rsidR="00D5252A">
      <w:rPr>
        <w:noProof/>
      </w:rPr>
      <w:t>3</w:t>
    </w:r>
    <w:r>
      <w:fldChar w:fldCharType="end"/>
    </w:r>
  </w:p>
  <w:p w:rsidR="00153752" w:rsidRDefault="00153752" w:rsidP="001537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3752" w:rsidRDefault="00153752" w:rsidP="00153752">
    <w:pPr>
      <w:pStyle w:val="bpuHeadSpon"/>
    </w:pPr>
    <w:r w:rsidRPr="00153752">
      <w:rPr>
        <w:rStyle w:val="bpuHeadSponChar"/>
      </w:rPr>
      <w:t>S2165</w:t>
    </w:r>
    <w:r>
      <w:t xml:space="preserve"> OROHO</w:t>
    </w:r>
  </w:p>
  <w:p w:rsidR="00153752" w:rsidRDefault="00153752" w:rsidP="00153752">
    <w:pPr>
      <w:pStyle w:val="bpuHeadSpon"/>
    </w:pPr>
    <w:r>
      <w:fldChar w:fldCharType="begin"/>
    </w:r>
    <w:r>
      <w:instrText xml:space="preserve"> PAGE  \* MERGEFORMAT </w:instrText>
    </w:r>
    <w:r>
      <w:fldChar w:fldCharType="separate"/>
    </w:r>
    <w:r w:rsidR="00D5252A">
      <w:rPr>
        <w:noProof/>
      </w:rPr>
      <w:t>2</w:t>
    </w:r>
    <w:r>
      <w:fldChar w:fldCharType="end"/>
    </w:r>
  </w:p>
  <w:p w:rsidR="00153752" w:rsidRDefault="00153752" w:rsidP="0015375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AA4F3E"/>
    <w:multiLevelType w:val="hybridMultilevel"/>
    <w:tmpl w:val="EFE4BE68"/>
    <w:lvl w:ilvl="0" w:tplc="2DE4CD3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942"/>
    <w:rsid w:val="000051BD"/>
    <w:rsid w:val="000160A5"/>
    <w:rsid w:val="0002335B"/>
    <w:rsid w:val="0003549A"/>
    <w:rsid w:val="000367AE"/>
    <w:rsid w:val="00043B22"/>
    <w:rsid w:val="00054975"/>
    <w:rsid w:val="00057D20"/>
    <w:rsid w:val="0006197C"/>
    <w:rsid w:val="0006281F"/>
    <w:rsid w:val="0008141C"/>
    <w:rsid w:val="00094A55"/>
    <w:rsid w:val="000A44A7"/>
    <w:rsid w:val="000A6E4C"/>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375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4F2"/>
    <w:rsid w:val="00436F2D"/>
    <w:rsid w:val="00436F5D"/>
    <w:rsid w:val="00441B42"/>
    <w:rsid w:val="0045118A"/>
    <w:rsid w:val="00455CA7"/>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C28"/>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942"/>
    <w:rsid w:val="00A11228"/>
    <w:rsid w:val="00A222C2"/>
    <w:rsid w:val="00A305D6"/>
    <w:rsid w:val="00A342C4"/>
    <w:rsid w:val="00A50F6B"/>
    <w:rsid w:val="00A52237"/>
    <w:rsid w:val="00A551D6"/>
    <w:rsid w:val="00A616B1"/>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52A"/>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9F9"/>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C6EA61B-8BC0-4364-B24A-C1B70339B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4354F2"/>
    <w:pPr>
      <w:ind w:left="720"/>
      <w:contextualSpacing/>
    </w:pPr>
  </w:style>
  <w:style w:type="paragraph" w:styleId="BalloonText">
    <w:name w:val="Balloon Text"/>
    <w:basedOn w:val="Normal"/>
    <w:link w:val="BalloonTextChar"/>
    <w:semiHidden/>
    <w:unhideWhenUsed/>
    <w:rsid w:val="00EC49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49F9"/>
    <w:rPr>
      <w:rFonts w:ascii="Segoe UI" w:hAnsi="Segoe UI" w:cs="Segoe UI"/>
      <w:spacing w:val="4"/>
      <w:sz w:val="18"/>
      <w:szCs w:val="18"/>
    </w:rPr>
  </w:style>
  <w:style w:type="character" w:styleId="LineNumber">
    <w:name w:val="line number"/>
    <w:basedOn w:val="DefaultParagraphFont"/>
    <w:semiHidden/>
    <w:unhideWhenUsed/>
    <w:rsid w:val="001537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764</Words>
  <Characters>3802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S2165</vt:lpstr>
    </vt:vector>
  </TitlesOfParts>
  <Manager>R229</Manager>
  <Company>NJ Office of Legislative Services</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S2165</dc:title>
  <dc:subject>20-4293</dc:subject>
  <dc:creator>Senator  OROHO</dc:creator>
  <cp:keywords>S2165|3|ER |65|0|65|N|0|</cp:keywords>
  <dc:description>INTRODUCED MARCH 16, 2020</dc:description>
  <cp:lastModifiedBy>Bell, Careema</cp:lastModifiedBy>
  <cp:revision>2</cp:revision>
  <cp:lastPrinted>2020-03-03T15:34:00Z</cp:lastPrinted>
  <dcterms:created xsi:type="dcterms:W3CDTF">2020-03-17T13:38:00Z</dcterms:created>
  <dcterms:modified xsi:type="dcterms:W3CDTF">2020-03-17T13:38:00Z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