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3A1" w:rsidRDefault="004A73A1" w:rsidP="004A73A1">
      <w:pPr>
        <w:pStyle w:val="bpuBill"/>
      </w:pPr>
      <w:bookmarkStart w:id="0" w:name="bpuFrontPg"/>
      <w:bookmarkStart w:id="1" w:name="_GoBack"/>
      <w:bookmarkEnd w:id="0"/>
      <w:bookmarkEnd w:id="1"/>
      <w:r>
        <w:t xml:space="preserve">SENATE, No. 2169 </w:t>
      </w:r>
    </w:p>
    <w:p w:rsidR="004A73A1" w:rsidRPr="009D38FF" w:rsidRDefault="004A73A1" w:rsidP="004A73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52869" r:id="rId7"/>
        </w:object>
      </w:r>
    </w:p>
    <w:p w:rsidR="004A73A1" w:rsidRDefault="004A73A1" w:rsidP="004A73A1">
      <w:pPr>
        <w:pStyle w:val="bpuState"/>
      </w:pPr>
      <w:r>
        <w:t>STATE OF NEW JERSEY</w:t>
      </w:r>
    </w:p>
    <w:p w:rsidR="004A73A1" w:rsidRDefault="004A73A1" w:rsidP="004A73A1">
      <w:pPr>
        <w:pStyle w:val="bpuLegislature"/>
      </w:pPr>
      <w:r>
        <w:t>219th LEGISLATURE</w:t>
      </w:r>
    </w:p>
    <w:p w:rsidR="004A73A1" w:rsidRDefault="004A73A1" w:rsidP="004A73A1">
      <w:pPr>
        <w:pStyle w:val="bpuWpGraphic"/>
      </w:pPr>
      <w:r>
        <w:object w:dxaOrig="8985" w:dyaOrig="255">
          <v:shape id="_x0000_i1026" type="#_x0000_t75" style="width:6in;height:12pt" o:ole="">
            <v:imagedata r:id="rId6" o:title=""/>
          </v:shape>
          <o:OLEObject Type="Embed" ProgID="WPWin6.1" ShapeID="_x0000_i1026" DrawAspect="Content" ObjectID="_1685352870" r:id="rId8"/>
        </w:object>
      </w:r>
      <w:r>
        <w:t xml:space="preserve">  </w:t>
      </w:r>
    </w:p>
    <w:p w:rsidR="004A73A1" w:rsidRDefault="004A73A1" w:rsidP="004A73A1">
      <w:pPr>
        <w:pStyle w:val="bpuIntro"/>
      </w:pPr>
      <w:r>
        <w:t>INTRODUCED MARCH 16, 2020</w:t>
      </w:r>
    </w:p>
    <w:p w:rsidR="004A73A1" w:rsidRDefault="004A73A1" w:rsidP="004A73A1">
      <w:pPr>
        <w:pStyle w:val="bpuIntro"/>
      </w:pPr>
    </w:p>
    <w:p w:rsidR="004A73A1" w:rsidRDefault="004A73A1" w:rsidP="004A73A1">
      <w:pPr>
        <w:pStyle w:val="bpuIntro"/>
        <w:sectPr w:rsidR="004A73A1" w:rsidSect="00CA34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73A1" w:rsidRDefault="004A73A1" w:rsidP="004A73A1">
      <w:pPr>
        <w:pStyle w:val="bpuIntro"/>
      </w:pPr>
    </w:p>
    <w:p w:rsidR="004A73A1" w:rsidRDefault="004A73A1" w:rsidP="004A73A1">
      <w:pPr>
        <w:pStyle w:val="bpuSponsor"/>
      </w:pPr>
      <w:r>
        <w:t>Sponsored by:</w:t>
      </w:r>
    </w:p>
    <w:p w:rsidR="004A73A1" w:rsidRDefault="004A73A1" w:rsidP="004A73A1">
      <w:pPr>
        <w:pStyle w:val="bpuSponsor"/>
      </w:pPr>
      <w:r>
        <w:t>Senator  LORETTA WEINBERG</w:t>
      </w:r>
    </w:p>
    <w:p w:rsidR="004A73A1" w:rsidRDefault="004A73A1" w:rsidP="004A73A1">
      <w:pPr>
        <w:pStyle w:val="bpuSponsor"/>
      </w:pPr>
      <w:r>
        <w:t>District 37 (Bergen)</w:t>
      </w:r>
    </w:p>
    <w:p w:rsidR="004A73A1" w:rsidRDefault="006424EC" w:rsidP="006424EC">
      <w:pPr>
        <w:pStyle w:val="bpuSponsor"/>
      </w:pPr>
      <w:r>
        <w:t>Senator  LINDA R. GREENSTEIN</w:t>
      </w:r>
    </w:p>
    <w:p w:rsidR="006424EC" w:rsidRDefault="006424EC" w:rsidP="006424EC">
      <w:pPr>
        <w:pStyle w:val="bpuSponsor"/>
      </w:pPr>
      <w:r>
        <w:t>District 14 (Mercer and Middlesex)</w:t>
      </w:r>
    </w:p>
    <w:p w:rsidR="006424EC" w:rsidRPr="006424EC" w:rsidRDefault="006424EC" w:rsidP="006424EC">
      <w:pPr>
        <w:pStyle w:val="bpuSponsor"/>
      </w:pPr>
    </w:p>
    <w:p w:rsidR="004A73A1" w:rsidRDefault="00CA34D7" w:rsidP="00CA34D7">
      <w:pPr>
        <w:pStyle w:val="bpuSponsor"/>
      </w:pPr>
      <w:r>
        <w:t>Co-Sponsored by:</w:t>
      </w:r>
    </w:p>
    <w:p w:rsidR="00CA34D7" w:rsidRDefault="00CA34D7" w:rsidP="00CA34D7">
      <w:pPr>
        <w:pStyle w:val="bpuSponsor"/>
      </w:pPr>
      <w:r w:rsidRPr="00CA34D7">
        <w:t>Senator Turner</w:t>
      </w:r>
    </w:p>
    <w:p w:rsidR="00CA34D7" w:rsidRDefault="00CA34D7" w:rsidP="00CA34D7"/>
    <w:p w:rsidR="00CA34D7" w:rsidRPr="00CA34D7" w:rsidRDefault="00CA34D7" w:rsidP="00CA34D7"/>
    <w:p w:rsidR="004A73A1" w:rsidRDefault="004A73A1" w:rsidP="004A73A1">
      <w:pPr>
        <w:pStyle w:val="bpuSponsor"/>
      </w:pPr>
    </w:p>
    <w:p w:rsidR="004A73A1" w:rsidRDefault="004A73A1" w:rsidP="004A73A1">
      <w:pPr>
        <w:pStyle w:val="bpuSponsor"/>
      </w:pPr>
    </w:p>
    <w:p w:rsidR="004A73A1" w:rsidRDefault="004A73A1" w:rsidP="004A73A1">
      <w:pPr>
        <w:pStyle w:val="bpuSponsor"/>
      </w:pPr>
      <w:r>
        <w:t>SYNOPSIS</w:t>
      </w:r>
    </w:p>
    <w:p w:rsidR="004A73A1" w:rsidRDefault="004A73A1" w:rsidP="004A73A1">
      <w:pPr>
        <w:pStyle w:val="bpuNormText"/>
      </w:pPr>
      <w:r>
        <w:tab/>
        <w:t xml:space="preserve">Provides that firearms purchaser identification card is valid for four years; requires training prior to issuance of firearms cards and handgun purchase permits; revises procedures for passing of firearms to heir or legatee. </w:t>
      </w:r>
    </w:p>
    <w:p w:rsidR="004A73A1" w:rsidRDefault="004A73A1" w:rsidP="004A73A1">
      <w:pPr>
        <w:pStyle w:val="bpuNormText"/>
      </w:pPr>
    </w:p>
    <w:p w:rsidR="004A73A1" w:rsidRDefault="004A73A1" w:rsidP="004A73A1">
      <w:pPr>
        <w:pStyle w:val="bpuSponsor"/>
      </w:pPr>
      <w:r>
        <w:t xml:space="preserve">CURRENT VERSION OF TEXT </w:t>
      </w:r>
    </w:p>
    <w:p w:rsidR="004A73A1" w:rsidRDefault="004A73A1" w:rsidP="004A73A1">
      <w:pPr>
        <w:pStyle w:val="bpuNormText"/>
      </w:pPr>
      <w:r>
        <w:tab/>
        <w:t>As introduced.</w:t>
      </w:r>
    </w:p>
    <w:p w:rsidR="004A73A1" w:rsidRDefault="004A73A1" w:rsidP="004A73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73A1" w:rsidRDefault="004A73A1" w:rsidP="008916EC">
      <w:pPr>
        <w:pStyle w:val="FronterPage"/>
        <w:tabs>
          <w:tab w:val="clear" w:pos="720"/>
          <w:tab w:val="clear" w:pos="1440"/>
          <w:tab w:val="clear" w:pos="2160"/>
          <w:tab w:val="clear" w:pos="2880"/>
          <w:tab w:val="clear" w:pos="3600"/>
          <w:tab w:val="clear" w:pos="4320"/>
          <w:tab w:val="clear" w:pos="5040"/>
        </w:tabs>
        <w:sectPr w:rsidR="004A73A1" w:rsidSect="004A73A1">
          <w:type w:val="continuous"/>
          <w:pgSz w:w="12240" w:h="20160" w:code="5"/>
          <w:pgMar w:top="1440" w:right="2275" w:bottom="1440" w:left="2275" w:header="72" w:footer="720" w:gutter="0"/>
          <w:pgNumType w:start="1"/>
          <w:cols w:space="720"/>
          <w:docGrid w:linePitch="360"/>
        </w:sectPr>
      </w:pPr>
    </w:p>
    <w:p w:rsidR="00B4258E" w:rsidRPr="00677316" w:rsidRDefault="00B4258E" w:rsidP="00B4258E">
      <w:pPr>
        <w:pStyle w:val="HangingAnAct"/>
        <w:rPr>
          <w:rStyle w:val="HangingAnActChar"/>
        </w:rPr>
      </w:pPr>
      <w:r w:rsidRPr="00B4258E">
        <w:rPr>
          <w:rStyle w:val="BillHead"/>
        </w:rPr>
        <w:lastRenderedPageBreak/>
        <w:t>An Act</w:t>
      </w:r>
      <w:r w:rsidRPr="006B7FA7">
        <w:rPr>
          <w:rStyle w:val="HangingAnActChar"/>
        </w:rPr>
        <w:t xml:space="preserve"> </w:t>
      </w:r>
      <w:r w:rsidRPr="0005732D">
        <w:t>concerning firearm</w:t>
      </w:r>
      <w:r>
        <w:t>s and amending N.J.S.</w:t>
      </w:r>
      <w:r w:rsidRPr="0005732D">
        <w:t>2C:58-3.</w:t>
      </w:r>
    </w:p>
    <w:p w:rsidR="00B4258E" w:rsidRPr="00D71D68" w:rsidRDefault="00B4258E" w:rsidP="00B4258E"/>
    <w:p w:rsidR="00B4258E" w:rsidRPr="00AA7880" w:rsidRDefault="00B4258E" w:rsidP="00B4258E">
      <w:r>
        <w:tab/>
      </w:r>
      <w:r>
        <w:rPr>
          <w:rStyle w:val="BillHeading2"/>
        </w:rPr>
        <w:t xml:space="preserve">Be It Enacted </w:t>
      </w:r>
      <w:r>
        <w:rPr>
          <w:rStyle w:val="BillLanguage"/>
        </w:rPr>
        <w:t>by the Senate and General Assembly of the State of New Jersey:</w:t>
      </w:r>
    </w:p>
    <w:p w:rsidR="00B4258E" w:rsidRDefault="00B4258E" w:rsidP="00B4258E"/>
    <w:p w:rsidR="00B4258E" w:rsidRDefault="00B4258E" w:rsidP="00B4258E">
      <w:r>
        <w:tab/>
        <w:t>1.</w:t>
      </w:r>
      <w:r>
        <w:tab/>
        <w:t>N.J.S.2C:58-3 is amended to read as follows:</w:t>
      </w:r>
    </w:p>
    <w:p w:rsidR="00B4258E" w:rsidRDefault="00845C87" w:rsidP="00B4258E">
      <w:r>
        <w:tab/>
      </w:r>
      <w:r w:rsidR="00B4258E">
        <w:t>2C:58-3.  a.  Permit to purchase a handgun.</w:t>
      </w:r>
    </w:p>
    <w:p w:rsidR="00B4258E" w:rsidRDefault="00B4258E" w:rsidP="00B4258E">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B4258E" w:rsidRDefault="00B4258E" w:rsidP="00B4258E">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B4258E" w:rsidRDefault="00B4258E" w:rsidP="00B4258E">
      <w:r>
        <w:tab/>
        <w:t>The provisions of this paragraph shall not apply if the transaction is:</w:t>
      </w:r>
    </w:p>
    <w:p w:rsidR="00B4258E" w:rsidRDefault="00B4258E" w:rsidP="00B4258E">
      <w:r>
        <w:tab/>
        <w:t>(a)</w:t>
      </w:r>
      <w:r>
        <w:tab/>
        <w:t xml:space="preserve">between members of an immediate family as defined in subsection n. of this section; </w:t>
      </w:r>
    </w:p>
    <w:p w:rsidR="00B4258E" w:rsidRDefault="00B4258E" w:rsidP="00B4258E">
      <w:r>
        <w:tab/>
        <w:t>(b)</w:t>
      </w:r>
      <w:r>
        <w:tab/>
        <w:t xml:space="preserve">between law enforcement officers;  </w:t>
      </w:r>
    </w:p>
    <w:p w:rsidR="00B4258E" w:rsidRDefault="00B4258E" w:rsidP="00B4258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4258E" w:rsidRDefault="00B4258E" w:rsidP="00B4258E">
      <w:r>
        <w:tab/>
        <w:t>(d)</w:t>
      </w:r>
      <w:r>
        <w:tab/>
        <w:t xml:space="preserve">a temporary transfer pursuant to section 1 of P.L.1992, c.74 (C.2C:58-3.1) or section 1 of P.L.1997, c.375 (C.2C:58-3.2). </w:t>
      </w:r>
    </w:p>
    <w:p w:rsidR="00B4258E" w:rsidRDefault="00B4258E" w:rsidP="00B4258E">
      <w:r>
        <w:tab/>
        <w:t>(3)</w:t>
      </w:r>
      <w:r>
        <w:tab/>
        <w:t xml:space="preserve">Prior to a transaction conducted pursuant to this subsection, the retail dealer shall complete a National Instant Criminal Background Check of the person acquiring the handgun.  In addition:  </w:t>
      </w:r>
    </w:p>
    <w:p w:rsidR="00B4258E" w:rsidRDefault="00B4258E" w:rsidP="00B4258E">
      <w:r>
        <w:tab/>
        <w:t>(a)</w:t>
      </w:r>
      <w:r>
        <w:tab/>
        <w:t xml:space="preserve">the retail dealer shall submit to the Superintendent of State Police, on a form approved by the superintendent, information identifying and confirming the background check; </w:t>
      </w:r>
    </w:p>
    <w:p w:rsidR="00B4258E" w:rsidRDefault="00B4258E" w:rsidP="00B4258E">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B4258E" w:rsidRDefault="00B4258E" w:rsidP="00B4258E">
      <w:r>
        <w:tab/>
        <w:t>(c)</w:t>
      </w:r>
      <w:r>
        <w:tab/>
        <w:t xml:space="preserve">a retail dealer may charge a fee for a transaction conducted pursuant to this subsection; and </w:t>
      </w:r>
    </w:p>
    <w:p w:rsidR="00B4258E" w:rsidRDefault="00B4258E" w:rsidP="00B4258E">
      <w:r>
        <w:tab/>
        <w:t>(d)</w:t>
      </w:r>
      <w:r>
        <w:tab/>
        <w:t xml:space="preserve">any record produced pursuant to this subsection shall not be considered a public record pursuant to P.L.1963, c.73 (C.47:1A-1 et seq.) or P.L.2001, c.404 (C.47:1A-5 et al.).  </w:t>
      </w:r>
    </w:p>
    <w:p w:rsidR="00B4258E" w:rsidRDefault="00B4258E" w:rsidP="00B4258E">
      <w:r>
        <w:tab/>
        <w:t>b.</w:t>
      </w:r>
      <w:r>
        <w:tab/>
        <w:t>Firearms purchaser identification card.</w:t>
      </w:r>
      <w:r w:rsidR="00F9083B">
        <w:br w:type="page"/>
      </w:r>
    </w:p>
    <w:p w:rsidR="00B4258E" w:rsidRDefault="00B4258E" w:rsidP="00B4258E">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receiver or holder is licensed as a dealer under this chapter or possesses a valid</w:t>
      </w:r>
      <w:r>
        <w:rPr>
          <w:u w:val="single"/>
        </w:rPr>
        <w:t>, current</w:t>
      </w:r>
      <w:r>
        <w:t xml:space="preserve">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B4258E" w:rsidRDefault="00B4258E" w:rsidP="00B4258E">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B4258E" w:rsidRDefault="00B4258E" w:rsidP="00B4258E">
      <w:r>
        <w:tab/>
        <w:t>The provisions of this paragraph shall not apply if the transaction is:</w:t>
      </w:r>
    </w:p>
    <w:p w:rsidR="00B4258E" w:rsidRDefault="00B4258E" w:rsidP="00B4258E">
      <w:r>
        <w:tab/>
        <w:t>(a)</w:t>
      </w:r>
      <w:r>
        <w:tab/>
        <w:t xml:space="preserve">between members of an immediate family as defined in subsection n. of this section; </w:t>
      </w:r>
    </w:p>
    <w:p w:rsidR="00B4258E" w:rsidRDefault="00B4258E" w:rsidP="00B4258E">
      <w:r>
        <w:tab/>
        <w:t>(b)</w:t>
      </w:r>
      <w:r>
        <w:tab/>
        <w:t xml:space="preserve">between law enforcement officers;  </w:t>
      </w:r>
    </w:p>
    <w:p w:rsidR="00B4258E" w:rsidRDefault="00B4258E" w:rsidP="00B4258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4258E" w:rsidRDefault="00B4258E" w:rsidP="00B4258E">
      <w:r>
        <w:tab/>
        <w:t>(d)</w:t>
      </w:r>
      <w:r>
        <w:tab/>
        <w:t xml:space="preserve">a temporary transfer pursuant to section 1 of P.L.1992, c.74 (C.2C:58-3.1) and section 1 of P.L.1997, c.375 (C.2C:58-3.2). </w:t>
      </w:r>
    </w:p>
    <w:p w:rsidR="00B4258E" w:rsidRDefault="00B4258E" w:rsidP="00B4258E">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B4258E" w:rsidRDefault="00B4258E" w:rsidP="00B4258E">
      <w:r>
        <w:tab/>
        <w:t>(a)</w:t>
      </w:r>
      <w:r>
        <w:tab/>
        <w:t>the retail dealer shall submit to the Superintendent of State Police, on a form approved by the superintendent, information identifying and confirming the background check;</w:t>
      </w:r>
    </w:p>
    <w:p w:rsidR="00B4258E" w:rsidRDefault="00B4258E" w:rsidP="00B4258E">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B4258E" w:rsidRDefault="00B4258E" w:rsidP="00B4258E">
      <w:r>
        <w:tab/>
        <w:t>(c)</w:t>
      </w:r>
      <w:r>
        <w:tab/>
        <w:t>a retail dealer may charge a fee for a transaction conducted pursuant to this subsection; and</w:t>
      </w:r>
    </w:p>
    <w:p w:rsidR="00B4258E" w:rsidRDefault="00B4258E" w:rsidP="00B4258E">
      <w:r>
        <w:tab/>
        <w:t>(d)</w:t>
      </w:r>
      <w:r>
        <w:tab/>
        <w:t xml:space="preserve">any record produced pursuant to this subsection shall not be considered a public record pursuant to P.L.1963, c.73 (C.47:1A-1 et seq.) or P.L.2001, c.404 (C.47:1A-5 et al.). </w:t>
      </w:r>
    </w:p>
    <w:p w:rsidR="00B4258E" w:rsidRDefault="00B4258E" w:rsidP="00B4258E">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B4258E" w:rsidRDefault="00B4258E" w:rsidP="00B4258E">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B4258E" w:rsidRDefault="00B4258E" w:rsidP="00B4258E">
      <w:r>
        <w:tab/>
        <w:t>(2)</w:t>
      </w:r>
      <w:r>
        <w:tab/>
        <w:t>To any drug dependent person as defined in section 2 of P.L.1970, c.226 (C.24:21-2), to any person who is confined for a mental disorder to a hospital, mental institution or sanitarium, or to any person who is presently an habitual drunkard;</w:t>
      </w:r>
    </w:p>
    <w:p w:rsidR="00B4258E" w:rsidRDefault="00B4258E" w:rsidP="00B4258E">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B4258E" w:rsidRDefault="00B4258E" w:rsidP="00B4258E">
      <w:r>
        <w:tab/>
        <w:t>(4)</w:t>
      </w:r>
      <w:r>
        <w:tab/>
        <w:t>To any person under the age of 18 years for a firearms purchaser identification card and to any person under the age of 21 years for a permit to purchase a handgun;</w:t>
      </w:r>
    </w:p>
    <w:p w:rsidR="00B4258E" w:rsidRDefault="00B4258E" w:rsidP="00B4258E">
      <w:r>
        <w:tab/>
        <w:t>(5)</w:t>
      </w:r>
      <w:r>
        <w:tab/>
        <w:t>To any person where the issuance would not be in the interest of the public health, safety or welfare;</w:t>
      </w:r>
    </w:p>
    <w:p w:rsidR="00B4258E" w:rsidRDefault="00B4258E" w:rsidP="00B4258E">
      <w:r>
        <w:tab/>
        <w:t>(6)</w:t>
      </w:r>
      <w:r>
        <w:tab/>
        <w:t>To any person who is subject to a restraining order issued pursuant to the "Prevention of Domestic Violence Act of 1991," P.L.1991, c.261 (C.2C:25-17 et seq.) prohibiting the person from possessing any firearm;</w:t>
      </w:r>
    </w:p>
    <w:p w:rsidR="00B4258E" w:rsidRDefault="00B4258E" w:rsidP="00B4258E">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B4258E" w:rsidRDefault="00B4258E" w:rsidP="00B4258E">
      <w:r>
        <w:tab/>
        <w:t>(8)</w:t>
      </w:r>
      <w:r>
        <w:tab/>
        <w:t>To any person whose firearm is seized pursuant to the "Prevention of Domestic Violence Act of 1991," P.L.1991, c.261 (C.2C:25-17 et seq.) and whose firearm has not been returned; or</w:t>
      </w:r>
    </w:p>
    <w:p w:rsidR="00B4258E" w:rsidRDefault="00B4258E" w:rsidP="00B4258E">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B4258E" w:rsidRDefault="00F9083B" w:rsidP="00B4258E">
      <w:r>
        <w:tab/>
        <w:t xml:space="preserve">(10)  </w:t>
      </w:r>
      <w:r w:rsidR="00B4258E">
        <w:t>To any person who is subject to a court order prohibiting the custody, control, ownership, purchase, possession, or receipt of a firearm or ammunition issued pursuant to the "Extreme Risk Protective Order Act of 2018," P.L.2018, c.35 (C.2C:58-20 et al.).</w:t>
      </w:r>
    </w:p>
    <w:p w:rsidR="00B4258E" w:rsidRPr="00756EE3" w:rsidRDefault="00B4258E" w:rsidP="00B4258E">
      <w:pPr>
        <w:rPr>
          <w:u w:val="single"/>
        </w:rPr>
      </w:pPr>
      <w:r>
        <w:tab/>
      </w:r>
      <w:r>
        <w:rPr>
          <w:u w:val="single"/>
        </w:rPr>
        <w:t xml:space="preserve">In order to obtain an initial permit to purchase a handgun or a firearms purchaser identification card, the applicant shall demonstrate that, within four years prior to the date of the initial application, the applicant satisfactorily completed a course of instruction approved by the superintendent in the lawful and safe handling and storage of firearms.  An applicant who is a law enforcement officer who has satisfied the requirements of subsection j. of N.J.S.2C:39-6, a retired law enforcement officer who has satisfied the requirements of subsection 1. of N.J.S.2C:39-6, or a veteran who was honorably discharged as a member of the United States Armed Forces or National Guard who received substantially equivalent training shall not be required to complete the course of instruction required pursuant to the provisions of this subsection.  A person who obtained a permit to purchase a handgun or a firearms purchaser identification card prior to the effective date of P.L.    , c.    (pending before the Legislature as this bill) shall not be required to completed a course of instruction pursuant to this subsection.  </w:t>
      </w:r>
    </w:p>
    <w:p w:rsidR="00B4258E" w:rsidRDefault="00B4258E" w:rsidP="00B4258E">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B4258E" w:rsidRDefault="00B4258E" w:rsidP="00B4258E">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B4258E" w:rsidRDefault="00B4258E" w:rsidP="00B4258E">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B4258E" w:rsidRDefault="00B4258E" w:rsidP="00B4258E">
      <w:r>
        <w:tab/>
        <w:t>Application blanks shall be obtainable from the superintendent, from any other officer authorized to grant a permit or identification card, and from licensed retail dealers.</w:t>
      </w:r>
    </w:p>
    <w:p w:rsidR="00B4258E" w:rsidRDefault="00B4258E" w:rsidP="00B4258E">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B4258E" w:rsidRPr="00237761" w:rsidRDefault="00B4258E" w:rsidP="00B4258E">
      <w:pPr>
        <w:rPr>
          <w:u w:val="single"/>
        </w:rPr>
      </w:pPr>
      <w:r>
        <w:tab/>
        <w:t>f.</w:t>
      </w:r>
      <w:r>
        <w:tab/>
        <w:t>Granting of permit or identification card; fee; term; renewal; revocation.  The application for the permit to purchase a handgun together with a fee of $2, or the application for the firearms</w:t>
      </w:r>
      <w:r w:rsidRPr="00C24E74">
        <w:t xml:space="preserve"> </w:t>
      </w:r>
      <w:r>
        <w:t xml:space="preserve">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w:t>
      </w:r>
      <w:r w:rsidRPr="00637024">
        <w:rPr>
          <w:u w:val="single"/>
        </w:rPr>
        <w:t>issued after the effective date of P.L.    , c.    (pending before the Legislature as this bill)</w:t>
      </w:r>
      <w:r>
        <w:t xml:space="preserve"> shall be valid </w:t>
      </w:r>
      <w:r w:rsidRPr="00237761">
        <w:rPr>
          <w:rFonts w:ascii="Albertus Extra Bold" w:hAnsi="Albertus Extra Bold"/>
          <w:b/>
        </w:rPr>
        <w:t>[</w:t>
      </w:r>
      <w:r>
        <w:t>until such</w:t>
      </w:r>
      <w:r w:rsidRPr="00237761">
        <w:rPr>
          <w:rFonts w:ascii="Albertus Extra Bold" w:hAnsi="Albertus Extra Bold"/>
          <w:b/>
        </w:rPr>
        <w:t>]</w:t>
      </w:r>
      <w:r>
        <w:t xml:space="preserve"> </w:t>
      </w:r>
      <w:r>
        <w:rPr>
          <w:u w:val="single"/>
        </w:rPr>
        <w:t>for a period of four years from the date of issuance, unless during that</w:t>
      </w:r>
      <w:r>
        <w:t xml:space="preserve"> time </w:t>
      </w:r>
      <w:r w:rsidRPr="00237761">
        <w:rPr>
          <w:rFonts w:ascii="Albertus Extra Bold" w:hAnsi="Albertus Extra Bold"/>
          <w:b/>
        </w:rPr>
        <w:t>[</w:t>
      </w:r>
      <w:r>
        <w:t>as</w:t>
      </w:r>
      <w:r w:rsidRPr="00237761">
        <w:rPr>
          <w:rFonts w:ascii="Albertus Extra Bold" w:hAnsi="Albertus Extra Bold"/>
          <w:b/>
        </w:rPr>
        <w:t>]</w:t>
      </w:r>
      <w:r>
        <w:t xml:space="preserve">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r>
        <w:rPr>
          <w:u w:val="single"/>
        </w:rPr>
        <w:t xml:space="preserve">A firearms purchaser identification card issued </w:t>
      </w:r>
      <w:r w:rsidRPr="00637024">
        <w:rPr>
          <w:u w:val="single"/>
        </w:rPr>
        <w:t>after the effective date of P.L.    , c.    (pending before the Legislature as this bill)</w:t>
      </w:r>
      <w:r>
        <w:rPr>
          <w:u w:val="single"/>
        </w:rPr>
        <w:t xml:space="preserve"> may be renewed upon filing of a renewal application and payment of the required fee, provided that the holder is not subject to any of the disabilities set forth in subsection c. of this section and complies with all other applicable requirements as set forth in statute and regulation. A person who obtained a firearms purchaser identification card issued prior to </w:t>
      </w:r>
      <w:r w:rsidRPr="00637024">
        <w:rPr>
          <w:u w:val="single"/>
        </w:rPr>
        <w:t>the e</w:t>
      </w:r>
      <w:r>
        <w:rPr>
          <w:u w:val="single"/>
        </w:rPr>
        <w:t xml:space="preserve">ffective date of P.L.    , c.   </w:t>
      </w:r>
      <w:r w:rsidRPr="00637024">
        <w:rPr>
          <w:u w:val="single"/>
        </w:rPr>
        <w:t xml:space="preserve"> (pending before the Legislature as this bill</w:t>
      </w:r>
      <w:r>
        <w:rPr>
          <w:u w:val="single"/>
        </w:rPr>
        <w:t>) shall renew the car</w:t>
      </w:r>
      <w:r w:rsidR="00F10693">
        <w:rPr>
          <w:u w:val="single"/>
        </w:rPr>
        <w:t>d by the first day of the forty-</w:t>
      </w:r>
      <w:r>
        <w:rPr>
          <w:u w:val="single"/>
        </w:rPr>
        <w:t xml:space="preserve">ninth month following the effective date of P.L.    , c.    (pending before the Legislature as this bill).  </w:t>
      </w:r>
    </w:p>
    <w:p w:rsidR="00B4258E" w:rsidRDefault="00B4258E" w:rsidP="00B4258E">
      <w:r>
        <w:tab/>
        <w:t xml:space="preserve">There shall be no conditions or requirements added to the form or content of the application, or required by the licensing authority for the issuance </w:t>
      </w:r>
      <w:r>
        <w:rPr>
          <w:u w:val="single"/>
        </w:rPr>
        <w:t>or renewal</w:t>
      </w:r>
      <w:r>
        <w:t xml:space="preserve"> of a permit or identification card, other than those that are specifically set forth in this chapter.</w:t>
      </w:r>
    </w:p>
    <w:p w:rsidR="00B4258E" w:rsidRDefault="00B4258E" w:rsidP="00B4258E">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B4258E" w:rsidRDefault="00B4258E" w:rsidP="00B4258E">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B4258E" w:rsidRDefault="00B4258E" w:rsidP="00B4258E">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B4258E" w:rsidRDefault="00B4258E" w:rsidP="00B4258E">
      <w:r>
        <w:tab/>
        <w:t>(1)</w:t>
      </w:r>
      <w:r>
        <w:tab/>
        <w:t>a federal, State, or local law enforcement officer or agency purchasing handguns for use by officers in the actual performance of their law enforcement duties;</w:t>
      </w:r>
    </w:p>
    <w:p w:rsidR="00B4258E" w:rsidRDefault="00B4258E" w:rsidP="00B4258E">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B4258E" w:rsidRDefault="00B4258E" w:rsidP="00B4258E">
      <w:r>
        <w:tab/>
        <w:t>(3)</w:t>
      </w:r>
      <w:r>
        <w:tab/>
        <w:t>transfers of handguns among licensed retail dealers, registered wholesale dealers and registered manufacturers;</w:t>
      </w:r>
    </w:p>
    <w:p w:rsidR="00B4258E" w:rsidRDefault="00B4258E" w:rsidP="00B4258E">
      <w:r>
        <w:tab/>
        <w:t>(4)</w:t>
      </w:r>
      <w:r>
        <w:tab/>
        <w:t>transfers of handguns from any person to a licensed retail dealer or a registered wholesale dealer or registered manufacturer;</w:t>
      </w:r>
    </w:p>
    <w:p w:rsidR="00B4258E" w:rsidRDefault="00B4258E" w:rsidP="00B4258E">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B4258E" w:rsidRDefault="00B4258E" w:rsidP="00B4258E">
      <w:r>
        <w:tab/>
        <w:t>(6)</w:t>
      </w:r>
      <w:r>
        <w:tab/>
        <w:t>any transaction where the superintendent issues an exemption from the prohibition in this subsection pursuant to the provisions of section 4 of P.L.2009, c.186 (C.2C:58-3.4).</w:t>
      </w:r>
    </w:p>
    <w:p w:rsidR="00B4258E" w:rsidRDefault="00B4258E" w:rsidP="00B4258E">
      <w:r>
        <w:tab/>
        <w:t>The provisions of this subsection shall not be construed to afford or authorize any other exemption from the regulatory provisions governing firearms set forth in chapter 39 and chapter 58 of Title 2C of the New Jersey Statutes;</w:t>
      </w:r>
    </w:p>
    <w:p w:rsidR="00B4258E" w:rsidRDefault="00B4258E" w:rsidP="00B4258E">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B4258E" w:rsidRDefault="00B4258E" w:rsidP="00B4258E">
      <w:r>
        <w:tab/>
        <w:t>j.</w:t>
      </w:r>
      <w:r>
        <w:tab/>
        <w:t xml:space="preserve">Firearms passing to heirs or legatees.  </w:t>
      </w:r>
      <w:r w:rsidRPr="00237761">
        <w:rPr>
          <w:rFonts w:ascii="Albertus Extra Bold" w:hAnsi="Albertus Extra Bold"/>
          <w:b/>
        </w:rPr>
        <w:t>[</w:t>
      </w:r>
      <w:r>
        <w:t>Notwithstanding any other provision of this section concerning the transfer, receipt or acquisition of a firearm, a</w:t>
      </w:r>
      <w:r w:rsidRPr="00237761">
        <w:rPr>
          <w:rFonts w:ascii="Albertus Extra Bold" w:hAnsi="Albertus Extra Bold"/>
          <w:b/>
        </w:rPr>
        <w:t>]</w:t>
      </w:r>
      <w:r>
        <w:t xml:space="preserve"> </w:t>
      </w:r>
      <w:r>
        <w:rPr>
          <w:u w:val="single"/>
        </w:rPr>
        <w:t>Except as otherwise provided in this subsection, a</w:t>
      </w:r>
      <w:r>
        <w:t xml:space="preserve"> permit to purchase or a firearms purchaser identification card shall </w:t>
      </w:r>
      <w:r w:rsidRPr="00237761">
        <w:rPr>
          <w:rFonts w:ascii="Albertus Extra Bold" w:hAnsi="Albertus Extra Bold"/>
          <w:b/>
        </w:rPr>
        <w:t>[</w:t>
      </w:r>
      <w:r>
        <w:t>not</w:t>
      </w:r>
      <w:r w:rsidRPr="00237761">
        <w:rPr>
          <w:rFonts w:ascii="Albertus Extra Bold" w:hAnsi="Albertus Extra Bold"/>
          <w:b/>
        </w:rPr>
        <w:t>]</w:t>
      </w:r>
      <w:r>
        <w:t xml:space="preserve"> be required for the passing of a firearm upon the death of an owner thereof to his heir or legatee, whether the same be by testamentary bequest or by the laws of intestacy</w:t>
      </w:r>
      <w:r w:rsidRPr="00237761">
        <w:rPr>
          <w:rFonts w:ascii="Albertus Extra Bold" w:hAnsi="Albertus Extra Bold"/>
          <w:b/>
        </w:rPr>
        <w:t>[</w:t>
      </w:r>
      <w:r>
        <w:t>.  The</w:t>
      </w:r>
      <w:r w:rsidRPr="00237761">
        <w:rPr>
          <w:rFonts w:ascii="Albertus Extra Bold" w:hAnsi="Albertus Extra Bold"/>
          <w:b/>
        </w:rPr>
        <w:t>]</w:t>
      </w:r>
      <w:r w:rsidRPr="007A1E8E">
        <w:t>,</w:t>
      </w:r>
      <w:r>
        <w:rPr>
          <w:u w:val="single"/>
        </w:rPr>
        <w:t xml:space="preserve"> and the</w:t>
      </w:r>
      <w:r>
        <w:t xml:space="preserve"> person who shall so receive, or acquire the firearm shall </w:t>
      </w:r>
      <w:r w:rsidRPr="00C13016">
        <w:rPr>
          <w:rFonts w:ascii="Albertus Extra Bold" w:hAnsi="Albertus Extra Bold"/>
          <w:b/>
        </w:rPr>
        <w:t>[</w:t>
      </w:r>
      <w:r>
        <w:t>, however,</w:t>
      </w:r>
      <w:r w:rsidRPr="00C13016">
        <w:rPr>
          <w:rFonts w:ascii="Albertus Extra Bold" w:hAnsi="Albertus Extra Bold"/>
          <w:b/>
        </w:rPr>
        <w:t>]</w:t>
      </w:r>
      <w:r>
        <w:t xml:space="preserve"> be subject to all other provisions of this chapter. </w:t>
      </w:r>
      <w:r w:rsidRPr="00237761">
        <w:rPr>
          <w:rFonts w:ascii="Albertus Extra Bold" w:hAnsi="Albertus Extra Bold"/>
          <w:b/>
        </w:rPr>
        <w:t>[</w:t>
      </w:r>
      <w:r>
        <w:t>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r w:rsidRPr="00237761">
        <w:rPr>
          <w:rFonts w:ascii="Albertus Extra Bold" w:hAnsi="Albertus Extra Bold"/>
          <w:b/>
        </w:rPr>
        <w:t>]</w:t>
      </w:r>
    </w:p>
    <w:p w:rsidR="00B4258E" w:rsidRDefault="00B4258E" w:rsidP="00B4258E">
      <w:pPr>
        <w:rPr>
          <w:bCs/>
          <w:u w:val="single"/>
        </w:rPr>
      </w:pPr>
      <w:r>
        <w:tab/>
      </w:r>
      <w:r w:rsidRPr="00237761">
        <w:rPr>
          <w:bCs/>
          <w:u w:val="single"/>
        </w:rPr>
        <w:t>(1)</w:t>
      </w:r>
      <w:r>
        <w:rPr>
          <w:bCs/>
          <w:u w:val="single"/>
        </w:rPr>
        <w:tab/>
      </w:r>
      <w:r w:rsidRPr="00237761">
        <w:rPr>
          <w:bCs/>
          <w:u w:val="single"/>
        </w:rPr>
        <w:t xml:space="preserve">Upon the death of </w:t>
      </w:r>
      <w:r>
        <w:rPr>
          <w:bCs/>
          <w:u w:val="single"/>
        </w:rPr>
        <w:t xml:space="preserve">the </w:t>
      </w:r>
      <w:r w:rsidRPr="00237761">
        <w:rPr>
          <w:bCs/>
          <w:u w:val="single"/>
        </w:rPr>
        <w:t>owner of a firearm, the administrator o</w:t>
      </w:r>
      <w:r>
        <w:rPr>
          <w:bCs/>
          <w:u w:val="single"/>
        </w:rPr>
        <w:t>r executor of the estate who does not possess a valid firearms purchaser identification card or permit to purchase a handgun shall surrender c</w:t>
      </w:r>
      <w:r w:rsidRPr="00237761">
        <w:rPr>
          <w:bCs/>
          <w:u w:val="single"/>
        </w:rPr>
        <w:t>ustody of the firearm</w:t>
      </w:r>
      <w:r>
        <w:rPr>
          <w:bCs/>
          <w:u w:val="single"/>
        </w:rPr>
        <w:t xml:space="preserve"> within 30 days </w:t>
      </w:r>
      <w:r w:rsidRPr="00237761">
        <w:rPr>
          <w:bCs/>
          <w:u w:val="single"/>
        </w:rPr>
        <w:t>to the chief law enforcement officer</w:t>
      </w:r>
      <w:r>
        <w:rPr>
          <w:bCs/>
          <w:u w:val="single"/>
        </w:rPr>
        <w:t xml:space="preserve"> </w:t>
      </w:r>
      <w:r w:rsidRPr="00237761">
        <w:rPr>
          <w:bCs/>
          <w:u w:val="single"/>
        </w:rPr>
        <w:t>of the municipality</w:t>
      </w:r>
      <w:r>
        <w:rPr>
          <w:bCs/>
          <w:u w:val="single"/>
        </w:rPr>
        <w:t xml:space="preserve"> in which the decedent resided </w:t>
      </w:r>
      <w:r w:rsidRPr="00237761">
        <w:rPr>
          <w:bCs/>
          <w:u w:val="single"/>
        </w:rPr>
        <w:t>or</w:t>
      </w:r>
      <w:r>
        <w:rPr>
          <w:bCs/>
          <w:u w:val="single"/>
        </w:rPr>
        <w:t>, if the municipality does not have a police department or force, the superintendent</w:t>
      </w:r>
      <w:r w:rsidRPr="00237761">
        <w:rPr>
          <w:bCs/>
          <w:u w:val="single"/>
        </w:rPr>
        <w:t xml:space="preserve">.  The chief law enforcement officer or superintendent, as </w:t>
      </w:r>
      <w:r>
        <w:rPr>
          <w:bCs/>
          <w:u w:val="single"/>
        </w:rPr>
        <w:t>appropriate</w:t>
      </w:r>
      <w:r w:rsidRPr="00237761">
        <w:rPr>
          <w:bCs/>
          <w:u w:val="single"/>
        </w:rPr>
        <w:t xml:space="preserve">, shall retain custody of the firearm until the heir or legatee obtains a valid </w:t>
      </w:r>
      <w:r>
        <w:rPr>
          <w:bCs/>
          <w:u w:val="single"/>
        </w:rPr>
        <w:t xml:space="preserve">permit to purchase a handgun </w:t>
      </w:r>
      <w:r w:rsidRPr="00237761">
        <w:rPr>
          <w:bCs/>
          <w:u w:val="single"/>
        </w:rPr>
        <w:t>or firearms</w:t>
      </w:r>
      <w:r>
        <w:rPr>
          <w:bCs/>
          <w:u w:val="single"/>
        </w:rPr>
        <w:t xml:space="preserve"> purchaser</w:t>
      </w:r>
      <w:r w:rsidRPr="00237761">
        <w:rPr>
          <w:bCs/>
          <w:u w:val="single"/>
        </w:rPr>
        <w:t xml:space="preserve"> identification card.  If the heir or legatee does not obtain </w:t>
      </w:r>
      <w:r>
        <w:rPr>
          <w:bCs/>
          <w:u w:val="single"/>
        </w:rPr>
        <w:t xml:space="preserve">a permit to purchase a </w:t>
      </w:r>
      <w:r w:rsidRPr="00237761">
        <w:rPr>
          <w:bCs/>
          <w:u w:val="single"/>
        </w:rPr>
        <w:t xml:space="preserve">handgun or firearms </w:t>
      </w:r>
      <w:r>
        <w:rPr>
          <w:bCs/>
          <w:u w:val="single"/>
        </w:rPr>
        <w:t xml:space="preserve">purchaser </w:t>
      </w:r>
      <w:r w:rsidRPr="00237761">
        <w:rPr>
          <w:bCs/>
          <w:u w:val="single"/>
        </w:rPr>
        <w:t>identification card, the</w:t>
      </w:r>
      <w:r>
        <w:rPr>
          <w:bCs/>
          <w:u w:val="single"/>
        </w:rPr>
        <w:t xml:space="preserve"> heir or legatee shall sell the firearm to a licensed retail dealer or arrange for the sale of the firearm by the licensed retail dealer.  The licensed retail dealer shall provide the heir or legatee with a receipt and shall record the date of surrender, the name of the heir or legatee, and the serial number, manufacturer, and model of the surrendered firearm.</w:t>
      </w:r>
    </w:p>
    <w:p w:rsidR="00B4258E" w:rsidRPr="00FF65BB" w:rsidRDefault="00B4258E" w:rsidP="00B4258E">
      <w:pPr>
        <w:rPr>
          <w:bCs/>
          <w:u w:val="single"/>
        </w:rPr>
      </w:pPr>
      <w:r>
        <w:rPr>
          <w:bCs/>
        </w:rPr>
        <w:tab/>
      </w:r>
      <w:r w:rsidRPr="00237761">
        <w:rPr>
          <w:bCs/>
          <w:u w:val="single"/>
        </w:rPr>
        <w:t>(2)</w:t>
      </w:r>
      <w:r>
        <w:rPr>
          <w:bCs/>
          <w:u w:val="single"/>
        </w:rPr>
        <w:tab/>
        <w:t>A</w:t>
      </w:r>
      <w:r w:rsidRPr="00237761">
        <w:rPr>
          <w:bCs/>
          <w:u w:val="single"/>
        </w:rPr>
        <w:t>n heir or legatee</w:t>
      </w:r>
      <w:r>
        <w:rPr>
          <w:bCs/>
          <w:u w:val="single"/>
        </w:rPr>
        <w:t xml:space="preserve"> who</w:t>
      </w:r>
      <w:r w:rsidRPr="00237761">
        <w:rPr>
          <w:bCs/>
          <w:u w:val="single"/>
        </w:rPr>
        <w:t xml:space="preserve"> possesses a valid </w:t>
      </w:r>
      <w:r>
        <w:rPr>
          <w:bCs/>
          <w:u w:val="single"/>
        </w:rPr>
        <w:t xml:space="preserve">permit to purchase a </w:t>
      </w:r>
      <w:r w:rsidRPr="00237761">
        <w:rPr>
          <w:bCs/>
          <w:u w:val="single"/>
        </w:rPr>
        <w:t>handgun or firearm</w:t>
      </w:r>
      <w:r>
        <w:rPr>
          <w:bCs/>
          <w:u w:val="single"/>
        </w:rPr>
        <w:t>s purchaser identification card</w:t>
      </w:r>
      <w:r w:rsidRPr="00237761">
        <w:rPr>
          <w:bCs/>
          <w:u w:val="single"/>
        </w:rPr>
        <w:t xml:space="preserve"> may take possession of the firearm directly from the administrator or executor of the estate or from the chief law enforcement officer or superintendent, as </w:t>
      </w:r>
      <w:r>
        <w:rPr>
          <w:bCs/>
          <w:u w:val="single"/>
        </w:rPr>
        <w:t>appropriate</w:t>
      </w:r>
      <w:r w:rsidRPr="00237761">
        <w:rPr>
          <w:bCs/>
          <w:u w:val="single"/>
        </w:rPr>
        <w:t xml:space="preserve">, if </w:t>
      </w:r>
      <w:r>
        <w:rPr>
          <w:bCs/>
          <w:u w:val="single"/>
        </w:rPr>
        <w:t>t</w:t>
      </w:r>
      <w:r w:rsidRPr="00237761">
        <w:rPr>
          <w:bCs/>
          <w:u w:val="single"/>
        </w:rPr>
        <w:t xml:space="preserve">he </w:t>
      </w:r>
      <w:r>
        <w:rPr>
          <w:bCs/>
          <w:u w:val="single"/>
        </w:rPr>
        <w:t>heir or legatee</w:t>
      </w:r>
      <w:r w:rsidRPr="00237761">
        <w:rPr>
          <w:bCs/>
          <w:u w:val="single"/>
        </w:rPr>
        <w:t xml:space="preserve"> files</w:t>
      </w:r>
      <w:r>
        <w:rPr>
          <w:bCs/>
          <w:u w:val="single"/>
        </w:rPr>
        <w:t xml:space="preserve"> a signed certification</w:t>
      </w:r>
      <w:r w:rsidRPr="00237761">
        <w:rPr>
          <w:bCs/>
          <w:u w:val="single"/>
        </w:rPr>
        <w:t xml:space="preserve"> </w:t>
      </w:r>
      <w:r>
        <w:rPr>
          <w:bCs/>
          <w:u w:val="single"/>
        </w:rPr>
        <w:t xml:space="preserve">in a form prescribed by the superintendent.  The certification shall set forth </w:t>
      </w:r>
      <w:r w:rsidRPr="00D35EB0">
        <w:rPr>
          <w:bCs/>
          <w:u w:val="single"/>
        </w:rPr>
        <w:t>the name, address</w:t>
      </w:r>
      <w:r>
        <w:rPr>
          <w:bCs/>
          <w:u w:val="single"/>
        </w:rPr>
        <w:t>,</w:t>
      </w:r>
      <w:r w:rsidRPr="00D35EB0">
        <w:rPr>
          <w:bCs/>
          <w:u w:val="single"/>
        </w:rPr>
        <w:t xml:space="preserve"> and </w:t>
      </w:r>
      <w:r>
        <w:rPr>
          <w:bCs/>
          <w:u w:val="single"/>
        </w:rPr>
        <w:t xml:space="preserve">firearms purchaser </w:t>
      </w:r>
      <w:r w:rsidRPr="00D35EB0">
        <w:rPr>
          <w:bCs/>
          <w:u w:val="single"/>
        </w:rPr>
        <w:t xml:space="preserve">identification card </w:t>
      </w:r>
      <w:r>
        <w:rPr>
          <w:bCs/>
          <w:u w:val="single"/>
        </w:rPr>
        <w:t xml:space="preserve">or permit to purchase a handgun </w:t>
      </w:r>
      <w:r w:rsidRPr="00D35EB0">
        <w:rPr>
          <w:bCs/>
          <w:u w:val="single"/>
        </w:rPr>
        <w:t xml:space="preserve">number of the heir or legatee and </w:t>
      </w:r>
      <w:r>
        <w:rPr>
          <w:bCs/>
          <w:u w:val="single"/>
        </w:rPr>
        <w:t xml:space="preserve">certify </w:t>
      </w:r>
      <w:r w:rsidRPr="00D35EB0">
        <w:rPr>
          <w:bCs/>
          <w:u w:val="single"/>
        </w:rPr>
        <w:t>that the heir or legatee currently complies with the requirements in subsection c. of</w:t>
      </w:r>
      <w:r w:rsidR="00D61CFD">
        <w:rPr>
          <w:bCs/>
          <w:u w:val="single"/>
        </w:rPr>
        <w:t xml:space="preserve"> this section</w:t>
      </w:r>
      <w:r>
        <w:rPr>
          <w:bCs/>
          <w:u w:val="single"/>
        </w:rPr>
        <w:t xml:space="preserve">.  The certification shall be filed </w:t>
      </w:r>
      <w:r w:rsidRPr="00237761">
        <w:rPr>
          <w:bCs/>
          <w:u w:val="single"/>
        </w:rPr>
        <w:t>with the chief law enforcement officer</w:t>
      </w:r>
      <w:r>
        <w:rPr>
          <w:bCs/>
          <w:u w:val="single"/>
        </w:rPr>
        <w:t xml:space="preserve"> </w:t>
      </w:r>
      <w:r w:rsidRPr="00237761">
        <w:rPr>
          <w:bCs/>
          <w:u w:val="single"/>
        </w:rPr>
        <w:t>of the municipality in which the decedent resided or</w:t>
      </w:r>
      <w:r>
        <w:rPr>
          <w:bCs/>
          <w:u w:val="single"/>
        </w:rPr>
        <w:t>, if there is no chief law enforcement officer,</w:t>
      </w:r>
      <w:r w:rsidRPr="00237761">
        <w:rPr>
          <w:bCs/>
          <w:u w:val="single"/>
        </w:rPr>
        <w:t xml:space="preserve"> the superintendent</w:t>
      </w:r>
      <w:r>
        <w:rPr>
          <w:bCs/>
          <w:u w:val="single"/>
        </w:rPr>
        <w:t>.</w:t>
      </w:r>
    </w:p>
    <w:p w:rsidR="00B4258E" w:rsidRDefault="00B4258E" w:rsidP="00B4258E">
      <w:r>
        <w:tab/>
        <w:t>k.</w:t>
      </w:r>
      <w:r>
        <w:tab/>
        <w:t>Sawed-off shotguns.  Nothing in this section shall be construed to authorize the purchase or possession of any sawed-off shotgun.</w:t>
      </w:r>
    </w:p>
    <w:p w:rsidR="00B4258E" w:rsidRDefault="00B4258E" w:rsidP="00B4258E">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B4258E" w:rsidRDefault="00B4258E" w:rsidP="00B4258E">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B4258E" w:rsidRDefault="00B4258E" w:rsidP="00B4258E">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B4258E" w:rsidRDefault="00B4258E" w:rsidP="00B4258E">
      <w:r>
        <w:t>(</w:t>
      </w:r>
      <w:proofErr w:type="spellStart"/>
      <w:r>
        <w:t>cf</w:t>
      </w:r>
      <w:proofErr w:type="spellEnd"/>
      <w:r>
        <w:t>: P.L.2018, c.36, s.1)</w:t>
      </w:r>
    </w:p>
    <w:p w:rsidR="00B4258E" w:rsidRPr="00D71D68" w:rsidRDefault="00B4258E" w:rsidP="00B4258E"/>
    <w:p w:rsidR="00B4258E" w:rsidRPr="00AA7880" w:rsidRDefault="00B4258E" w:rsidP="00B4258E">
      <w:r>
        <w:tab/>
        <w:t>2.</w:t>
      </w:r>
      <w:r>
        <w:tab/>
        <w:t>This act shall take effect immediately.</w:t>
      </w:r>
    </w:p>
    <w:p w:rsidR="00B4258E" w:rsidRDefault="00B4258E" w:rsidP="00B4258E"/>
    <w:p w:rsidR="00B4258E" w:rsidRPr="00CE7BD8" w:rsidRDefault="00B4258E" w:rsidP="00B4258E"/>
    <w:p w:rsidR="00B4258E" w:rsidRPr="00AA7880" w:rsidRDefault="00B4258E" w:rsidP="00B4258E">
      <w:pPr>
        <w:jc w:val="center"/>
      </w:pPr>
      <w:r w:rsidRPr="00D71D68">
        <w:t>STATEMENT</w:t>
      </w:r>
    </w:p>
    <w:p w:rsidR="00B4258E" w:rsidRDefault="00B4258E" w:rsidP="00B4258E"/>
    <w:p w:rsidR="00B4258E" w:rsidRDefault="00B4258E" w:rsidP="00B4258E">
      <w:r>
        <w:tab/>
        <w:t>This bill imposes additional safeguards on the issuance of firearms purchaser identification cards, imposes training requirements, and revises the procedures for an heir or legatee to inherit or receive possession of a firearm.</w:t>
      </w:r>
    </w:p>
    <w:p w:rsidR="00B4258E" w:rsidRDefault="00B4258E" w:rsidP="00B4258E">
      <w:r>
        <w:tab/>
        <w:t>The bill provides that a</w:t>
      </w:r>
      <w:r w:rsidRPr="00CB6346">
        <w:t xml:space="preserve"> firearms purchaser identification card </w:t>
      </w:r>
      <w:r>
        <w:t xml:space="preserve">issued after the bill’s effective date would </w:t>
      </w:r>
      <w:r w:rsidRPr="00CB6346">
        <w:t xml:space="preserve">be valid for a period of four </w:t>
      </w:r>
      <w:r>
        <w:t>years from the date of issuance.  Under current law, a firearms purchaser identification card</w:t>
      </w:r>
      <w:r w:rsidRPr="00CB6346">
        <w:t xml:space="preserve"> </w:t>
      </w:r>
      <w:r>
        <w:t xml:space="preserve">is valid indefinitely, </w:t>
      </w:r>
      <w:r w:rsidRPr="00CB6346">
        <w:t>unless the holder becomes subject to any of the disabilities</w:t>
      </w:r>
      <w:r>
        <w:t xml:space="preserve"> that disqualify a person for firearms ownership</w:t>
      </w:r>
      <w:r w:rsidRPr="00CB6346">
        <w:t>.</w:t>
      </w:r>
      <w:r>
        <w:t xml:space="preserve">  The bill further provides that a firearms purchaser</w:t>
      </w:r>
      <w:r w:rsidRPr="00CB6346">
        <w:t xml:space="preserve"> identifi</w:t>
      </w:r>
      <w:r>
        <w:t xml:space="preserve">cation card may be renewed if the holder is not subject to any of the statutory disabilities and after filing of </w:t>
      </w:r>
      <w:r w:rsidRPr="00CB6346">
        <w:t>a renewal application and pay</w:t>
      </w:r>
      <w:r>
        <w:t>ment of the required fee</w:t>
      </w:r>
      <w:r w:rsidRPr="00CB6346">
        <w:t>.</w:t>
      </w:r>
      <w:r>
        <w:t xml:space="preserve">  The holder of a firearms purchaser</w:t>
      </w:r>
      <w:r w:rsidRPr="00CB6346">
        <w:t xml:space="preserve"> identifi</w:t>
      </w:r>
      <w:r>
        <w:t xml:space="preserve">cation card issued prior to the bill’s effective date would be required to renew the card within four years of the bill’s enactment.  </w:t>
      </w:r>
    </w:p>
    <w:p w:rsidR="00B4258E" w:rsidRDefault="00B4258E" w:rsidP="00B4258E">
      <w:r>
        <w:tab/>
        <w:t xml:space="preserve">In addition, this bill requires certain applicants for a </w:t>
      </w:r>
      <w:r w:rsidRPr="00DD7EB2">
        <w:t>permit to purchase a handgun or a firearm</w:t>
      </w:r>
      <w:r>
        <w:t xml:space="preserve">s purchaser identification card to </w:t>
      </w:r>
      <w:r w:rsidRPr="00DD7EB2">
        <w:t xml:space="preserve">demonstrate that, within four years prior to the date of the application, </w:t>
      </w:r>
      <w:r>
        <w:t xml:space="preserve">he or she </w:t>
      </w:r>
      <w:r w:rsidRPr="00DD7EB2">
        <w:t xml:space="preserve">satisfactorily completed a course </w:t>
      </w:r>
      <w:r>
        <w:t>of instruction approved by the S</w:t>
      </w:r>
      <w:r w:rsidRPr="00DD7EB2">
        <w:t xml:space="preserve">uperintendent </w:t>
      </w:r>
      <w:r>
        <w:t xml:space="preserve">of State Police </w:t>
      </w:r>
      <w:r w:rsidRPr="00DD7EB2">
        <w:t>in the lawful and safe handling and storage of firearms.</w:t>
      </w:r>
      <w:r>
        <w:t xml:space="preserve">  This provision is not applicable to an active or retired law enforcement officer or a </w:t>
      </w:r>
      <w:r w:rsidRPr="00B51077">
        <w:t xml:space="preserve">veteran who was honorably discharged as a member of the United States Armed Forces or National Guard </w:t>
      </w:r>
      <w:r>
        <w:t xml:space="preserve">and </w:t>
      </w:r>
      <w:r w:rsidRPr="00B51077">
        <w:t>who received su</w:t>
      </w:r>
      <w:r>
        <w:t xml:space="preserve">bstantially equivalent training.  A person who obtained a </w:t>
      </w:r>
      <w:r w:rsidRPr="00DD7EB2">
        <w:t xml:space="preserve">permit to purchase a handgun or </w:t>
      </w:r>
      <w:r>
        <w:t>firearms purchaser</w:t>
      </w:r>
      <w:r w:rsidRPr="00CB6346">
        <w:t xml:space="preserve"> identifi</w:t>
      </w:r>
      <w:r>
        <w:t xml:space="preserve">cation card prior to the bill’s effective date would not be required to complete a course of instruction.  </w:t>
      </w:r>
    </w:p>
    <w:p w:rsidR="00B4258E" w:rsidRDefault="00B4258E" w:rsidP="00B4258E">
      <w:r>
        <w:tab/>
        <w:t xml:space="preserve">Under current law, a permit to purchase a handgun or a firearms purchaser identification card is not required for the passing of a firearm to an heir or legatee upon the death of the owner, whether the firearm is passed by testamentary bequest or by the laws of intestacy.  This bill requires the heir or legatee to possess a permit to purchase a handgun or a firearms purchaser identification card prior to taking possession of the firearm.  An </w:t>
      </w:r>
      <w:r w:rsidRPr="00375CEF">
        <w:t xml:space="preserve">administrator or executor of the estate who </w:t>
      </w:r>
      <w:r>
        <w:t xml:space="preserve">does </w:t>
      </w:r>
      <w:r w:rsidRPr="00375CEF">
        <w:t xml:space="preserve">not possess a valid firearms purchaser identification card or permit to purchase a handgun </w:t>
      </w:r>
      <w:r>
        <w:t xml:space="preserve">is to </w:t>
      </w:r>
      <w:r w:rsidRPr="00375CEF">
        <w:t xml:space="preserve">surrender custody of the firearm within 30 days to the chief law enforcement officer of the municipality in which the decedent resided or, if municipality does not have a police department or force, the superintendent.  The chief law enforcement officer or superintendent, as appropriate, </w:t>
      </w:r>
      <w:r>
        <w:t xml:space="preserve">would </w:t>
      </w:r>
      <w:r w:rsidRPr="00375CEF">
        <w:t>retain custody of the firearm until the heir or legatee obtains a valid permit to purchase a handgun or firearm</w:t>
      </w:r>
      <w:r>
        <w:t>s purchaser identification card</w:t>
      </w:r>
      <w:r w:rsidRPr="00375CEF">
        <w:t xml:space="preserve">.  If the heir or legatee does not obtain a permit to purchase a handgun or firearms purchaser identification card, the heir or legatee </w:t>
      </w:r>
      <w:r>
        <w:t xml:space="preserve">is required to </w:t>
      </w:r>
      <w:r w:rsidRPr="00375CEF">
        <w:t>sell the firearm to a licensed retail dealer of firearms or arrange for the sale of the firearm by the licensed retail dealer</w:t>
      </w:r>
      <w:r>
        <w:t xml:space="preserve">.  </w:t>
      </w:r>
      <w:r w:rsidRPr="003442D1">
        <w:t xml:space="preserve">The licensed retail dealer </w:t>
      </w:r>
      <w:r>
        <w:t xml:space="preserve">is to </w:t>
      </w:r>
      <w:r w:rsidRPr="003442D1">
        <w:t>provide the heir or legatee with a receipt and record the date of surrender, the name of the heir or legatee, and the serial number, manufacturer, and model of the surrendered firearm.</w:t>
      </w:r>
    </w:p>
    <w:p w:rsidR="00B4258E" w:rsidRDefault="00B4258E" w:rsidP="00B4258E">
      <w:r>
        <w:tab/>
        <w:t>The bill permits an heir or legatee who possesses a valid permit to purchase a handgun or firearms purchaser identification card to take possession of the firearm directly from the administrator or executor of the estate or from the chief law enforcement officer or superintendent, as appropriate, if the heir or legatee files a signed certification as prescribed by the superintendent.  The certification would be filed with the chief law enforcement officer of the municipality in which the decedent resided or, if there is no chief law enforcement officer, the superintendent.</w:t>
      </w:r>
    </w:p>
    <w:sectPr w:rsidR="00B4258E" w:rsidSect="004A73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51B" w:rsidRDefault="00A8751B">
      <w:r>
        <w:separator/>
      </w:r>
    </w:p>
  </w:endnote>
  <w:endnote w:type="continuationSeparator" w:id="0">
    <w:p w:rsidR="00A8751B" w:rsidRDefault="00A87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4EC" w:rsidRDefault="00CA34D7" w:rsidP="00CA34D7">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BDD" w:rsidRPr="00921C91" w:rsidRDefault="00723BDD">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723BDD" w:rsidRPr="00921C91" w:rsidRDefault="00723BDD">
    <w:pPr>
      <w:pStyle w:val="Footer"/>
      <w:rPr>
        <w:szCs w:val="18"/>
      </w:rPr>
    </w:pPr>
  </w:p>
  <w:p w:rsidR="00723BDD" w:rsidRPr="00921C91" w:rsidRDefault="00723B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51B" w:rsidRDefault="00A8751B">
      <w:r>
        <w:separator/>
      </w:r>
    </w:p>
  </w:footnote>
  <w:footnote w:type="continuationSeparator" w:id="0">
    <w:p w:rsidR="00A8751B" w:rsidRDefault="00A87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79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73A1" w:rsidRDefault="004A73A1" w:rsidP="004A73A1">
    <w:pPr>
      <w:pStyle w:val="bpuHeadSpon"/>
    </w:pPr>
    <w:r w:rsidRPr="004A73A1">
      <w:rPr>
        <w:rStyle w:val="bpuHeadSponChar"/>
      </w:rPr>
      <w:t>S2169</w:t>
    </w:r>
    <w:r>
      <w:t xml:space="preserve"> WEINBERG</w:t>
    </w:r>
    <w:r w:rsidR="006424EC">
      <w:t>, GREENSTEIN</w:t>
    </w:r>
  </w:p>
  <w:p w:rsidR="004A73A1" w:rsidRDefault="004A73A1" w:rsidP="004A73A1">
    <w:pPr>
      <w:pStyle w:val="bpuHeadSpon"/>
    </w:pPr>
    <w:r>
      <w:fldChar w:fldCharType="begin"/>
    </w:r>
    <w:r>
      <w:instrText xml:space="preserve"> PAGE  \* MERGEFORMAT </w:instrText>
    </w:r>
    <w:r>
      <w:fldChar w:fldCharType="separate"/>
    </w:r>
    <w:r w:rsidR="00CF7991">
      <w:rPr>
        <w:noProof/>
      </w:rPr>
      <w:t>11</w:t>
    </w:r>
    <w:r>
      <w:fldChar w:fldCharType="end"/>
    </w:r>
  </w:p>
  <w:p w:rsidR="004A73A1" w:rsidRDefault="004A73A1" w:rsidP="004A73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73A1" w:rsidRDefault="004A73A1" w:rsidP="004A73A1">
    <w:pPr>
      <w:pStyle w:val="bpuHeadSpon"/>
    </w:pPr>
    <w:r w:rsidRPr="004A73A1">
      <w:rPr>
        <w:rStyle w:val="bpuHeadSponChar"/>
      </w:rPr>
      <w:t>S2169</w:t>
    </w:r>
    <w:r>
      <w:t xml:space="preserve"> WEINBERG</w:t>
    </w:r>
    <w:r w:rsidR="006424EC">
      <w:t>, GREENSTEIN</w:t>
    </w:r>
  </w:p>
  <w:p w:rsidR="004A73A1" w:rsidRDefault="004A73A1" w:rsidP="004A73A1">
    <w:pPr>
      <w:pStyle w:val="bpuHeadSpon"/>
    </w:pPr>
    <w:r>
      <w:fldChar w:fldCharType="begin"/>
    </w:r>
    <w:r>
      <w:instrText xml:space="preserve"> PAGE  \* MERGEFORMAT </w:instrText>
    </w:r>
    <w:r>
      <w:fldChar w:fldCharType="separate"/>
    </w:r>
    <w:r w:rsidR="00CF7991">
      <w:rPr>
        <w:noProof/>
      </w:rPr>
      <w:t>2</w:t>
    </w:r>
    <w:r>
      <w:fldChar w:fldCharType="end"/>
    </w:r>
  </w:p>
  <w:p w:rsidR="004A73A1" w:rsidRDefault="004A73A1" w:rsidP="004A73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7B5"/>
    <w:rsid w:val="00286C7E"/>
    <w:rsid w:val="002A1029"/>
    <w:rsid w:val="002A3A1A"/>
    <w:rsid w:val="002A4692"/>
    <w:rsid w:val="002A51BA"/>
    <w:rsid w:val="002B2E26"/>
    <w:rsid w:val="002B3FE6"/>
    <w:rsid w:val="002C2D81"/>
    <w:rsid w:val="002C461E"/>
    <w:rsid w:val="002C6CEC"/>
    <w:rsid w:val="002E09CE"/>
    <w:rsid w:val="002E69D1"/>
    <w:rsid w:val="002F3BA6"/>
    <w:rsid w:val="002F4FA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B5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460"/>
    <w:rsid w:val="00484144"/>
    <w:rsid w:val="00484C19"/>
    <w:rsid w:val="00485866"/>
    <w:rsid w:val="00492076"/>
    <w:rsid w:val="00493B1D"/>
    <w:rsid w:val="00497037"/>
    <w:rsid w:val="004A3009"/>
    <w:rsid w:val="004A6940"/>
    <w:rsid w:val="004A73A1"/>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4E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DD"/>
    <w:rsid w:val="00707CD3"/>
    <w:rsid w:val="00716BB9"/>
    <w:rsid w:val="00723BDD"/>
    <w:rsid w:val="007256D1"/>
    <w:rsid w:val="007279FD"/>
    <w:rsid w:val="0073659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C87"/>
    <w:rsid w:val="00845F3C"/>
    <w:rsid w:val="008461B8"/>
    <w:rsid w:val="008462F1"/>
    <w:rsid w:val="00847EF1"/>
    <w:rsid w:val="008538FA"/>
    <w:rsid w:val="008573B0"/>
    <w:rsid w:val="00866563"/>
    <w:rsid w:val="00867AC2"/>
    <w:rsid w:val="0087056E"/>
    <w:rsid w:val="00875402"/>
    <w:rsid w:val="00884D51"/>
    <w:rsid w:val="008916EC"/>
    <w:rsid w:val="00891E4F"/>
    <w:rsid w:val="008932D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7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B73"/>
    <w:rsid w:val="00A305D6"/>
    <w:rsid w:val="00A342C4"/>
    <w:rsid w:val="00A50F6B"/>
    <w:rsid w:val="00A52237"/>
    <w:rsid w:val="00A55053"/>
    <w:rsid w:val="00A551D6"/>
    <w:rsid w:val="00A6251B"/>
    <w:rsid w:val="00A6754E"/>
    <w:rsid w:val="00A70F58"/>
    <w:rsid w:val="00A72987"/>
    <w:rsid w:val="00A7346B"/>
    <w:rsid w:val="00A84C4F"/>
    <w:rsid w:val="00A8751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58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2EB"/>
    <w:rsid w:val="00C66BF3"/>
    <w:rsid w:val="00C70140"/>
    <w:rsid w:val="00C73CA7"/>
    <w:rsid w:val="00C822F6"/>
    <w:rsid w:val="00C82AC2"/>
    <w:rsid w:val="00C8456C"/>
    <w:rsid w:val="00C91E19"/>
    <w:rsid w:val="00C92402"/>
    <w:rsid w:val="00C92867"/>
    <w:rsid w:val="00C93B93"/>
    <w:rsid w:val="00CA037D"/>
    <w:rsid w:val="00CA0837"/>
    <w:rsid w:val="00CA2442"/>
    <w:rsid w:val="00CA34D7"/>
    <w:rsid w:val="00CA4725"/>
    <w:rsid w:val="00CB6246"/>
    <w:rsid w:val="00CC0A17"/>
    <w:rsid w:val="00CD0F93"/>
    <w:rsid w:val="00CD1BD1"/>
    <w:rsid w:val="00CD528D"/>
    <w:rsid w:val="00CE78BF"/>
    <w:rsid w:val="00CF65EB"/>
    <w:rsid w:val="00CF72AD"/>
    <w:rsid w:val="00CF799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CFD"/>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69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B9F7C4"/>
  <w15:docId w15:val="{AFAA0811-6102-4F9E-83A9-E16B9FB8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06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693"/>
    <w:rPr>
      <w:rFonts w:ascii="Segoe UI" w:hAnsi="Segoe UI" w:cs="Segoe UI"/>
      <w:spacing w:val="4"/>
      <w:sz w:val="18"/>
      <w:szCs w:val="18"/>
    </w:rPr>
  </w:style>
  <w:style w:type="character" w:styleId="LineNumber">
    <w:name w:val="line number"/>
    <w:basedOn w:val="DefaultParagraphFont"/>
    <w:semiHidden/>
    <w:unhideWhenUsed/>
    <w:rsid w:val="004A7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4701</Words>
  <Characters>24093</Characters>
  <Application>Microsoft Office Word</Application>
  <DocSecurity>0</DocSecurity>
  <Lines>498</Lines>
  <Paragraphs>89</Paragraphs>
  <ScaleCrop>false</ScaleCrop>
  <HeadingPairs>
    <vt:vector size="2" baseType="variant">
      <vt:variant>
        <vt:lpstr>Title</vt:lpstr>
      </vt:variant>
      <vt:variant>
        <vt:i4>1</vt:i4>
      </vt:variant>
    </vt:vector>
  </HeadingPairs>
  <TitlesOfParts>
    <vt:vector size="1" baseType="lpstr">
      <vt:lpstr>S2169</vt:lpstr>
    </vt:vector>
  </TitlesOfParts>
  <Manager>R229</Manager>
  <Company>NJ Office of Legislative Services</Company>
  <LinksUpToDate>false</LinksUpToDate>
  <CharactersWithSpaces>28899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S2169</dc:title>
  <dc:subject/>
  <dc:creator>Senator  WEINBERG</dc:creator>
  <cp:keywords>S2169|11|LP |92|0|92|N|0|</cp:keywords>
  <dc:description>INTRODUCED MARCH 16, 2020</dc:description>
  <cp:lastModifiedBy>Todaro, Vivian</cp:lastModifiedBy>
  <cp:revision>2</cp:revision>
  <cp:lastPrinted>2021-06-16T16:47:00Z</cp:lastPrinted>
  <dcterms:created xsi:type="dcterms:W3CDTF">2021-06-16T16:48:00Z</dcterms:created>
  <dcterms:modified xsi:type="dcterms:W3CDTF">2021-06-16T16:48:00Z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