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BC1" w:rsidRDefault="00FB5BC1" w:rsidP="00FB5BC1">
      <w:pPr>
        <w:pStyle w:val="bpuBill"/>
      </w:pPr>
      <w:bookmarkStart w:id="0" w:name="bpuFrontPg"/>
      <w:bookmarkStart w:id="1" w:name="_GoBack"/>
      <w:bookmarkEnd w:id="0"/>
      <w:bookmarkEnd w:id="1"/>
      <w:r>
        <w:t xml:space="preserve">SENATE, No. 2172 </w:t>
      </w:r>
    </w:p>
    <w:p w:rsidR="00FB5BC1" w:rsidRPr="009D38FF" w:rsidRDefault="00FB5BC1" w:rsidP="00FB5B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083" r:id="rId7"/>
        </w:object>
      </w:r>
    </w:p>
    <w:p w:rsidR="00FB5BC1" w:rsidRDefault="00FB5BC1" w:rsidP="00FB5BC1">
      <w:pPr>
        <w:pStyle w:val="bpuState"/>
      </w:pPr>
      <w:r>
        <w:t>STATE OF NEW JERSEY</w:t>
      </w:r>
    </w:p>
    <w:p w:rsidR="00FB5BC1" w:rsidRDefault="00FB5BC1" w:rsidP="00FB5BC1">
      <w:pPr>
        <w:pStyle w:val="bpuLegislature"/>
      </w:pPr>
      <w:proofErr w:type="gramStart"/>
      <w:r>
        <w:t>219th</w:t>
      </w:r>
      <w:proofErr w:type="gramEnd"/>
      <w:r>
        <w:t xml:space="preserve"> LEGISLATURE</w:t>
      </w:r>
    </w:p>
    <w:p w:rsidR="00FB5BC1" w:rsidRDefault="00FB5BC1" w:rsidP="00FB5BC1">
      <w:pPr>
        <w:pStyle w:val="bpuWpGraphic"/>
      </w:pPr>
      <w:r>
        <w:object w:dxaOrig="8985" w:dyaOrig="255">
          <v:shape id="_x0000_i1026" type="#_x0000_t75" style="width:6in;height:11.8pt" o:ole="">
            <v:imagedata r:id="rId6" o:title=""/>
          </v:shape>
          <o:OLEObject Type="Embed" ProgID="WPWin6.1" ShapeID="_x0000_i1026" DrawAspect="Content" ObjectID="_1645944084" r:id="rId8"/>
        </w:object>
      </w:r>
      <w:r>
        <w:t xml:space="preserve">  </w:t>
      </w:r>
    </w:p>
    <w:p w:rsidR="00FB5BC1" w:rsidRDefault="00FB5BC1" w:rsidP="00FB5BC1">
      <w:pPr>
        <w:pStyle w:val="bpuIntro"/>
      </w:pPr>
      <w:r>
        <w:t>INTRODUCED MARCH 16, 2020</w:t>
      </w:r>
    </w:p>
    <w:p w:rsidR="00FB5BC1" w:rsidRDefault="00FB5BC1" w:rsidP="00FB5BC1">
      <w:pPr>
        <w:pStyle w:val="bpuIntro"/>
      </w:pPr>
    </w:p>
    <w:p w:rsidR="00FB5BC1" w:rsidRDefault="00FB5BC1" w:rsidP="00FB5BC1">
      <w:pPr>
        <w:pStyle w:val="bpuIntro"/>
        <w:sectPr w:rsidR="00FB5BC1" w:rsidSect="00FB5BC1">
          <w:headerReference w:type="even" r:id="rId9"/>
          <w:headerReference w:type="default" r:id="rId10"/>
          <w:pgSz w:w="12240" w:h="20160" w:code="5"/>
          <w:pgMar w:top="2160" w:right="1440" w:bottom="1440" w:left="1440" w:header="72" w:footer="720" w:gutter="0"/>
          <w:pgNumType w:start="1"/>
          <w:cols w:space="720"/>
          <w:docGrid w:linePitch="360"/>
        </w:sectPr>
      </w:pPr>
    </w:p>
    <w:p w:rsidR="00FB5BC1" w:rsidRDefault="00FB5BC1" w:rsidP="00FB5BC1">
      <w:pPr>
        <w:pStyle w:val="bpuIntro"/>
      </w:pPr>
    </w:p>
    <w:p w:rsidR="00FB5BC1" w:rsidRDefault="00FB5BC1" w:rsidP="00FB5BC1">
      <w:pPr>
        <w:pStyle w:val="bpuSponsor"/>
      </w:pPr>
      <w:r>
        <w:t>Sponsored by:</w:t>
      </w:r>
    </w:p>
    <w:p w:rsidR="00FB5BC1" w:rsidRDefault="00FB5BC1" w:rsidP="00FB5BC1">
      <w:pPr>
        <w:pStyle w:val="bpuSponsor"/>
      </w:pPr>
      <w:proofErr w:type="gramStart"/>
      <w:r>
        <w:t>Senator  JOSEPH</w:t>
      </w:r>
      <w:proofErr w:type="gramEnd"/>
      <w:r>
        <w:t xml:space="preserve"> F. VITALE</w:t>
      </w:r>
    </w:p>
    <w:p w:rsidR="00FB5BC1" w:rsidRDefault="00FB5BC1" w:rsidP="00FB5BC1">
      <w:pPr>
        <w:pStyle w:val="bpuSponsor"/>
      </w:pPr>
      <w:r>
        <w:t>District 19 (Middlesex)</w:t>
      </w:r>
    </w:p>
    <w:p w:rsidR="00FB5BC1" w:rsidRDefault="00FB5BC1" w:rsidP="00FB5BC1">
      <w:pPr>
        <w:pStyle w:val="bpuSponsor"/>
      </w:pPr>
    </w:p>
    <w:p w:rsidR="00FB5BC1" w:rsidRDefault="00FB5BC1" w:rsidP="00FB5BC1">
      <w:pPr>
        <w:pStyle w:val="bpuSponsor"/>
      </w:pPr>
    </w:p>
    <w:p w:rsidR="00FB5BC1" w:rsidRDefault="00FB5BC1" w:rsidP="00FB5BC1">
      <w:pPr>
        <w:pStyle w:val="bpuSponsor"/>
      </w:pPr>
    </w:p>
    <w:p w:rsidR="00FB5BC1" w:rsidRDefault="00FB5BC1" w:rsidP="00FB5BC1">
      <w:pPr>
        <w:pStyle w:val="bpuSponsor"/>
      </w:pPr>
    </w:p>
    <w:p w:rsidR="00FB5BC1" w:rsidRDefault="00FB5BC1" w:rsidP="00FB5BC1">
      <w:pPr>
        <w:pStyle w:val="bpuSponsor"/>
      </w:pPr>
      <w:r>
        <w:t>SYNOPSIS</w:t>
      </w:r>
    </w:p>
    <w:p w:rsidR="00FB5BC1" w:rsidRDefault="00FB5BC1" w:rsidP="00FB5BC1">
      <w:pPr>
        <w:pStyle w:val="bpuNormText"/>
      </w:pPr>
      <w:r>
        <w:tab/>
        <w:t xml:space="preserve">Allows gross income tax deduction for 50% of contributions of $100 or more to domestic violence shelters. </w:t>
      </w:r>
    </w:p>
    <w:p w:rsidR="00FB5BC1" w:rsidRDefault="00FB5BC1" w:rsidP="00FB5BC1">
      <w:pPr>
        <w:pStyle w:val="bpuNormText"/>
      </w:pPr>
    </w:p>
    <w:p w:rsidR="00FB5BC1" w:rsidRDefault="00FB5BC1" w:rsidP="00FB5BC1">
      <w:pPr>
        <w:pStyle w:val="bpuSponsor"/>
      </w:pPr>
      <w:r>
        <w:t xml:space="preserve">CURRENT VERSION OF TEXT </w:t>
      </w:r>
    </w:p>
    <w:p w:rsidR="00FB5BC1" w:rsidRDefault="00FB5BC1" w:rsidP="00FB5BC1">
      <w:pPr>
        <w:pStyle w:val="bpuNormText"/>
      </w:pPr>
      <w:r>
        <w:tab/>
        <w:t>As introduced.</w:t>
      </w:r>
    </w:p>
    <w:p w:rsidR="00FB5BC1" w:rsidRDefault="00FB5BC1" w:rsidP="00FB5B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5BC1" w:rsidRDefault="00FB5BC1" w:rsidP="008916EC">
      <w:pPr>
        <w:pStyle w:val="FronterPage"/>
        <w:tabs>
          <w:tab w:val="clear" w:pos="720"/>
          <w:tab w:val="clear" w:pos="1440"/>
          <w:tab w:val="clear" w:pos="2160"/>
          <w:tab w:val="clear" w:pos="2880"/>
          <w:tab w:val="clear" w:pos="3600"/>
          <w:tab w:val="clear" w:pos="4320"/>
          <w:tab w:val="clear" w:pos="5040"/>
        </w:tabs>
        <w:sectPr w:rsidR="00FB5BC1" w:rsidSect="00FB5BC1">
          <w:type w:val="continuous"/>
          <w:pgSz w:w="12240" w:h="20160" w:code="5"/>
          <w:pgMar w:top="1440" w:right="2275" w:bottom="1440" w:left="2275" w:header="72" w:footer="720" w:gutter="0"/>
          <w:pgNumType w:start="1"/>
          <w:cols w:space="720"/>
          <w:docGrid w:linePitch="360"/>
        </w:sectPr>
      </w:pPr>
    </w:p>
    <w:p w:rsidR="00A231D7" w:rsidRDefault="00A231D7" w:rsidP="00A231D7">
      <w:pPr>
        <w:pStyle w:val="HangingAnAct"/>
      </w:pPr>
      <w:r w:rsidRPr="00A231D7">
        <w:rPr>
          <w:rStyle w:val="BillHead"/>
        </w:rPr>
        <w:lastRenderedPageBreak/>
        <w:t>An Act</w:t>
      </w:r>
      <w:r>
        <w:t xml:space="preserve"> allowing a gross income tax </w:t>
      </w:r>
      <w:proofErr w:type="gramStart"/>
      <w:r>
        <w:t>deduction for certain</w:t>
      </w:r>
      <w:proofErr w:type="gramEnd"/>
      <w:r>
        <w:t xml:space="preserve"> contributions to domestic violence shelters and supplementing Title 54A of the New Jersey Statutes.</w:t>
      </w:r>
    </w:p>
    <w:p w:rsidR="00A231D7" w:rsidRDefault="00A231D7" w:rsidP="00A231D7">
      <w:pPr>
        <w:widowControl w:val="0"/>
        <w:tabs>
          <w:tab w:val="left" w:pos="-1440"/>
          <w:tab w:val="left" w:pos="-720"/>
          <w:tab w:val="left" w:pos="0"/>
        </w:tabs>
        <w:spacing w:line="287" w:lineRule="auto"/>
      </w:pPr>
    </w:p>
    <w:p w:rsidR="00A231D7" w:rsidRDefault="00A231D7" w:rsidP="00A231D7">
      <w:pPr>
        <w:widowControl w:val="0"/>
        <w:tabs>
          <w:tab w:val="left" w:pos="-1440"/>
          <w:tab w:val="left" w:pos="-720"/>
          <w:tab w:val="left" w:pos="0"/>
        </w:tabs>
        <w:spacing w:line="287" w:lineRule="auto"/>
        <w:rPr>
          <w:i/>
        </w:rPr>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231D7" w:rsidRDefault="00A231D7" w:rsidP="00A231D7">
      <w:pPr>
        <w:widowControl w:val="0"/>
        <w:tabs>
          <w:tab w:val="left" w:pos="-1440"/>
          <w:tab w:val="left" w:pos="-720"/>
          <w:tab w:val="left" w:pos="0"/>
        </w:tabs>
        <w:spacing w:line="287" w:lineRule="auto"/>
        <w:rPr>
          <w:i/>
        </w:rPr>
      </w:pPr>
    </w:p>
    <w:p w:rsidR="00A231D7" w:rsidRDefault="00A231D7" w:rsidP="00A231D7">
      <w:pPr>
        <w:widowControl w:val="0"/>
        <w:tabs>
          <w:tab w:val="left" w:pos="-1440"/>
          <w:tab w:val="left" w:pos="-720"/>
          <w:tab w:val="left" w:pos="0"/>
        </w:tabs>
        <w:spacing w:line="287" w:lineRule="auto"/>
      </w:pPr>
      <w:r>
        <w:tab/>
        <w:t>1.</w:t>
      </w:r>
      <w:r>
        <w:tab/>
        <w:t>a.  A taxpayer shall be allowed to deduct from the taxpayer's gross income an amount equal to 50% of a contribution in the amount of $100 or more made to a shelter for victims of domestic violence that meets the standards to operate as set forth by the Department of Human Services, pursuant to the "Shelters for Victims of Domestic Violence Act," P.L.1979, c.337 (C.30:14-1 et seq.).</w:t>
      </w:r>
    </w:p>
    <w:p w:rsidR="00A231D7" w:rsidRDefault="00A231D7" w:rsidP="00A231D7">
      <w:pPr>
        <w:widowControl w:val="0"/>
        <w:tabs>
          <w:tab w:val="left" w:pos="-1440"/>
          <w:tab w:val="left" w:pos="-720"/>
          <w:tab w:val="left" w:pos="0"/>
        </w:tabs>
        <w:spacing w:line="287" w:lineRule="auto"/>
      </w:pPr>
      <w:r>
        <w:tab/>
        <w:t>b.</w:t>
      </w:r>
      <w:r>
        <w:tab/>
        <w:t>A shelter for victims of domestic violence shall comply with such regulations as may be prescribed by the Director of the Division of Taxation in the Department of the Treasury, to verify that the shelter meets the standards to operate as set forth by the Department of Human Services.</w:t>
      </w:r>
    </w:p>
    <w:p w:rsidR="00A231D7" w:rsidRDefault="00A231D7" w:rsidP="00A231D7">
      <w:pPr>
        <w:widowControl w:val="0"/>
        <w:tabs>
          <w:tab w:val="left" w:pos="-1440"/>
          <w:tab w:val="left" w:pos="-720"/>
          <w:tab w:val="left" w:pos="0"/>
        </w:tabs>
        <w:spacing w:line="287" w:lineRule="auto"/>
      </w:pPr>
    </w:p>
    <w:p w:rsidR="00A231D7" w:rsidRDefault="00A231D7" w:rsidP="00A231D7">
      <w:pPr>
        <w:widowControl w:val="0"/>
        <w:tabs>
          <w:tab w:val="left" w:pos="-1440"/>
          <w:tab w:val="left" w:pos="-720"/>
          <w:tab w:val="left" w:pos="0"/>
        </w:tabs>
        <w:spacing w:line="287" w:lineRule="auto"/>
      </w:pPr>
      <w:r>
        <w:tab/>
        <w:t>2.</w:t>
      </w:r>
      <w:r>
        <w:tab/>
        <w:t>This act shall take effect immediately and apply to taxable years beginning on or after January 1 following enactment.</w:t>
      </w:r>
    </w:p>
    <w:p w:rsidR="00A231D7" w:rsidRDefault="00A231D7" w:rsidP="00A231D7">
      <w:pPr>
        <w:widowControl w:val="0"/>
        <w:tabs>
          <w:tab w:val="left" w:pos="-1440"/>
          <w:tab w:val="left" w:pos="-720"/>
          <w:tab w:val="left" w:pos="0"/>
        </w:tabs>
        <w:spacing w:line="287" w:lineRule="auto"/>
      </w:pPr>
    </w:p>
    <w:p w:rsidR="00A231D7" w:rsidRDefault="00A231D7" w:rsidP="00A231D7">
      <w:pPr>
        <w:widowControl w:val="0"/>
        <w:tabs>
          <w:tab w:val="left" w:pos="-1440"/>
          <w:tab w:val="left" w:pos="-720"/>
          <w:tab w:val="left" w:pos="0"/>
        </w:tabs>
        <w:spacing w:line="287" w:lineRule="auto"/>
      </w:pPr>
    </w:p>
    <w:p w:rsidR="00A231D7" w:rsidRDefault="00A231D7" w:rsidP="00A231D7">
      <w:pPr>
        <w:widowControl w:val="0"/>
        <w:tabs>
          <w:tab w:val="center" w:pos="3420"/>
        </w:tabs>
        <w:spacing w:line="287" w:lineRule="auto"/>
        <w:jc w:val="center"/>
      </w:pPr>
      <w:r>
        <w:t>STATEMENT</w:t>
      </w:r>
    </w:p>
    <w:p w:rsidR="00A231D7" w:rsidRDefault="00A231D7" w:rsidP="00A231D7">
      <w:pPr>
        <w:widowControl w:val="0"/>
        <w:tabs>
          <w:tab w:val="left" w:pos="-1440"/>
          <w:tab w:val="left" w:pos="-720"/>
          <w:tab w:val="left" w:pos="0"/>
        </w:tabs>
        <w:spacing w:line="287" w:lineRule="auto"/>
      </w:pPr>
    </w:p>
    <w:p w:rsidR="00A231D7" w:rsidRDefault="00A231D7" w:rsidP="00A231D7">
      <w:pPr>
        <w:widowControl w:val="0"/>
        <w:tabs>
          <w:tab w:val="left" w:pos="-1440"/>
          <w:tab w:val="left" w:pos="-720"/>
          <w:tab w:val="left" w:pos="0"/>
        </w:tabs>
        <w:spacing w:line="287" w:lineRule="auto"/>
      </w:pPr>
      <w:r>
        <w:tab/>
        <w:t xml:space="preserve">This bill allows qualified </w:t>
      </w:r>
      <w:smartTag w:uri="urn:schemas-microsoft-com:office:smarttags" w:element="place">
        <w:smartTag w:uri="urn:schemas-microsoft-com:office:smarttags" w:element="State">
          <w:r>
            <w:t>New Jersey</w:t>
          </w:r>
        </w:smartTag>
      </w:smartTag>
      <w:r>
        <w:t xml:space="preserve"> taxpayers to deduct from their gross income an amount equal to 50% of a contribution of $100 or more, made to a qualified domestic violence shelter. Under the provisions of the bill, the domestic violence shelters in the State would be required to provide the Director of the Division of Taxation with proof that they meet the standards to operate set forth by the Department of Human Services, pursuant to the "Shelters for Victims of Domestic Violence Act," P.L.1979, c.337 (C.30:14-1 et seq.).</w:t>
      </w:r>
    </w:p>
    <w:sectPr w:rsidR="00A231D7" w:rsidSect="00FB5BC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A44" w:rsidRDefault="00330A44">
      <w:r>
        <w:separator/>
      </w:r>
    </w:p>
  </w:endnote>
  <w:endnote w:type="continuationSeparator" w:id="0">
    <w:p w:rsidR="00330A44" w:rsidRDefault="00330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A44" w:rsidRDefault="00330A44">
      <w:r>
        <w:separator/>
      </w:r>
    </w:p>
  </w:footnote>
  <w:footnote w:type="continuationSeparator" w:id="0">
    <w:p w:rsidR="00330A44" w:rsidRDefault="00330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03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5BC1" w:rsidRDefault="00FB5BC1" w:rsidP="00FB5BC1">
    <w:pPr>
      <w:pStyle w:val="bpuHeadSpon"/>
    </w:pPr>
    <w:r w:rsidRPr="00FB5BC1">
      <w:rPr>
        <w:rStyle w:val="bpuHeadSponChar"/>
      </w:rPr>
      <w:t>S2172</w:t>
    </w:r>
    <w:r>
      <w:t xml:space="preserve"> VITALE</w:t>
    </w:r>
  </w:p>
  <w:p w:rsidR="00FB5BC1" w:rsidRDefault="00FB5BC1" w:rsidP="00FB5BC1">
    <w:pPr>
      <w:pStyle w:val="bpuHeadSpon"/>
    </w:pPr>
    <w:r>
      <w:fldChar w:fldCharType="begin"/>
    </w:r>
    <w:r>
      <w:instrText xml:space="preserve"> PAGE  \* MERGEFORMAT </w:instrText>
    </w:r>
    <w:r>
      <w:fldChar w:fldCharType="separate"/>
    </w:r>
    <w:r w:rsidR="00D038F2">
      <w:rPr>
        <w:noProof/>
      </w:rPr>
      <w:t>3</w:t>
    </w:r>
    <w:r>
      <w:fldChar w:fldCharType="end"/>
    </w:r>
  </w:p>
  <w:p w:rsidR="00FB5BC1" w:rsidRDefault="00FB5BC1" w:rsidP="00FB5B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5BC1" w:rsidRDefault="00FB5BC1" w:rsidP="00FB5BC1">
    <w:pPr>
      <w:pStyle w:val="bpuHeadSpon"/>
    </w:pPr>
    <w:r w:rsidRPr="00FB5BC1">
      <w:rPr>
        <w:rStyle w:val="bpuHeadSponChar"/>
      </w:rPr>
      <w:t>S2172</w:t>
    </w:r>
    <w:r>
      <w:t xml:space="preserve"> VITALE</w:t>
    </w:r>
  </w:p>
  <w:p w:rsidR="00FB5BC1" w:rsidRDefault="00FB5BC1" w:rsidP="00FB5BC1">
    <w:pPr>
      <w:pStyle w:val="bpuHeadSpon"/>
    </w:pPr>
    <w:r>
      <w:fldChar w:fldCharType="begin"/>
    </w:r>
    <w:r>
      <w:instrText xml:space="preserve"> PAGE  \* MERGEFORMAT </w:instrText>
    </w:r>
    <w:r>
      <w:fldChar w:fldCharType="separate"/>
    </w:r>
    <w:r w:rsidR="00BF03EA">
      <w:rPr>
        <w:noProof/>
      </w:rPr>
      <w:t>2</w:t>
    </w:r>
    <w:r>
      <w:fldChar w:fldCharType="end"/>
    </w:r>
  </w:p>
  <w:p w:rsidR="00FB5BC1" w:rsidRDefault="00FB5BC1" w:rsidP="00FB5B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44"/>
    <w:rsid w:val="000051BD"/>
    <w:rsid w:val="000160A5"/>
    <w:rsid w:val="0002335B"/>
    <w:rsid w:val="0003549A"/>
    <w:rsid w:val="000367AE"/>
    <w:rsid w:val="00036AA5"/>
    <w:rsid w:val="00043B22"/>
    <w:rsid w:val="00054975"/>
    <w:rsid w:val="00057D20"/>
    <w:rsid w:val="0006197C"/>
    <w:rsid w:val="0006281F"/>
    <w:rsid w:val="0008141C"/>
    <w:rsid w:val="00094A55"/>
    <w:rsid w:val="000A44A7"/>
    <w:rsid w:val="000B1054"/>
    <w:rsid w:val="000B3411"/>
    <w:rsid w:val="000B41B8"/>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A44"/>
    <w:rsid w:val="00333704"/>
    <w:rsid w:val="00336624"/>
    <w:rsid w:val="0034025F"/>
    <w:rsid w:val="00340458"/>
    <w:rsid w:val="0034200F"/>
    <w:rsid w:val="003446A0"/>
    <w:rsid w:val="0034481B"/>
    <w:rsid w:val="00350130"/>
    <w:rsid w:val="00354334"/>
    <w:rsid w:val="0035557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68B"/>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39C"/>
    <w:rsid w:val="00845F3C"/>
    <w:rsid w:val="008461B8"/>
    <w:rsid w:val="008462F1"/>
    <w:rsid w:val="00847EF1"/>
    <w:rsid w:val="00850113"/>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1D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3E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645"/>
    <w:rsid w:val="00CA037D"/>
    <w:rsid w:val="00CA0837"/>
    <w:rsid w:val="00CA2442"/>
    <w:rsid w:val="00CA4725"/>
    <w:rsid w:val="00CB6246"/>
    <w:rsid w:val="00CC0A17"/>
    <w:rsid w:val="00CD0F93"/>
    <w:rsid w:val="00CD1BD1"/>
    <w:rsid w:val="00CD528D"/>
    <w:rsid w:val="00CE78BF"/>
    <w:rsid w:val="00CF65EB"/>
    <w:rsid w:val="00CF72AD"/>
    <w:rsid w:val="00D02441"/>
    <w:rsid w:val="00D038F2"/>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6B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BC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9E6A00F-D27D-4A00-9F47-1E8B5F3F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5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313</Words>
  <Characters>1562</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S2172</vt:lpstr>
    </vt:vector>
  </TitlesOfParts>
  <Manager>R229</Manager>
  <Company>NJ Office of Legislative Services</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S2172</dc:title>
  <dc:subject>20-1398</dc:subject>
  <dc:creator>Senator  VITALE</dc:creator>
  <cp:keywords>S2172|2|HS |122|0|122|F|0|</cp:keywords>
  <dc:description>INTRODUCED MARCH 16, 2020</dc:description>
  <cp:lastModifiedBy>Bell, Careema</cp:lastModifiedBy>
  <cp:revision>2</cp:revision>
  <cp:lastPrinted>2005-10-12T19:02:00Z</cp:lastPrinted>
  <dcterms:created xsi:type="dcterms:W3CDTF">2020-03-17T13:54:00Z</dcterms:created>
  <dcterms:modified xsi:type="dcterms:W3CDTF">2020-03-17T13:54:00Z</dcterms:modified>
  <cp:category>s.1 - to C.54A:4-19; s.2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