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89D" w:rsidRDefault="00F3089D" w:rsidP="00F3089D">
      <w:pPr>
        <w:pStyle w:val="bpuBill"/>
      </w:pPr>
      <w:bookmarkStart w:id="0" w:name="bpuFrontPg"/>
      <w:bookmarkStart w:id="1" w:name="_GoBack"/>
      <w:bookmarkEnd w:id="0"/>
      <w:bookmarkEnd w:id="1"/>
      <w:r>
        <w:t xml:space="preserve">SENATE, No. 2192 </w:t>
      </w:r>
    </w:p>
    <w:p w:rsidR="00F3089D" w:rsidRPr="009D38FF" w:rsidRDefault="00F3089D" w:rsidP="00F308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481" r:id="rId7"/>
        </w:object>
      </w:r>
    </w:p>
    <w:p w:rsidR="00F3089D" w:rsidRDefault="00F3089D" w:rsidP="00F3089D">
      <w:pPr>
        <w:pStyle w:val="bpuState"/>
      </w:pPr>
      <w:r>
        <w:t>STATE OF NEW JERSEY</w:t>
      </w:r>
    </w:p>
    <w:p w:rsidR="00F3089D" w:rsidRDefault="00F3089D" w:rsidP="00F3089D">
      <w:pPr>
        <w:pStyle w:val="bpuLegislature"/>
      </w:pPr>
      <w:r>
        <w:t>219th LEGISLATURE</w:t>
      </w:r>
    </w:p>
    <w:p w:rsidR="00F3089D" w:rsidRDefault="00F3089D" w:rsidP="00F3089D">
      <w:pPr>
        <w:pStyle w:val="bpuWpGraphic"/>
      </w:pPr>
      <w:r>
        <w:object w:dxaOrig="8985" w:dyaOrig="255">
          <v:shape id="_x0000_i1026" type="#_x0000_t75" style="width:6in;height:11.8pt" o:ole="">
            <v:imagedata r:id="rId6" o:title=""/>
          </v:shape>
          <o:OLEObject Type="Embed" ProgID="WPWin6.1" ShapeID="_x0000_i1026" DrawAspect="Content" ObjectID="_1645944482" r:id="rId8"/>
        </w:object>
      </w:r>
      <w:r>
        <w:t xml:space="preserve">  </w:t>
      </w:r>
    </w:p>
    <w:p w:rsidR="00F3089D" w:rsidRDefault="00F3089D" w:rsidP="00F3089D">
      <w:pPr>
        <w:pStyle w:val="bpuIntro"/>
      </w:pPr>
      <w:r>
        <w:t>INTRODUCED MARCH 16, 2020</w:t>
      </w:r>
    </w:p>
    <w:p w:rsidR="00F3089D" w:rsidRDefault="00F3089D" w:rsidP="00F3089D">
      <w:pPr>
        <w:pStyle w:val="bpuIntro"/>
      </w:pPr>
    </w:p>
    <w:p w:rsidR="00F3089D" w:rsidRDefault="00F3089D" w:rsidP="00F3089D">
      <w:pPr>
        <w:pStyle w:val="bpuIntro"/>
        <w:sectPr w:rsidR="00F3089D" w:rsidSect="00F3089D">
          <w:headerReference w:type="even" r:id="rId9"/>
          <w:headerReference w:type="default" r:id="rId10"/>
          <w:pgSz w:w="12240" w:h="20160" w:code="5"/>
          <w:pgMar w:top="2160" w:right="1440" w:bottom="1440" w:left="1440" w:header="72" w:footer="720" w:gutter="0"/>
          <w:pgNumType w:start="1"/>
          <w:cols w:space="720"/>
          <w:docGrid w:linePitch="360"/>
        </w:sectPr>
      </w:pPr>
    </w:p>
    <w:p w:rsidR="00F3089D" w:rsidRDefault="00F3089D" w:rsidP="00F3089D">
      <w:pPr>
        <w:pStyle w:val="bpuIntro"/>
      </w:pPr>
    </w:p>
    <w:p w:rsidR="00F3089D" w:rsidRDefault="00F3089D" w:rsidP="00F3089D">
      <w:pPr>
        <w:pStyle w:val="bpuSponsor"/>
      </w:pPr>
      <w:r>
        <w:t>Sponsored by:</w:t>
      </w:r>
    </w:p>
    <w:p w:rsidR="00F3089D" w:rsidRDefault="00F3089D" w:rsidP="00F3089D">
      <w:pPr>
        <w:pStyle w:val="bpuSponsor"/>
      </w:pPr>
      <w:r>
        <w:t>Senator  LORETTA WEINBERG</w:t>
      </w:r>
    </w:p>
    <w:p w:rsidR="00F3089D" w:rsidRDefault="00F3089D" w:rsidP="00F3089D">
      <w:pPr>
        <w:pStyle w:val="bpuSponsor"/>
      </w:pPr>
      <w:r>
        <w:t>District 37 (Bergen)</w:t>
      </w:r>
    </w:p>
    <w:p w:rsidR="00F3089D" w:rsidRDefault="00F3089D" w:rsidP="00F3089D">
      <w:pPr>
        <w:pStyle w:val="bpuSponsor"/>
      </w:pPr>
    </w:p>
    <w:p w:rsidR="00F3089D" w:rsidRDefault="00F3089D" w:rsidP="00F3089D">
      <w:pPr>
        <w:pStyle w:val="bpuSponsor"/>
      </w:pPr>
    </w:p>
    <w:p w:rsidR="00F3089D" w:rsidRDefault="00F3089D" w:rsidP="00F3089D">
      <w:pPr>
        <w:pStyle w:val="bpuSponsor"/>
      </w:pPr>
    </w:p>
    <w:p w:rsidR="00F3089D" w:rsidRDefault="00F3089D" w:rsidP="00F3089D">
      <w:pPr>
        <w:pStyle w:val="bpuSponsor"/>
      </w:pPr>
    </w:p>
    <w:p w:rsidR="00F3089D" w:rsidRDefault="00F3089D" w:rsidP="00F3089D">
      <w:pPr>
        <w:pStyle w:val="bpuSponsor"/>
      </w:pPr>
      <w:r>
        <w:t>SYNOPSIS</w:t>
      </w:r>
    </w:p>
    <w:p w:rsidR="00F3089D" w:rsidRDefault="00F3089D" w:rsidP="00F3089D">
      <w:pPr>
        <w:pStyle w:val="bpuNormText"/>
      </w:pPr>
      <w:r>
        <w:tab/>
        <w:t xml:space="preserve">Requires DOT to inspect traffic signs and establish public awareness campaign concerning traffic signs in need of maintenance. </w:t>
      </w:r>
    </w:p>
    <w:p w:rsidR="00F3089D" w:rsidRDefault="00F3089D" w:rsidP="00F3089D">
      <w:pPr>
        <w:pStyle w:val="bpuNormText"/>
      </w:pPr>
    </w:p>
    <w:p w:rsidR="00F3089D" w:rsidRDefault="00F3089D" w:rsidP="00F3089D">
      <w:pPr>
        <w:pStyle w:val="bpuSponsor"/>
      </w:pPr>
      <w:r>
        <w:t xml:space="preserve">CURRENT VERSION OF TEXT </w:t>
      </w:r>
    </w:p>
    <w:p w:rsidR="00F3089D" w:rsidRDefault="00F3089D" w:rsidP="00F3089D">
      <w:pPr>
        <w:pStyle w:val="bpuNormText"/>
      </w:pPr>
      <w:r>
        <w:tab/>
        <w:t>As introduced.</w:t>
      </w:r>
    </w:p>
    <w:p w:rsidR="00F3089D" w:rsidRDefault="00F3089D" w:rsidP="00F308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089D" w:rsidRDefault="00F3089D" w:rsidP="008916EC">
      <w:pPr>
        <w:pStyle w:val="FronterPage"/>
        <w:tabs>
          <w:tab w:val="clear" w:pos="720"/>
          <w:tab w:val="clear" w:pos="1440"/>
          <w:tab w:val="clear" w:pos="2160"/>
          <w:tab w:val="clear" w:pos="2880"/>
          <w:tab w:val="clear" w:pos="3600"/>
          <w:tab w:val="clear" w:pos="4320"/>
          <w:tab w:val="clear" w:pos="5040"/>
        </w:tabs>
        <w:sectPr w:rsidR="00F3089D" w:rsidSect="00F3089D">
          <w:type w:val="continuous"/>
          <w:pgSz w:w="12240" w:h="20160" w:code="5"/>
          <w:pgMar w:top="1440" w:right="2275" w:bottom="1440" w:left="2275" w:header="72" w:footer="720" w:gutter="0"/>
          <w:pgNumType w:start="1"/>
          <w:cols w:space="720"/>
          <w:docGrid w:linePitch="360"/>
        </w:sectPr>
      </w:pPr>
    </w:p>
    <w:p w:rsidR="0066205C" w:rsidRPr="00677316" w:rsidRDefault="0066205C" w:rsidP="0066205C">
      <w:pPr>
        <w:pStyle w:val="HangingAnAct"/>
        <w:rPr>
          <w:rStyle w:val="HangingAnActChar"/>
        </w:rPr>
      </w:pPr>
      <w:r w:rsidRPr="0066205C">
        <w:rPr>
          <w:rStyle w:val="BillHead"/>
        </w:rPr>
        <w:lastRenderedPageBreak/>
        <w:t>An Act</w:t>
      </w:r>
      <w:r w:rsidRPr="006B7FA7">
        <w:rPr>
          <w:rStyle w:val="HangingAnActChar"/>
        </w:rPr>
        <w:t xml:space="preserve"> </w:t>
      </w:r>
      <w:r>
        <w:rPr>
          <w:rStyle w:val="HangingAnActChar"/>
        </w:rPr>
        <w:t>concerning New Jersey Department of Transportation traffic signs and supplementing Title 39 of the Revised Statutes.</w:t>
      </w:r>
    </w:p>
    <w:p w:rsidR="0066205C" w:rsidRPr="00D71D68" w:rsidRDefault="0066205C" w:rsidP="0066205C"/>
    <w:p w:rsidR="0066205C" w:rsidRPr="00AA7880" w:rsidRDefault="0066205C" w:rsidP="0066205C">
      <w:r>
        <w:tab/>
      </w:r>
      <w:r>
        <w:rPr>
          <w:rStyle w:val="BillHeading2"/>
        </w:rPr>
        <w:t xml:space="preserve">Be It Enacted </w:t>
      </w:r>
      <w:r>
        <w:rPr>
          <w:rStyle w:val="BillLanguage"/>
        </w:rPr>
        <w:t>by the Senate and General Assembly of the State of New Jersey:</w:t>
      </w:r>
    </w:p>
    <w:p w:rsidR="0066205C" w:rsidRDefault="0066205C" w:rsidP="0066205C"/>
    <w:p w:rsidR="0066205C" w:rsidRDefault="0066205C" w:rsidP="0066205C">
      <w:r>
        <w:tab/>
        <w:t>1.</w:t>
      </w:r>
      <w:r>
        <w:tab/>
        <w:t xml:space="preserve">a.  </w:t>
      </w:r>
      <w:r w:rsidRPr="00B06A63">
        <w:t>The Commissioner of Transportation shall</w:t>
      </w:r>
      <w:r>
        <w:t xml:space="preserve"> inspect,</w:t>
      </w:r>
      <w:r w:rsidRPr="00B06A63">
        <w:t xml:space="preserve"> </w:t>
      </w:r>
      <w:r>
        <w:t xml:space="preserve">at least </w:t>
      </w:r>
      <w:r w:rsidRPr="00B06A63">
        <w:t>annually</w:t>
      </w:r>
      <w:r>
        <w:t>,</w:t>
      </w:r>
      <w:r w:rsidRPr="00B06A63">
        <w:t xml:space="preserve"> all traffic signs in the State</w:t>
      </w:r>
      <w:r>
        <w:t xml:space="preserve"> on highways</w:t>
      </w:r>
      <w:r w:rsidRPr="00B06A63">
        <w:t xml:space="preserve"> under the jurisdiction of the </w:t>
      </w:r>
      <w:r>
        <w:t xml:space="preserve">New Jersey </w:t>
      </w:r>
      <w:r w:rsidRPr="00B06A63">
        <w:t>Department of Transportation to ensure</w:t>
      </w:r>
      <w:r>
        <w:t xml:space="preserve"> that</w:t>
      </w:r>
      <w:r w:rsidRPr="00B06A63">
        <w:t xml:space="preserve"> the traffic signs are adequately maintaine</w:t>
      </w:r>
      <w:r>
        <w:t>d and are legible and visible</w:t>
      </w:r>
      <w:r w:rsidRPr="00B06A63">
        <w:t>.</w:t>
      </w:r>
      <w:r>
        <w:t xml:space="preserve">  The commissioner shall keep a record of each inspection made pursuant to this section and shall submit an annual report of these records to the Legislature pursuant to section 2 of P.L.1991, c.164 (C.52:14-19.1).</w:t>
      </w:r>
    </w:p>
    <w:p w:rsidR="0066205C" w:rsidRDefault="0066205C" w:rsidP="0066205C">
      <w:r>
        <w:tab/>
        <w:t>b.</w:t>
      </w:r>
      <w:r>
        <w:tab/>
        <w:t>The Commissioner of Transportation shall establish a public awareness campaign to inform the general public about the importance of informing the New Jersey Department of Transportation that a traffic sign is missing, is not legible or visible, or is otherwise in need of maintenance.  The public awareness campaign shall include information concerning the means by which a person may report to the department that a traffic sign</w:t>
      </w:r>
      <w:r w:rsidRPr="00D31562">
        <w:t xml:space="preserve"> </w:t>
      </w:r>
      <w:r>
        <w:t>on a highway under the jurisdiction of the department is missing, is not legible or visible, or is otherwise in need of maintenance.</w:t>
      </w:r>
    </w:p>
    <w:p w:rsidR="0066205C" w:rsidRPr="00D71D68" w:rsidRDefault="0066205C" w:rsidP="0066205C"/>
    <w:p w:rsidR="0066205C" w:rsidRDefault="0066205C" w:rsidP="0066205C">
      <w:r>
        <w:tab/>
        <w:t>2.</w:t>
      </w:r>
      <w:r>
        <w:tab/>
        <w:t>This act shall take effect immediately.</w:t>
      </w:r>
    </w:p>
    <w:p w:rsidR="0066205C" w:rsidRPr="00AA7880" w:rsidRDefault="0066205C" w:rsidP="0066205C"/>
    <w:p w:rsidR="0066205C" w:rsidRPr="00CE7BD8" w:rsidRDefault="0066205C" w:rsidP="0066205C"/>
    <w:p w:rsidR="0066205C" w:rsidRPr="00AA7880" w:rsidRDefault="0066205C" w:rsidP="0066205C">
      <w:pPr>
        <w:jc w:val="center"/>
      </w:pPr>
      <w:r w:rsidRPr="00D71D68">
        <w:t>STATEMENT</w:t>
      </w:r>
    </w:p>
    <w:p w:rsidR="0066205C" w:rsidRDefault="0066205C" w:rsidP="0066205C"/>
    <w:p w:rsidR="0066205C" w:rsidRDefault="0066205C" w:rsidP="0066205C">
      <w:r>
        <w:tab/>
        <w:t>This bill requires the Commissioner of Transportation (commissioner) to inspect all traffic signs on highways under the jurisdiction of the New Jersey Department of Transportation (department) at least once per year, to keep a record of each inspection, and to submit an annual report of the records to the Legislature.  The inspection is to ensure that traffic signs are adequately maintained and are legible and visible.</w:t>
      </w:r>
    </w:p>
    <w:p w:rsidR="0066205C" w:rsidRDefault="0066205C" w:rsidP="0066205C">
      <w:r>
        <w:tab/>
        <w:t>The bill also requires the commissioner to establish a public awareness campaign to inform the general public about the importance of informing the department that a traffic sign is missing, is not legible or visible, or is otherwise in need of maintenance, including the means by which a person may report to the department that a traffic sign</w:t>
      </w:r>
      <w:r w:rsidRPr="00D31562">
        <w:t xml:space="preserve"> </w:t>
      </w:r>
      <w:r>
        <w:t>is missing, is not legible or visible, or is otherwise in need of maintenance.</w:t>
      </w:r>
    </w:p>
    <w:sectPr w:rsidR="0066205C" w:rsidSect="00F3089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A9C" w:rsidRDefault="00ED3A9C">
      <w:r>
        <w:separator/>
      </w:r>
    </w:p>
  </w:endnote>
  <w:endnote w:type="continuationSeparator" w:id="0">
    <w:p w:rsidR="00ED3A9C" w:rsidRDefault="00ED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A9C" w:rsidRDefault="00ED3A9C">
      <w:r>
        <w:separator/>
      </w:r>
    </w:p>
  </w:footnote>
  <w:footnote w:type="continuationSeparator" w:id="0">
    <w:p w:rsidR="00ED3A9C" w:rsidRDefault="00ED3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D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89D" w:rsidRDefault="00F3089D" w:rsidP="00F3089D">
    <w:pPr>
      <w:pStyle w:val="bpuHeadSpon"/>
    </w:pPr>
    <w:r w:rsidRPr="00F3089D">
      <w:rPr>
        <w:rStyle w:val="bpuHeadSponChar"/>
      </w:rPr>
      <w:t>S2192</w:t>
    </w:r>
    <w:r>
      <w:t xml:space="preserve"> WEINBERG</w:t>
    </w:r>
  </w:p>
  <w:p w:rsidR="00F3089D" w:rsidRDefault="00F3089D" w:rsidP="00F3089D">
    <w:pPr>
      <w:pStyle w:val="bpuHeadSpon"/>
    </w:pPr>
    <w:r>
      <w:fldChar w:fldCharType="begin"/>
    </w:r>
    <w:r>
      <w:instrText xml:space="preserve"> PAGE  \* MERGEFORMAT </w:instrText>
    </w:r>
    <w:r>
      <w:fldChar w:fldCharType="separate"/>
    </w:r>
    <w:r w:rsidR="00A91C98">
      <w:rPr>
        <w:noProof/>
      </w:rPr>
      <w:t>3</w:t>
    </w:r>
    <w:r>
      <w:fldChar w:fldCharType="end"/>
    </w:r>
  </w:p>
  <w:p w:rsidR="00F3089D" w:rsidRDefault="00F3089D" w:rsidP="00F308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89D" w:rsidRDefault="00F3089D" w:rsidP="00F3089D">
    <w:pPr>
      <w:pStyle w:val="bpuHeadSpon"/>
    </w:pPr>
    <w:r w:rsidRPr="00F3089D">
      <w:rPr>
        <w:rStyle w:val="bpuHeadSponChar"/>
      </w:rPr>
      <w:t>S2192</w:t>
    </w:r>
    <w:r>
      <w:t xml:space="preserve"> WEINBERG</w:t>
    </w:r>
  </w:p>
  <w:p w:rsidR="00F3089D" w:rsidRDefault="00F3089D" w:rsidP="00F3089D">
    <w:pPr>
      <w:pStyle w:val="bpuHeadSpon"/>
    </w:pPr>
    <w:r>
      <w:fldChar w:fldCharType="begin"/>
    </w:r>
    <w:r>
      <w:instrText xml:space="preserve"> PAGE  \* MERGEFORMAT </w:instrText>
    </w:r>
    <w:r>
      <w:fldChar w:fldCharType="separate"/>
    </w:r>
    <w:r w:rsidR="000E4D02">
      <w:rPr>
        <w:noProof/>
      </w:rPr>
      <w:t>2</w:t>
    </w:r>
    <w:r>
      <w:fldChar w:fldCharType="end"/>
    </w:r>
  </w:p>
  <w:p w:rsidR="00F3089D" w:rsidRDefault="00F3089D" w:rsidP="00F308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A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D0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1F6"/>
    <w:rsid w:val="00255958"/>
    <w:rsid w:val="00257FA2"/>
    <w:rsid w:val="0026574A"/>
    <w:rsid w:val="002660BB"/>
    <w:rsid w:val="002720E8"/>
    <w:rsid w:val="00275293"/>
    <w:rsid w:val="002776B0"/>
    <w:rsid w:val="00286C7E"/>
    <w:rsid w:val="002A1029"/>
    <w:rsid w:val="002A2B2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90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05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EB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9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FB4"/>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A9C"/>
    <w:rsid w:val="00ED3C5D"/>
    <w:rsid w:val="00ED4553"/>
    <w:rsid w:val="00F00D08"/>
    <w:rsid w:val="00F15583"/>
    <w:rsid w:val="00F200EE"/>
    <w:rsid w:val="00F22481"/>
    <w:rsid w:val="00F2542E"/>
    <w:rsid w:val="00F27278"/>
    <w:rsid w:val="00F3089D"/>
    <w:rsid w:val="00F344E3"/>
    <w:rsid w:val="00F34D58"/>
    <w:rsid w:val="00F41A9D"/>
    <w:rsid w:val="00F44314"/>
    <w:rsid w:val="00F54B9C"/>
    <w:rsid w:val="00F56E96"/>
    <w:rsid w:val="00F573DD"/>
    <w:rsid w:val="00F61E59"/>
    <w:rsid w:val="00F63D99"/>
    <w:rsid w:val="00F6426B"/>
    <w:rsid w:val="00F6465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6E6643-DC71-4CEB-8D93-D69AE8AF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0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393</Words>
  <Characters>2077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S2192</vt:lpstr>
    </vt:vector>
  </TitlesOfParts>
  <Manager>R229</Manager>
  <Company>NJ Office of Legislative Services</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S2192</dc:title>
  <dc:subject/>
  <dc:creator>Senator  WEINBERG</dc:creator>
  <cp:keywords>S2192|2|AU |270|0|270|F|0|</cp:keywords>
  <dc:description>INTRODUCED MARCH 16, 2020</dc:description>
  <cp:lastModifiedBy>Bell, Careema</cp:lastModifiedBy>
  <cp:revision>2</cp:revision>
  <cp:lastPrinted>2005-10-12T19:02:00Z</cp:lastPrinted>
  <dcterms:created xsi:type="dcterms:W3CDTF">2020-03-17T13:59:00Z</dcterms:created>
  <dcterms:modified xsi:type="dcterms:W3CDTF">2020-03-17T13:59:00Z</dcterms:modified>
  <cp:category>s.1: C.39:4-183.15a; s.2: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