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BFA" w:rsidRDefault="00600BFA" w:rsidP="00600BFA">
      <w:pPr>
        <w:pStyle w:val="bpuBill"/>
      </w:pPr>
      <w:bookmarkStart w:id="0" w:name="bpuFrontPg"/>
      <w:bookmarkStart w:id="1" w:name="_GoBack"/>
      <w:bookmarkEnd w:id="0"/>
      <w:bookmarkEnd w:id="1"/>
      <w:r>
        <w:t xml:space="preserve">SENATE, No. 2215 </w:t>
      </w:r>
    </w:p>
    <w:p w:rsidR="00600BFA" w:rsidRPr="009D38FF" w:rsidRDefault="00600BFA" w:rsidP="00600B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908" r:id="rId7"/>
        </w:object>
      </w:r>
    </w:p>
    <w:p w:rsidR="00600BFA" w:rsidRDefault="00600BFA" w:rsidP="00600BFA">
      <w:pPr>
        <w:pStyle w:val="bpuState"/>
      </w:pPr>
      <w:r>
        <w:t>STATE OF NEW JERSEY</w:t>
      </w:r>
    </w:p>
    <w:p w:rsidR="00600BFA" w:rsidRDefault="00600BFA" w:rsidP="00600BFA">
      <w:pPr>
        <w:pStyle w:val="bpuLegislature"/>
      </w:pPr>
      <w:r>
        <w:t>219th LEGISLATURE</w:t>
      </w:r>
    </w:p>
    <w:p w:rsidR="00600BFA" w:rsidRDefault="00600BFA" w:rsidP="00600BFA">
      <w:pPr>
        <w:pStyle w:val="bpuWpGraphic"/>
      </w:pPr>
      <w:r>
        <w:object w:dxaOrig="8985" w:dyaOrig="255">
          <v:shape id="_x0000_i1026" type="#_x0000_t75" style="width:6in;height:11.8pt" o:ole="">
            <v:imagedata r:id="rId6" o:title=""/>
          </v:shape>
          <o:OLEObject Type="Embed" ProgID="WPWin6.1" ShapeID="_x0000_i1026" DrawAspect="Content" ObjectID="_1645944909" r:id="rId8"/>
        </w:object>
      </w:r>
      <w:r>
        <w:t xml:space="preserve">  </w:t>
      </w:r>
    </w:p>
    <w:p w:rsidR="00600BFA" w:rsidRDefault="00600BFA" w:rsidP="00600BFA">
      <w:pPr>
        <w:pStyle w:val="bpuIntro"/>
      </w:pPr>
      <w:r>
        <w:t>INTRODUCED MARCH 16, 2020</w:t>
      </w:r>
    </w:p>
    <w:p w:rsidR="00600BFA" w:rsidRDefault="00600BFA" w:rsidP="00600BFA">
      <w:pPr>
        <w:pStyle w:val="bpuIntro"/>
      </w:pPr>
    </w:p>
    <w:p w:rsidR="00600BFA" w:rsidRDefault="00600BFA" w:rsidP="00600BFA">
      <w:pPr>
        <w:pStyle w:val="bpuIntro"/>
        <w:sectPr w:rsidR="00600BFA" w:rsidSect="00600BFA">
          <w:headerReference w:type="even" r:id="rId9"/>
          <w:headerReference w:type="default" r:id="rId10"/>
          <w:pgSz w:w="12240" w:h="20160" w:code="5"/>
          <w:pgMar w:top="2160" w:right="1440" w:bottom="1440" w:left="1440" w:header="72" w:footer="720" w:gutter="0"/>
          <w:pgNumType w:start="1"/>
          <w:cols w:space="720"/>
          <w:docGrid w:linePitch="360"/>
        </w:sectPr>
      </w:pPr>
    </w:p>
    <w:p w:rsidR="00600BFA" w:rsidRDefault="00600BFA" w:rsidP="00600BFA">
      <w:pPr>
        <w:pStyle w:val="bpuIntro"/>
      </w:pPr>
    </w:p>
    <w:p w:rsidR="00600BFA" w:rsidRDefault="00600BFA" w:rsidP="00600BFA">
      <w:pPr>
        <w:pStyle w:val="bpuSponsor"/>
      </w:pPr>
      <w:r>
        <w:t>Sponsored by:</w:t>
      </w:r>
    </w:p>
    <w:p w:rsidR="00600BFA" w:rsidRDefault="00600BFA" w:rsidP="00600BFA">
      <w:pPr>
        <w:pStyle w:val="bpuSponsor"/>
      </w:pPr>
      <w:r>
        <w:t>Senator  NILSA I. CRUZ-PEREZ</w:t>
      </w:r>
    </w:p>
    <w:p w:rsidR="00600BFA" w:rsidRDefault="00600BFA" w:rsidP="00600BFA">
      <w:pPr>
        <w:pStyle w:val="bpuSponsor"/>
      </w:pPr>
      <w:r>
        <w:t>District 5 (Camden and Gloucester)</w:t>
      </w:r>
    </w:p>
    <w:p w:rsidR="00600BFA" w:rsidRDefault="00600BFA" w:rsidP="00600BFA">
      <w:pPr>
        <w:pStyle w:val="bpuSponsor"/>
      </w:pPr>
    </w:p>
    <w:p w:rsidR="00600BFA" w:rsidRDefault="00600BFA" w:rsidP="00600BFA">
      <w:pPr>
        <w:pStyle w:val="bpuSponsor"/>
      </w:pPr>
    </w:p>
    <w:p w:rsidR="00600BFA" w:rsidRDefault="00600BFA" w:rsidP="00600BFA">
      <w:pPr>
        <w:pStyle w:val="bpuSponsor"/>
      </w:pPr>
    </w:p>
    <w:p w:rsidR="00600BFA" w:rsidRDefault="00600BFA" w:rsidP="00600BFA">
      <w:pPr>
        <w:pStyle w:val="bpuSponsor"/>
      </w:pPr>
    </w:p>
    <w:p w:rsidR="00600BFA" w:rsidRDefault="00600BFA" w:rsidP="00600BFA">
      <w:pPr>
        <w:pStyle w:val="bpuSponsor"/>
      </w:pPr>
      <w:r>
        <w:t>SYNOPSIS</w:t>
      </w:r>
    </w:p>
    <w:p w:rsidR="00600BFA" w:rsidRDefault="00600BFA" w:rsidP="00600BFA">
      <w:pPr>
        <w:pStyle w:val="bpuNormText"/>
      </w:pPr>
      <w:r>
        <w:tab/>
        <w:t xml:space="preserve">Establishes Task Force on Approved Private Schools for Students with Disabilities to study various issues including improving and streamlining tuition-setting process, funding, and fiscal accountability. </w:t>
      </w:r>
    </w:p>
    <w:p w:rsidR="00600BFA" w:rsidRDefault="00600BFA" w:rsidP="00600BFA">
      <w:pPr>
        <w:pStyle w:val="bpuNormText"/>
      </w:pPr>
    </w:p>
    <w:p w:rsidR="00600BFA" w:rsidRDefault="00600BFA" w:rsidP="00600BFA">
      <w:pPr>
        <w:pStyle w:val="bpuSponsor"/>
      </w:pPr>
      <w:r>
        <w:t xml:space="preserve">CURRENT VERSION OF TEXT </w:t>
      </w:r>
    </w:p>
    <w:p w:rsidR="00600BFA" w:rsidRDefault="00600BFA" w:rsidP="00600BFA">
      <w:pPr>
        <w:pStyle w:val="bpuNormText"/>
      </w:pPr>
      <w:r>
        <w:tab/>
        <w:t>As introduced.</w:t>
      </w:r>
    </w:p>
    <w:p w:rsidR="00600BFA" w:rsidRDefault="00600BFA" w:rsidP="00600B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0BFA" w:rsidRDefault="00600BFA" w:rsidP="008916EC">
      <w:pPr>
        <w:pStyle w:val="FronterPage"/>
        <w:tabs>
          <w:tab w:val="clear" w:pos="720"/>
          <w:tab w:val="clear" w:pos="1440"/>
          <w:tab w:val="clear" w:pos="2160"/>
          <w:tab w:val="clear" w:pos="2880"/>
          <w:tab w:val="clear" w:pos="3600"/>
          <w:tab w:val="clear" w:pos="4320"/>
          <w:tab w:val="clear" w:pos="5040"/>
        </w:tabs>
        <w:sectPr w:rsidR="00600BFA" w:rsidSect="00600BFA">
          <w:type w:val="continuous"/>
          <w:pgSz w:w="12240" w:h="20160" w:code="5"/>
          <w:pgMar w:top="1440" w:right="2275" w:bottom="1440" w:left="2275" w:header="72" w:footer="720" w:gutter="0"/>
          <w:pgNumType w:start="1"/>
          <w:cols w:space="720"/>
          <w:docGrid w:linePitch="360"/>
        </w:sectPr>
      </w:pPr>
    </w:p>
    <w:p w:rsidR="00DB11D0" w:rsidRPr="00677316" w:rsidRDefault="00DB11D0" w:rsidP="00DB11D0">
      <w:pPr>
        <w:pStyle w:val="HangingAnAct"/>
        <w:rPr>
          <w:rStyle w:val="HangingAnActChar"/>
        </w:rPr>
      </w:pPr>
      <w:r w:rsidRPr="00DB11D0">
        <w:rPr>
          <w:rStyle w:val="BillHead"/>
        </w:rPr>
        <w:lastRenderedPageBreak/>
        <w:t>An Act</w:t>
      </w:r>
      <w:r w:rsidRPr="006B7FA7">
        <w:rPr>
          <w:rStyle w:val="HangingAnActChar"/>
        </w:rPr>
        <w:t xml:space="preserve"> </w:t>
      </w:r>
      <w:r>
        <w:rPr>
          <w:rStyle w:val="HangingAnActChar"/>
        </w:rPr>
        <w:t xml:space="preserve">establishing a </w:t>
      </w:r>
      <w:r>
        <w:t>Task Force on Approved Private Schools for Students with Disabilities.</w:t>
      </w:r>
    </w:p>
    <w:p w:rsidR="00DB11D0" w:rsidRPr="00D71D68" w:rsidRDefault="00DB11D0" w:rsidP="00DB11D0"/>
    <w:p w:rsidR="00DB11D0" w:rsidRPr="00AA7880" w:rsidRDefault="00DB11D0" w:rsidP="00DB11D0">
      <w:r>
        <w:tab/>
      </w:r>
      <w:r>
        <w:rPr>
          <w:rStyle w:val="BillHeading2"/>
        </w:rPr>
        <w:t xml:space="preserve">Be It Enacted </w:t>
      </w:r>
      <w:r>
        <w:rPr>
          <w:rStyle w:val="BillLanguage"/>
        </w:rPr>
        <w:t>by the Senate and General Assembly of the State of New Jersey:</w:t>
      </w:r>
    </w:p>
    <w:p w:rsidR="00DB11D0" w:rsidRDefault="00DB11D0" w:rsidP="00DB11D0"/>
    <w:p w:rsidR="00DB11D0" w:rsidRDefault="00DB11D0" w:rsidP="00DB11D0">
      <w:r>
        <w:tab/>
        <w:t>1.</w:t>
      </w:r>
      <w:r>
        <w:tab/>
        <w:t>The Legislature finds and declares that:</w:t>
      </w:r>
    </w:p>
    <w:p w:rsidR="00DB11D0" w:rsidRDefault="00DB11D0" w:rsidP="00DB11D0">
      <w:r>
        <w:tab/>
        <w:t>a.</w:t>
      </w:r>
      <w:r>
        <w:tab/>
        <w:t>According to the Department of Education, there are approximately 11,000 students with complex intellectual, physical, behavioral, social, emotional, medical, and learning disabilities being served by approved private schools for students with disabilities in New Jersey.</w:t>
      </w:r>
    </w:p>
    <w:p w:rsidR="00DB11D0" w:rsidRDefault="00DB11D0" w:rsidP="00DB11D0">
      <w:r>
        <w:tab/>
        <w:t>b.</w:t>
      </w:r>
      <w:r>
        <w:tab/>
        <w:t>Students are evaluated, referred, and placed by their local school districts at</w:t>
      </w:r>
      <w:r w:rsidRPr="00E21FB5">
        <w:t xml:space="preserve"> </w:t>
      </w:r>
      <w:r>
        <w:t>approved private schools for students with disabilities because their special education needs cannot be appropriately met in the public school system due to the complexity or severity of their disabilities.</w:t>
      </w:r>
    </w:p>
    <w:p w:rsidR="00DB11D0" w:rsidRDefault="00DB11D0" w:rsidP="00DB11D0">
      <w:r>
        <w:tab/>
        <w:t>c.</w:t>
      </w:r>
      <w:r>
        <w:tab/>
        <w:t>Employees of approved private schools for students with disabilities are required to perform additional tasks that public school employees do not do, such as feeding, diapering, toileting, and assisting with personal hygiene for students ages three through 21. The tasks are performed for students whose behavior has the potential to be harmful to the student, staff, other students, or property, and for students who have limited ability to ambulate, communicate, and care for themselves.</w:t>
      </w:r>
    </w:p>
    <w:p w:rsidR="00DB11D0" w:rsidRDefault="00DB11D0" w:rsidP="00DB11D0">
      <w:r>
        <w:tab/>
        <w:t>d.</w:t>
      </w:r>
      <w:r>
        <w:tab/>
        <w:t>Employees of approved private schools for students with disabilities do not receive State pension or State medical benefits, which results in savings for New Jersey taxpayers.</w:t>
      </w:r>
    </w:p>
    <w:p w:rsidR="00DB11D0" w:rsidRDefault="00DB11D0" w:rsidP="00DB11D0">
      <w:r>
        <w:tab/>
        <w:t>e.</w:t>
      </w:r>
      <w:r>
        <w:tab/>
        <w:t>Data show that the cost of private special education programs, when all costs are considered, is less than comparable public school programs.</w:t>
      </w:r>
    </w:p>
    <w:p w:rsidR="00DB11D0" w:rsidRDefault="00DB11D0" w:rsidP="00DB11D0">
      <w:r>
        <w:tab/>
        <w:t>f.</w:t>
      </w:r>
      <w:r>
        <w:tab/>
        <w:t xml:space="preserve">Many parents and guardians of students with disabilities are dependent on their child's placement at an approved private school for students with disabilities in order to keep the student, as well as the family, stable. </w:t>
      </w:r>
    </w:p>
    <w:p w:rsidR="00DB11D0" w:rsidRDefault="00DB11D0" w:rsidP="00DB11D0">
      <w:r>
        <w:tab/>
        <w:t>g.</w:t>
      </w:r>
      <w:r>
        <w:tab/>
        <w:t>Since 2007, leaders from the private special education community have been working with the Department of Education to develop rules and regulations to streamline the administration and fiscal operations of approved private schools for students with disabilities, and to improve transparency and accountability.</w:t>
      </w:r>
    </w:p>
    <w:p w:rsidR="00DB11D0" w:rsidRDefault="00DB11D0" w:rsidP="00DB11D0">
      <w:r>
        <w:tab/>
        <w:t>h.</w:t>
      </w:r>
      <w:r>
        <w:tab/>
        <w:t>To ensure industry-wide transparency and fiscal accountability, approved private schools for students with disabilities have developed</w:t>
      </w:r>
      <w:r w:rsidRPr="00D55E4C">
        <w:t xml:space="preserve"> </w:t>
      </w:r>
      <w:r>
        <w:t>a professional code of ethics.</w:t>
      </w:r>
    </w:p>
    <w:p w:rsidR="00DB11D0" w:rsidRDefault="00DB11D0" w:rsidP="00DB11D0">
      <w:r>
        <w:tab/>
      </w:r>
      <w:proofErr w:type="spellStart"/>
      <w:r>
        <w:t>i</w:t>
      </w:r>
      <w:proofErr w:type="spellEnd"/>
      <w:r>
        <w:t>.</w:t>
      </w:r>
      <w:r>
        <w:tab/>
        <w:t>Federal special education law requires that state funding systems for special education be placement neutral and that there be no incentives for one type of placement above another.</w:t>
      </w:r>
    </w:p>
    <w:p w:rsidR="00DB11D0" w:rsidRDefault="00DB11D0" w:rsidP="00DB11D0">
      <w:r>
        <w:lastRenderedPageBreak/>
        <w:tab/>
        <w:t>j.</w:t>
      </w:r>
      <w:r>
        <w:tab/>
        <w:t xml:space="preserve">The State Board of Education </w:t>
      </w:r>
      <w:r w:rsidR="00D64EA0">
        <w:t>adopted</w:t>
      </w:r>
      <w:r>
        <w:t xml:space="preserve"> new rules to regulate the fiscal operation of approved private schools for students with disabilities that would harm the schools and the students they serve.</w:t>
      </w:r>
    </w:p>
    <w:p w:rsidR="00DB11D0" w:rsidRDefault="00F17179" w:rsidP="00DB11D0">
      <w:r>
        <w:tab/>
      </w:r>
      <w:r w:rsidR="00DB11D0">
        <w:t>k.</w:t>
      </w:r>
      <w:r w:rsidR="00DB11D0">
        <w:tab/>
        <w:t>Hundreds of advocates opposed the proposed rules and many child advocacy organizations requested meetings with the Department of Education seeking clarification of the rules.</w:t>
      </w:r>
    </w:p>
    <w:p w:rsidR="00DB11D0" w:rsidRDefault="00F17179" w:rsidP="00DB11D0">
      <w:r>
        <w:tab/>
      </w:r>
      <w:r w:rsidR="00DB11D0">
        <w:t>l.</w:t>
      </w:r>
      <w:r w:rsidR="00DB11D0">
        <w:tab/>
        <w:t xml:space="preserve">It is therefore in the public interest of more than 11,000 special education students and the parents or guardians of those students who attend approved private schools for students with disabilities to establish a task force to study issues related to service delivery, costs, and tuition-setting at </w:t>
      </w:r>
      <w:r w:rsidR="00622E36">
        <w:t>these schools</w:t>
      </w:r>
      <w:r w:rsidR="00DB11D0">
        <w:t>.</w:t>
      </w:r>
    </w:p>
    <w:p w:rsidR="00DB11D0" w:rsidRDefault="00DB11D0" w:rsidP="00DB11D0"/>
    <w:p w:rsidR="00DB11D0" w:rsidRDefault="00F17179" w:rsidP="00DB11D0">
      <w:r>
        <w:tab/>
      </w:r>
      <w:r w:rsidR="00DB11D0">
        <w:t>2.</w:t>
      </w:r>
      <w:r w:rsidR="00DB11D0">
        <w:tab/>
        <w:t xml:space="preserve">a.  There is established a Task Force on Approved Private Schools for Students with Disabilities.  The task force shall consist of the following 19 members: </w:t>
      </w:r>
    </w:p>
    <w:p w:rsidR="00DB11D0" w:rsidRDefault="00DB11D0" w:rsidP="00DB11D0">
      <w:r>
        <w:tab/>
        <w:t>(1)</w:t>
      </w:r>
      <w:r>
        <w:tab/>
        <w:t>the Commissioner of Education, ex officio, or a designee; and</w:t>
      </w:r>
    </w:p>
    <w:p w:rsidR="00DB11D0" w:rsidRDefault="00DB11D0" w:rsidP="00DB11D0">
      <w:r>
        <w:tab/>
        <w:t>(2)</w:t>
      </w:r>
      <w:r>
        <w:tab/>
        <w:t>18 members appointed by the Governor, who shall include: a member of the State Board of Education; a parent or guardian of a student attending an approved private school for students with disabilities; a board member of an approved private school for students with disabilities; two accountants or auditors familiar with the fiscal provisions of the State Board of Education regulations governing approved private schools for students with disabilities; one representative of ASAH; one representative of the Council of Private Schools for Children with Special Needs; one representative of the Coalition for Special Education Funding Reform; one representative of the Special Needs Advocacy Network; one representative of the Arc of New Jersey; one representative of Autism New Jersey; one representative of the Advocates for Children of New Jersey; one representative of the New Jersey Association of School Administrators; one representative of the New Jersey School Boards Association; one representative of the New Jersey Association of School Business Officials; one representative of the New Jersey Principals and Supervisors Association; one representative of the New Jersey Education Association; and one director of special services from a school district.</w:t>
      </w:r>
    </w:p>
    <w:p w:rsidR="001A6BA5" w:rsidRDefault="00F17179" w:rsidP="00DB11D0">
      <w:r>
        <w:tab/>
      </w:r>
      <w:r w:rsidR="00DB11D0">
        <w:t>b.</w:t>
      </w:r>
      <w:r w:rsidR="00DB11D0">
        <w:tab/>
        <w:t>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r>
        <w:br w:type="page"/>
      </w:r>
    </w:p>
    <w:p w:rsidR="00DB11D0" w:rsidRDefault="00DB11D0" w:rsidP="00DB11D0">
      <w:r>
        <w:lastRenderedPageBreak/>
        <w:tab/>
        <w:t>3.</w:t>
      </w:r>
      <w:r>
        <w:tab/>
        <w:t>The task force shall organize as soon as practicable following the appointment of its members, but no later than 60 days after the effective date of this act.  The task force shall choose a chairperson from among its members and shall appoint a secretary who need not be a member of the task force.</w:t>
      </w:r>
    </w:p>
    <w:p w:rsidR="00DB11D0" w:rsidRDefault="00DB11D0" w:rsidP="00DB11D0"/>
    <w:p w:rsidR="00DB11D0" w:rsidRDefault="00DB11D0" w:rsidP="00DB11D0">
      <w:r>
        <w:tab/>
        <w:t>4.</w:t>
      </w:r>
      <w:r>
        <w:tab/>
        <w:t xml:space="preserve">The task force shall meet and hold hearings at the times and places it designates and shall be entitled to call to its assistance and avail itself of the services of the employees of any State, county, or municipal department, board, bureau, commission, or agency as it may require and as may be available for its purposes.  The Department of Education shall provide such stenographic, clerical, and other administrative assistants, and such professional staff as the task force requires to carry out its work.  </w:t>
      </w:r>
    </w:p>
    <w:p w:rsidR="00DB11D0" w:rsidRDefault="00DB11D0" w:rsidP="00DB11D0"/>
    <w:p w:rsidR="00DB11D0" w:rsidRDefault="00DB11D0" w:rsidP="00DB11D0">
      <w:r>
        <w:tab/>
        <w:t>5.</w:t>
      </w:r>
      <w:r>
        <w:tab/>
        <w:t xml:space="preserve">It shall be the duty of the task force to study issues associated with improving and streamlining the tuition-setting process, funding, and fiscal accountability of approved private schools for students with disabilities.  The task force shall examine issues including, but not limited to: hiring and training practices; salary guidelines; business practices; food services; transportation; allowable costs; gains on property; and State auditing practices. Additionally, the task force shall review and report data on the actual costs to taxpayers of educating students at approved private schools for students with disabilities and the post-graduation outcomes of these students, compared with the actual costs to taxpayers of educating students at comparable public programs serving similar students and the post-graduation outcomes of these students.  </w:t>
      </w:r>
    </w:p>
    <w:p w:rsidR="00DB11D0" w:rsidRDefault="00DB11D0" w:rsidP="00DB11D0"/>
    <w:p w:rsidR="00DB11D0" w:rsidRDefault="00DB11D0" w:rsidP="00DB11D0">
      <w:r>
        <w:tab/>
        <w:t>6.</w:t>
      </w:r>
      <w:r>
        <w:tab/>
        <w:t>The task force shall issue a final report with its findings and recommendations to the Governor, the Legislature pursuant to section 2 of P.L.1991, c.164 (C.52:14-19.1), the State Board of Education, and the Commissioner of Education no later than one year after the task force organizes.</w:t>
      </w:r>
    </w:p>
    <w:p w:rsidR="00DB11D0" w:rsidRDefault="00DB11D0" w:rsidP="00DB11D0"/>
    <w:p w:rsidR="00DB11D0" w:rsidRPr="00D71D68" w:rsidRDefault="00DB11D0" w:rsidP="00DB11D0">
      <w:r>
        <w:tab/>
        <w:t>7.</w:t>
      </w:r>
      <w:r>
        <w:tab/>
        <w:t>This act shall take effect immediately, and the task force shall expire 30 days after the issuance of its final report.</w:t>
      </w:r>
    </w:p>
    <w:p w:rsidR="00DB11D0" w:rsidRDefault="00DB11D0" w:rsidP="00DB11D0"/>
    <w:p w:rsidR="00DB11D0" w:rsidRPr="00CE7BD8" w:rsidRDefault="00DB11D0" w:rsidP="00DB11D0"/>
    <w:p w:rsidR="00DB11D0" w:rsidRPr="00AA7880" w:rsidRDefault="00DB11D0" w:rsidP="00DB11D0">
      <w:pPr>
        <w:jc w:val="center"/>
      </w:pPr>
      <w:r w:rsidRPr="00D71D68">
        <w:t>STATEMENT</w:t>
      </w:r>
    </w:p>
    <w:p w:rsidR="00DB11D0" w:rsidRDefault="00DB11D0" w:rsidP="00DB11D0"/>
    <w:p w:rsidR="00DB11D0" w:rsidRDefault="00DB11D0" w:rsidP="00DB11D0">
      <w:r>
        <w:tab/>
        <w:t xml:space="preserve">This bill establishes a 19-member Task Force on Approved Private Schools for Students with Disabilities.  The task force will study various issues associated with improving and streamlining the tuition-setting process, funding, and fiscal accountability of approved private schools for students with disabilities (APSSD).  The task force will include in its study a comparison of the actual </w:t>
      </w:r>
      <w:r>
        <w:lastRenderedPageBreak/>
        <w:t xml:space="preserve">costs to taxpayers of educating students at APSSDs and the post-graduation outcomes of these students to the actual costs to taxpayers of educating students at comparable public programs serving similar students and the post-graduation outcomes of these students.  </w:t>
      </w:r>
    </w:p>
    <w:p w:rsidR="00DB11D0" w:rsidRDefault="00DB11D0" w:rsidP="00DB11D0">
      <w:r>
        <w:tab/>
        <w:t>The task force will be comprised of the Commissioner of Education and 18 members appointed by the Governor.  The Governor’s appointees will include: a member of the State Board of Education; a parent or guardian of a student attending an APSSD; a board member of an APSSD; two accountants or auditors familiar with the fiscal provisions of the State Board of Education regulations governing APSSDs; one representative of ASAH; one representative of the Council of Private Schools for Children with Special Needs; one representative of the Coalition for Special Education Funding Reform; one representative of the Special Needs Advocacy Network; one representative of the Arc of New Jersey; one representative of Autism New Jersey; one representative of the Advocates for Children of New Jersey; one representative of the New Jersey Association of School Administrators; one representative of the New Jersey School Boards Association; one representative of the New Jersey Association of School Business Officials; one representative of the New Jersey Principals and Supervisors Association; one representative of the New Jersey Education Association; and one director of special services from a school district.</w:t>
      </w:r>
    </w:p>
    <w:p w:rsidR="00DB11D0" w:rsidRPr="00E7752C" w:rsidRDefault="00DB11D0" w:rsidP="00DB11D0">
      <w:r>
        <w:tab/>
        <w:t xml:space="preserve">The task force is required to issue a final report with its findings and recommendations to the Governor, the Legislature, the State Board of Education, and the Commissioner of Education no later than one year after the task force organizes.  </w:t>
      </w:r>
    </w:p>
    <w:sectPr w:rsidR="00DB11D0" w:rsidRPr="00E7752C" w:rsidSect="00600BF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DDF" w:rsidRDefault="00B23DDF">
      <w:r>
        <w:separator/>
      </w:r>
    </w:p>
  </w:endnote>
  <w:endnote w:type="continuationSeparator" w:id="0">
    <w:p w:rsidR="00B23DDF" w:rsidRDefault="00B23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DDF" w:rsidRDefault="00B23DDF">
      <w:r>
        <w:separator/>
      </w:r>
    </w:p>
  </w:footnote>
  <w:footnote w:type="continuationSeparator" w:id="0">
    <w:p w:rsidR="00B23DDF" w:rsidRDefault="00B23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45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0BFA" w:rsidRDefault="00600BFA" w:rsidP="00600BFA">
    <w:pPr>
      <w:pStyle w:val="bpuHeadSpon"/>
    </w:pPr>
    <w:r w:rsidRPr="00600BFA">
      <w:rPr>
        <w:rStyle w:val="bpuHeadSponChar"/>
      </w:rPr>
      <w:t>S2215</w:t>
    </w:r>
    <w:r>
      <w:t xml:space="preserve"> CRUZ-PEREZ</w:t>
    </w:r>
  </w:p>
  <w:p w:rsidR="00600BFA" w:rsidRDefault="00600BFA" w:rsidP="00600BFA">
    <w:pPr>
      <w:pStyle w:val="bpuHeadSpon"/>
    </w:pPr>
    <w:r>
      <w:fldChar w:fldCharType="begin"/>
    </w:r>
    <w:r>
      <w:instrText xml:space="preserve"> PAGE  \* MERGEFORMAT </w:instrText>
    </w:r>
    <w:r>
      <w:fldChar w:fldCharType="separate"/>
    </w:r>
    <w:r w:rsidR="0083456C">
      <w:rPr>
        <w:noProof/>
      </w:rPr>
      <w:t>5</w:t>
    </w:r>
    <w:r>
      <w:fldChar w:fldCharType="end"/>
    </w:r>
  </w:p>
  <w:p w:rsidR="00600BFA" w:rsidRDefault="00600BFA" w:rsidP="00600B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0BFA" w:rsidRDefault="00600BFA" w:rsidP="00600BFA">
    <w:pPr>
      <w:pStyle w:val="bpuHeadSpon"/>
    </w:pPr>
    <w:r w:rsidRPr="00600BFA">
      <w:rPr>
        <w:rStyle w:val="bpuHeadSponChar"/>
      </w:rPr>
      <w:t>S2215</w:t>
    </w:r>
    <w:r>
      <w:t xml:space="preserve"> CRUZ-PEREZ</w:t>
    </w:r>
  </w:p>
  <w:p w:rsidR="00600BFA" w:rsidRDefault="00600BFA" w:rsidP="00600BFA">
    <w:pPr>
      <w:pStyle w:val="bpuHeadSpon"/>
    </w:pPr>
    <w:r>
      <w:fldChar w:fldCharType="begin"/>
    </w:r>
    <w:r>
      <w:instrText xml:space="preserve"> PAGE  \* MERGEFORMAT </w:instrText>
    </w:r>
    <w:r>
      <w:fldChar w:fldCharType="separate"/>
    </w:r>
    <w:r w:rsidR="0083456C">
      <w:rPr>
        <w:noProof/>
      </w:rPr>
      <w:t>2</w:t>
    </w:r>
    <w:r>
      <w:fldChar w:fldCharType="end"/>
    </w:r>
  </w:p>
  <w:p w:rsidR="00600BFA" w:rsidRDefault="00600BFA" w:rsidP="00600B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BA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68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BFA"/>
    <w:rsid w:val="006019F8"/>
    <w:rsid w:val="00605B20"/>
    <w:rsid w:val="0061156F"/>
    <w:rsid w:val="00613FF5"/>
    <w:rsid w:val="006155A8"/>
    <w:rsid w:val="00621B94"/>
    <w:rsid w:val="00622E36"/>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56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DDF"/>
    <w:rsid w:val="00B2574A"/>
    <w:rsid w:val="00B35D8A"/>
    <w:rsid w:val="00B45B34"/>
    <w:rsid w:val="00B57047"/>
    <w:rsid w:val="00B61D86"/>
    <w:rsid w:val="00B6342D"/>
    <w:rsid w:val="00B726BD"/>
    <w:rsid w:val="00B732BC"/>
    <w:rsid w:val="00B86EC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E62"/>
    <w:rsid w:val="00D500E9"/>
    <w:rsid w:val="00D507BC"/>
    <w:rsid w:val="00D6090A"/>
    <w:rsid w:val="00D62FA3"/>
    <w:rsid w:val="00D63B6F"/>
    <w:rsid w:val="00D64A90"/>
    <w:rsid w:val="00D64EA0"/>
    <w:rsid w:val="00D9410B"/>
    <w:rsid w:val="00D9695B"/>
    <w:rsid w:val="00DA2417"/>
    <w:rsid w:val="00DA5585"/>
    <w:rsid w:val="00DB02AC"/>
    <w:rsid w:val="00DB11D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179"/>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FC52B8-0B84-471B-90B5-FF9CE984E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E76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768E"/>
    <w:rPr>
      <w:rFonts w:ascii="Segoe UI" w:hAnsi="Segoe UI" w:cs="Segoe UI"/>
      <w:spacing w:val="4"/>
      <w:sz w:val="18"/>
      <w:szCs w:val="18"/>
    </w:rPr>
  </w:style>
  <w:style w:type="character" w:styleId="LineNumber">
    <w:name w:val="line number"/>
    <w:basedOn w:val="DefaultParagraphFont"/>
    <w:semiHidden/>
    <w:unhideWhenUsed/>
    <w:rsid w:val="00600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1491</Words>
  <Characters>8304</Characters>
  <Application>Microsoft Office Word</Application>
  <DocSecurity>0</DocSecurity>
  <Lines>194</Lines>
  <Paragraphs>39</Paragraphs>
  <ScaleCrop>false</ScaleCrop>
  <HeadingPairs>
    <vt:vector size="2" baseType="variant">
      <vt:variant>
        <vt:lpstr>Title</vt:lpstr>
      </vt:variant>
      <vt:variant>
        <vt:i4>1</vt:i4>
      </vt:variant>
    </vt:vector>
  </HeadingPairs>
  <TitlesOfParts>
    <vt:vector size="1" baseType="lpstr">
      <vt:lpstr>S2215</vt:lpstr>
    </vt:vector>
  </TitlesOfParts>
  <Manager>R229</Manager>
  <Company>NJ Office of Legislative Services</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S2215</dc:title>
  <dc:subject>20-2733</dc:subject>
  <dc:creator>Senator  CRUZ-PEREZ</dc:creator>
  <cp:keywords>S2215|5|ER |65|0|65|N|0|</cp:keywords>
  <dc:description>INTRODUCED MARCH 16, 2020</dc:description>
  <cp:lastModifiedBy>Bell, Careema</cp:lastModifiedBy>
  <cp:revision>2</cp:revision>
  <cp:lastPrinted>2020-02-11T17:16:00Z</cp:lastPrinted>
  <dcterms:created xsi:type="dcterms:W3CDTF">2020-03-17T14:05:00Z</dcterms:created>
  <dcterms:modified xsi:type="dcterms:W3CDTF">2020-03-17T14:05:00Z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