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FBD" w:rsidRDefault="00BE2FBD" w:rsidP="00BE2FBD">
      <w:pPr>
        <w:pStyle w:val="bpuBill"/>
      </w:pPr>
      <w:bookmarkStart w:id="0" w:name="bpuFrontPg"/>
      <w:bookmarkStart w:id="1" w:name="_GoBack"/>
      <w:bookmarkEnd w:id="0"/>
      <w:bookmarkEnd w:id="1"/>
      <w:r>
        <w:t xml:space="preserve">SENATE, No. 2216 </w:t>
      </w:r>
    </w:p>
    <w:p w:rsidR="00BE2FBD" w:rsidRPr="009D38FF" w:rsidRDefault="00BE2FBD" w:rsidP="00BE2F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861" r:id="rId7"/>
        </w:object>
      </w:r>
    </w:p>
    <w:p w:rsidR="00BE2FBD" w:rsidRDefault="00BE2FBD" w:rsidP="00BE2FBD">
      <w:pPr>
        <w:pStyle w:val="bpuState"/>
      </w:pPr>
      <w:r>
        <w:t>STATE OF NEW JERSEY</w:t>
      </w:r>
    </w:p>
    <w:p w:rsidR="00BE2FBD" w:rsidRDefault="00BE2FBD" w:rsidP="00BE2FBD">
      <w:pPr>
        <w:pStyle w:val="bpuLegislature"/>
      </w:pPr>
      <w:r>
        <w:t>219th LEGISLATURE</w:t>
      </w:r>
    </w:p>
    <w:p w:rsidR="00BE2FBD" w:rsidRDefault="00BE2FBD" w:rsidP="00BE2FBD">
      <w:pPr>
        <w:pStyle w:val="bpuWpGraphic"/>
      </w:pPr>
      <w:r>
        <w:object w:dxaOrig="8985" w:dyaOrig="255">
          <v:shape id="_x0000_i1026" type="#_x0000_t75" style="width:6in;height:12pt" o:ole="">
            <v:imagedata r:id="rId6" o:title=""/>
          </v:shape>
          <o:OLEObject Type="Embed" ProgID="WPWin6.1" ShapeID="_x0000_i1026" DrawAspect="Content" ObjectID="_1645943862" r:id="rId8"/>
        </w:object>
      </w:r>
      <w:r>
        <w:t xml:space="preserve">  </w:t>
      </w:r>
    </w:p>
    <w:p w:rsidR="00BE2FBD" w:rsidRDefault="00BE2FBD" w:rsidP="00BE2FBD">
      <w:pPr>
        <w:pStyle w:val="bpuIntro"/>
      </w:pPr>
      <w:r>
        <w:t>INTRODUCED MARCH 16, 2020</w:t>
      </w:r>
    </w:p>
    <w:p w:rsidR="00BE2FBD" w:rsidRDefault="00BE2FBD" w:rsidP="00BE2FBD">
      <w:pPr>
        <w:pStyle w:val="bpuIntro"/>
      </w:pPr>
    </w:p>
    <w:p w:rsidR="00BE2FBD" w:rsidRDefault="00BE2FBD" w:rsidP="00BE2FBD">
      <w:pPr>
        <w:pStyle w:val="bpuIntro"/>
        <w:sectPr w:rsidR="00BE2FBD" w:rsidSect="00BE2FBD">
          <w:headerReference w:type="even" r:id="rId9"/>
          <w:headerReference w:type="default" r:id="rId10"/>
          <w:pgSz w:w="12240" w:h="20160" w:code="5"/>
          <w:pgMar w:top="2160" w:right="1440" w:bottom="1440" w:left="1440" w:header="72" w:footer="720" w:gutter="0"/>
          <w:pgNumType w:start="1"/>
          <w:cols w:space="720"/>
          <w:docGrid w:linePitch="360"/>
        </w:sectPr>
      </w:pPr>
    </w:p>
    <w:p w:rsidR="00BE2FBD" w:rsidRDefault="00BE2FBD" w:rsidP="00BE2FBD">
      <w:pPr>
        <w:pStyle w:val="bpuIntro"/>
      </w:pPr>
    </w:p>
    <w:p w:rsidR="00BE2FBD" w:rsidRDefault="00BE2FBD" w:rsidP="00BE2FBD">
      <w:pPr>
        <w:pStyle w:val="bpuSponsor"/>
      </w:pPr>
      <w:r>
        <w:t>Sponsored by:</w:t>
      </w:r>
    </w:p>
    <w:p w:rsidR="00BE2FBD" w:rsidRDefault="00BE2FBD" w:rsidP="00BE2FBD">
      <w:pPr>
        <w:pStyle w:val="bpuSponsor"/>
      </w:pPr>
      <w:r>
        <w:t>Senator  NILSA I. CRUZ-PEREZ</w:t>
      </w:r>
    </w:p>
    <w:p w:rsidR="00BE2FBD" w:rsidRDefault="00BE2FBD" w:rsidP="00BE2FBD">
      <w:pPr>
        <w:pStyle w:val="bpuSponsor"/>
      </w:pPr>
      <w:r>
        <w:t>District 5 (Camden and Gloucester)</w:t>
      </w:r>
    </w:p>
    <w:p w:rsidR="00BE2FBD" w:rsidRDefault="00BE2FBD" w:rsidP="00BE2FBD">
      <w:pPr>
        <w:pStyle w:val="bpuSponsor"/>
      </w:pPr>
    </w:p>
    <w:p w:rsidR="00BE2FBD" w:rsidRDefault="00BE2FBD" w:rsidP="00BE2FBD">
      <w:pPr>
        <w:pStyle w:val="bpuSponsor"/>
      </w:pPr>
    </w:p>
    <w:p w:rsidR="00BE2FBD" w:rsidRDefault="00BE2FBD" w:rsidP="00BE2FBD">
      <w:pPr>
        <w:pStyle w:val="bpuSponsor"/>
      </w:pPr>
    </w:p>
    <w:p w:rsidR="00BE2FBD" w:rsidRDefault="00BE2FBD" w:rsidP="00BE2FBD">
      <w:pPr>
        <w:pStyle w:val="bpuSponsor"/>
      </w:pPr>
    </w:p>
    <w:p w:rsidR="00BE2FBD" w:rsidRDefault="00BE2FBD" w:rsidP="00BE2FBD">
      <w:pPr>
        <w:pStyle w:val="bpuSponsor"/>
      </w:pPr>
      <w:r>
        <w:t>SYNOPSIS</w:t>
      </w:r>
    </w:p>
    <w:p w:rsidR="00BE2FBD" w:rsidRDefault="00BE2FBD" w:rsidP="00BE2FBD">
      <w:pPr>
        <w:pStyle w:val="bpuNormText"/>
      </w:pPr>
      <w:r>
        <w:tab/>
        <w:t xml:space="preserve">Revises acreage requirement for plenary winery licenses. </w:t>
      </w:r>
    </w:p>
    <w:p w:rsidR="00BE2FBD" w:rsidRDefault="00BE2FBD" w:rsidP="00BE2FBD">
      <w:pPr>
        <w:pStyle w:val="bpuNormText"/>
      </w:pPr>
    </w:p>
    <w:p w:rsidR="00BE2FBD" w:rsidRDefault="00BE2FBD" w:rsidP="00BE2FBD">
      <w:pPr>
        <w:pStyle w:val="bpuSponsor"/>
      </w:pPr>
      <w:r>
        <w:t xml:space="preserve">CURRENT VERSION OF TEXT </w:t>
      </w:r>
    </w:p>
    <w:p w:rsidR="00BE2FBD" w:rsidRDefault="00BE2FBD" w:rsidP="00BE2FBD">
      <w:pPr>
        <w:pStyle w:val="bpuNormText"/>
      </w:pPr>
      <w:r>
        <w:tab/>
        <w:t>As introduced.</w:t>
      </w:r>
    </w:p>
    <w:p w:rsidR="00BE2FBD" w:rsidRDefault="00BE2FBD" w:rsidP="00BE2F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2FBD" w:rsidRDefault="00BE2FBD" w:rsidP="008916EC">
      <w:pPr>
        <w:pStyle w:val="FronterPage"/>
        <w:tabs>
          <w:tab w:val="clear" w:pos="720"/>
          <w:tab w:val="clear" w:pos="1440"/>
          <w:tab w:val="clear" w:pos="2160"/>
          <w:tab w:val="clear" w:pos="2880"/>
          <w:tab w:val="clear" w:pos="3600"/>
          <w:tab w:val="clear" w:pos="4320"/>
          <w:tab w:val="clear" w:pos="5040"/>
        </w:tabs>
        <w:sectPr w:rsidR="00BE2FBD" w:rsidSect="00BE2FBD">
          <w:type w:val="continuous"/>
          <w:pgSz w:w="12240" w:h="20160" w:code="5"/>
          <w:pgMar w:top="1440" w:right="2275" w:bottom="1440" w:left="2275" w:header="72" w:footer="720" w:gutter="0"/>
          <w:pgNumType w:start="1"/>
          <w:cols w:space="720"/>
          <w:docGrid w:linePitch="360"/>
        </w:sectPr>
      </w:pPr>
    </w:p>
    <w:p w:rsidR="00861EAF" w:rsidRPr="002C2244" w:rsidRDefault="00861EAF" w:rsidP="00861EAF">
      <w:pPr>
        <w:pStyle w:val="HangingAnAct"/>
        <w:rPr>
          <w:rStyle w:val="HangingAnActChar"/>
        </w:rPr>
      </w:pPr>
      <w:r w:rsidRPr="00861EAF">
        <w:rPr>
          <w:rStyle w:val="BillHead"/>
        </w:rPr>
        <w:lastRenderedPageBreak/>
        <w:t>An Act</w:t>
      </w:r>
      <w:r w:rsidRPr="006B7FA7">
        <w:rPr>
          <w:rStyle w:val="HangingAnActChar"/>
        </w:rPr>
        <w:t xml:space="preserve"> </w:t>
      </w:r>
      <w:r w:rsidRPr="002C2244">
        <w:rPr>
          <w:rStyle w:val="HangingAnActChar"/>
        </w:rPr>
        <w:t>con</w:t>
      </w:r>
      <w:r>
        <w:rPr>
          <w:rStyle w:val="HangingAnActChar"/>
        </w:rPr>
        <w:t>cerning plenary winery licenses</w:t>
      </w:r>
      <w:r w:rsidRPr="002C2244">
        <w:rPr>
          <w:rStyle w:val="HangingAnActChar"/>
        </w:rPr>
        <w:t xml:space="preserve"> and amen</w:t>
      </w:r>
      <w:r>
        <w:rPr>
          <w:rStyle w:val="HangingAnActChar"/>
        </w:rPr>
        <w:t>ding R.S.33:1-10.</w:t>
      </w:r>
    </w:p>
    <w:p w:rsidR="00861EAF" w:rsidRPr="00D71D68" w:rsidRDefault="00861EAF" w:rsidP="00861EAF"/>
    <w:p w:rsidR="00861EAF" w:rsidRPr="00AA7880" w:rsidRDefault="00861EAF" w:rsidP="00861EA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61EAF" w:rsidRDefault="00861EAF" w:rsidP="00861EAF"/>
    <w:p w:rsidR="00861EAF" w:rsidRDefault="00861EAF" w:rsidP="00861EAF">
      <w:r>
        <w:tab/>
        <w:t>1.</w:t>
      </w:r>
      <w:r>
        <w:tab/>
        <w:t>R.S.33:1-10 is amended to read as follows:</w:t>
      </w:r>
    </w:p>
    <w:p w:rsidR="00861EAF" w:rsidRDefault="00861EAF" w:rsidP="00861EAF">
      <w:r>
        <w:tab/>
        <w:t>33:1-10.  Class A licenses shall be subdivided and classified as follows:</w:t>
      </w:r>
    </w:p>
    <w:p w:rsidR="00861EAF" w:rsidRDefault="00861EAF" w:rsidP="00861EAF">
      <w:r>
        <w:tab/>
        <w:t>Plenary brewery license.  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861EAF" w:rsidRDefault="00861EAF" w:rsidP="00861EAF">
      <w:r>
        <w:tab/>
        <w:t>Limited brewery license.  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861EAF" w:rsidRDefault="00861EAF" w:rsidP="00861EAF">
      <w:r>
        <w:tab/>
        <w:t>to so brew not more than 50,000 barrels of 31 liquid gallons capacity per annum, $1,250;</w:t>
      </w:r>
    </w:p>
    <w:p w:rsidR="00861EAF" w:rsidRDefault="00861EAF" w:rsidP="00861EAF">
      <w:r>
        <w:tab/>
        <w:t>to so brew not more than 100,000 barrels of 31 fluid gallons capacity per annum, $2,500;</w:t>
      </w:r>
    </w:p>
    <w:p w:rsidR="00861EAF" w:rsidRDefault="00861EAF" w:rsidP="00861EAF">
      <w:r>
        <w:tab/>
        <w:t>to so brew not more than 200,000 barrels of 31 fluid gallons capacity per annum, $5,000;</w:t>
      </w:r>
    </w:p>
    <w:p w:rsidR="00861EAF" w:rsidRDefault="00861EAF" w:rsidP="00861EAF">
      <w:r>
        <w:tab/>
        <w:t>to so brew not more than 300,000 barrels of 31 fluid gallons capacity per annum, $7,500.</w:t>
      </w:r>
    </w:p>
    <w:p w:rsidR="00861EAF" w:rsidRDefault="00861EAF" w:rsidP="00861EAF">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861EAF" w:rsidRDefault="00861EAF" w:rsidP="00861EAF">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861EAF" w:rsidRDefault="00861EAF" w:rsidP="00861EAF">
      <w:r>
        <w:tab/>
        <w:t>The holder of this license shall be entitled to offer samples of its product for promotional purposes at charitable or civic events off the licensed premises pursuant to an annual permit issued by the director.</w:t>
      </w:r>
    </w:p>
    <w:p w:rsidR="00861EAF" w:rsidRDefault="00861EAF" w:rsidP="00861EAF">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861EAF" w:rsidRDefault="00861EAF" w:rsidP="00861EAF">
      <w:r>
        <w:tab/>
        <w:t>Plenary winery license.</w:t>
      </w:r>
      <w:r>
        <w:tab/>
        <w:t>2a.</w:t>
      </w:r>
      <w:r>
        <w:tab/>
      </w:r>
      <w:r w:rsidRPr="00852158">
        <w:rPr>
          <w:rFonts w:ascii="Albertus Extra Bold" w:hAnsi="Albertus Extra Bold"/>
          <w:b/>
        </w:rPr>
        <w:t>[</w:t>
      </w:r>
      <w:r>
        <w:t>Provided that the holder is engaged in growing and cultivating grapes or fruit used in the production of wine on at least three acres on, or adjacent to, the winery premises, the</w:t>
      </w:r>
      <w:r w:rsidRPr="00852158">
        <w:rPr>
          <w:rFonts w:ascii="Albertus Extra Bold" w:hAnsi="Albertus Extra Bold"/>
          <w:b/>
        </w:rPr>
        <w:t>]</w:t>
      </w:r>
      <w:r>
        <w:t xml:space="preserve"> </w:t>
      </w:r>
      <w:r w:rsidRPr="00852158">
        <w:rPr>
          <w:u w:val="single"/>
        </w:rPr>
        <w:t>The</w:t>
      </w:r>
      <w:r w:rsidRPr="00852158">
        <w:t xml:space="preserve"> holder</w:t>
      </w:r>
      <w:r>
        <w:t xml:space="preserve">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w:t>
      </w:r>
      <w:r w:rsidRPr="00852158">
        <w:rPr>
          <w:rFonts w:ascii="Albertus Extra Bold" w:hAnsi="Albertus Extra Bold"/>
          <w:b/>
        </w:rPr>
        <w:t>[</w:t>
      </w:r>
      <w:r>
        <w:t>and to sell his products at retail to consumers on the licensed premises of the winery for consumption on or off the premises</w:t>
      </w:r>
      <w:r w:rsidRPr="00852158">
        <w:rPr>
          <w:rFonts w:ascii="Albertus Extra Bold" w:hAnsi="Albertus Extra Bold"/>
          <w:b/>
        </w:rPr>
        <w:t>]</w:t>
      </w:r>
      <w:r>
        <w:t xml:space="preserve"> and to offer samples for sampling purposes only.  </w:t>
      </w:r>
      <w:r>
        <w:rPr>
          <w:u w:val="single"/>
        </w:rPr>
        <w:t>In the case of a holder of this license who is engaged in growing and cultivating grapes or fruit used in the production of wine on at least three acres situated within five miles of the winery premises, the holder may sell the winery’s products at retail to consumers on the licensed premises of the winery for consumption on or off the premises.</w:t>
      </w:r>
      <w:r w:rsidRPr="00346A65">
        <w:t xml:space="preserve">  </w:t>
      </w:r>
      <w:r>
        <w:t>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w:t>
      </w:r>
      <w:r>
        <w:rPr>
          <w:u w:val="single"/>
        </w:rPr>
        <w:t>, and who meets the growing, cultivation, and acreage requirements set forth in this subsection,</w:t>
      </w:r>
      <w:r>
        <w:t xml:space="preserve">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861EAF" w:rsidRDefault="00861EAF" w:rsidP="00861EAF">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861EAF" w:rsidRDefault="00861EAF" w:rsidP="00861EAF">
      <w:r>
        <w:tab/>
        <w:t>Farm winery license.  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861EAF" w:rsidRDefault="00861EAF" w:rsidP="00861EAF">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861EAF" w:rsidRDefault="00861EAF" w:rsidP="00861EAF">
      <w:r>
        <w:tab/>
        <w:t>A holder of this license who produces not more than 250,000 gallons per year shall not own, either in whole or in part, or hold, either directly or indirectly, any interest in a winery that produces more than 250,000 gallons per year.</w:t>
      </w:r>
    </w:p>
    <w:p w:rsidR="00861EAF" w:rsidRDefault="00861EAF" w:rsidP="00861EAF">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861EAF" w:rsidRDefault="00861EAF" w:rsidP="00861EAF">
      <w:r>
        <w:tab/>
        <w:t>For the purposes of this subsection, "wine" shall include "hard cider" and "mead" as defined in this section.</w:t>
      </w:r>
    </w:p>
    <w:p w:rsidR="00861EAF" w:rsidRDefault="00861EAF" w:rsidP="00861EAF">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861EAF" w:rsidRDefault="00861EAF" w:rsidP="00861EAF">
      <w:r>
        <w:tab/>
        <w:t>For the purposes of this subsection, "wine" shall include "hard cider" and "mead" as defined in this section.</w:t>
      </w:r>
    </w:p>
    <w:p w:rsidR="00861EAF" w:rsidRDefault="00861EAF" w:rsidP="00861EAF">
      <w:r>
        <w:tab/>
        <w:t>Instructional winemaking facility license.  2d.  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w:t>
      </w:r>
    </w:p>
    <w:p w:rsidR="00861EAF" w:rsidRDefault="00861EAF" w:rsidP="00861EAF">
      <w:r>
        <w:tab/>
        <w:t>For the purposes of this subsection, "wine" shall include "hard cider" and "mead" as defined in this section.</w:t>
      </w:r>
    </w:p>
    <w:p w:rsidR="00861EAF" w:rsidRDefault="00861EAF" w:rsidP="00861EAF">
      <w:r>
        <w:tab/>
        <w:t>Out-of-State winery license.  2e.  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861EAF" w:rsidRDefault="00861EAF" w:rsidP="00861EAF">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861EAF" w:rsidRDefault="00861EAF" w:rsidP="00861EAF">
      <w:r>
        <w:tab/>
        <w:t>A holder of this license who produces not more than 250,000 gallons per year shall not own, either in whole or in part, or hold, either directly or indirectly, any interest in a winery that produces more than 250,000 gallons per year.</w:t>
      </w:r>
    </w:p>
    <w:p w:rsidR="00861EAF" w:rsidRDefault="00861EAF" w:rsidP="00861EAF">
      <w:r>
        <w:tab/>
        <w:t>For the purposes of this subsection, "wine" shall include "hard cider" and "mead" as defined in this section.</w:t>
      </w:r>
    </w:p>
    <w:p w:rsidR="00861EAF" w:rsidRDefault="00861EAF" w:rsidP="00861EAF">
      <w:r>
        <w:tab/>
      </w:r>
      <w:proofErr w:type="spellStart"/>
      <w:r>
        <w:t>Cidery</w:t>
      </w:r>
      <w:proofErr w:type="spellEnd"/>
      <w:r>
        <w:t xml:space="preserve"> and </w:t>
      </w:r>
      <w:proofErr w:type="spellStart"/>
      <w:r>
        <w:t>meadery</w:t>
      </w:r>
      <w:proofErr w:type="spellEnd"/>
      <w:r>
        <w:t xml:space="preserve"> license.  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861EAF" w:rsidRDefault="00861EAF" w:rsidP="00861EAF">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861EAF" w:rsidRDefault="00861EAF" w:rsidP="00861EAF">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861EAF" w:rsidRDefault="00861EAF" w:rsidP="00861EAF">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861EAF" w:rsidRDefault="00861EAF" w:rsidP="00861EAF">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861EAF" w:rsidRDefault="00861EAF" w:rsidP="00861EAF">
      <w:r>
        <w:tab/>
        <w:t xml:space="preserve">"Sampling" means the selling at a nominal charge or the gratuitous offering of an open container not exceeding four ounces of hard cider or mead produced on the licensed premises.     </w:t>
      </w:r>
    </w:p>
    <w:p w:rsidR="00861EAF" w:rsidRDefault="00861EAF" w:rsidP="00861EAF">
      <w:r>
        <w:tab/>
        <w:t>Plenary distillery license.  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861EAF" w:rsidRDefault="00861EAF" w:rsidP="00861EAF">
      <w:r>
        <w:tab/>
        <w:t>Limited distillery license.  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861EAF" w:rsidRDefault="00861EAF" w:rsidP="00861EAF">
      <w:r>
        <w:tab/>
        <w:t>Supplementary limited distillery license.  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861EAF" w:rsidRDefault="00861EAF" w:rsidP="00861EAF">
      <w:r>
        <w:tab/>
        <w:t>Craft distillery license.  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861EAF" w:rsidRDefault="00861EAF" w:rsidP="00861EAF">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861EAF" w:rsidRDefault="00861EAF" w:rsidP="00861EAF">
      <w:r>
        <w:tab/>
        <w:t>Rectifier and blender license.  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861EAF" w:rsidRDefault="00861EAF" w:rsidP="00861EAF">
      <w:r>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861EAF" w:rsidRDefault="00861EAF" w:rsidP="00861EAF">
      <w:r>
        <w:tab/>
        <w:t>The provisions of section 21 of P.L.2003, c.117 amendatory of this section shall apply to licenses issued or transferred on or after July 1, 2003, and to license renewals commencing on or after July 1, 2003.</w:t>
      </w:r>
    </w:p>
    <w:p w:rsidR="00861EAF" w:rsidRDefault="00861EAF" w:rsidP="00861EAF">
      <w:r>
        <w:t>(</w:t>
      </w:r>
      <w:proofErr w:type="spellStart"/>
      <w:r>
        <w:t>cf</w:t>
      </w:r>
      <w:proofErr w:type="spellEnd"/>
      <w:r>
        <w:t>: P.L.2017, c.80, s.1)</w:t>
      </w:r>
    </w:p>
    <w:p w:rsidR="00861EAF" w:rsidRDefault="00861EAF" w:rsidP="00861EAF"/>
    <w:p w:rsidR="00861EAF" w:rsidRPr="00AA7880" w:rsidRDefault="00861EAF" w:rsidP="00861EAF">
      <w:r>
        <w:tab/>
        <w:t>2.</w:t>
      </w:r>
      <w:r>
        <w:tab/>
        <w:t>This act shall take effect immediately.</w:t>
      </w:r>
    </w:p>
    <w:p w:rsidR="00861EAF" w:rsidRDefault="00861EAF" w:rsidP="00861EAF"/>
    <w:p w:rsidR="00861EAF" w:rsidRPr="00CE7BD8" w:rsidRDefault="00861EAF" w:rsidP="00861EAF"/>
    <w:p w:rsidR="00861EAF" w:rsidRPr="00AA7880" w:rsidRDefault="00861EAF" w:rsidP="00861EAF">
      <w:pPr>
        <w:jc w:val="center"/>
      </w:pPr>
      <w:r w:rsidRPr="00D71D68">
        <w:t>STATEMENT</w:t>
      </w:r>
    </w:p>
    <w:p w:rsidR="00861EAF" w:rsidRDefault="00861EAF" w:rsidP="00861EAF"/>
    <w:p w:rsidR="00861EAF" w:rsidRDefault="00861EAF" w:rsidP="00861EAF">
      <w:r>
        <w:tab/>
        <w:t>This bill revises the acreage requirement for a plenary winery.</w:t>
      </w:r>
    </w:p>
    <w:p w:rsidR="00861EAF" w:rsidRDefault="00861EAF" w:rsidP="00861EAF">
      <w:r>
        <w:tab/>
        <w:t>Under current law, a person is eligible to hold a plenary winery license if the person is engaged in growing and cultivating grapes or fruit used in the production of wine on at least three acres of land on, or adjacent to, the winery premises. Current law also provides that issuance of a plenary winery license allows a holder to sell</w:t>
      </w:r>
      <w:r w:rsidRPr="00BB68D0">
        <w:t xml:space="preserve"> product</w:t>
      </w:r>
      <w:r>
        <w:t xml:space="preserve">s at retail to consumers at the </w:t>
      </w:r>
      <w:r w:rsidRPr="00BB68D0">
        <w:t>winery</w:t>
      </w:r>
      <w:r>
        <w:t xml:space="preserve"> and its retail outlets.  </w:t>
      </w:r>
    </w:p>
    <w:p w:rsidR="00861EAF" w:rsidRDefault="00861EAF">
      <w:r>
        <w:tab/>
        <w:t>This bill permits the operation of wineries that do not meet the land requirement, but prohibits those wineries from selling their products at retail. Wineries will retain the right to sell products at retail under the bill if they grow and cultivate grapes on three acres situated on or within five miles of the winery premises.</w:t>
      </w:r>
    </w:p>
    <w:sectPr w:rsidR="00861EAF" w:rsidSect="00BE2FB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E80" w:rsidRDefault="00BE1E80">
      <w:r>
        <w:separator/>
      </w:r>
    </w:p>
  </w:endnote>
  <w:endnote w:type="continuationSeparator" w:id="0">
    <w:p w:rsidR="00BE1E80" w:rsidRDefault="00BE1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307" w:rsidRPr="00921C91" w:rsidRDefault="00BE43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4307" w:rsidRPr="00921C91" w:rsidRDefault="00BE4307">
    <w:pPr>
      <w:pStyle w:val="Footer"/>
      <w:rPr>
        <w:szCs w:val="18"/>
      </w:rPr>
    </w:pPr>
  </w:p>
  <w:p w:rsidR="00BE4307" w:rsidRPr="00921C91" w:rsidRDefault="00BE43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4307" w:rsidRDefault="00BE430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E80" w:rsidRDefault="00BE1E80">
      <w:r>
        <w:separator/>
      </w:r>
    </w:p>
  </w:footnote>
  <w:footnote w:type="continuationSeparator" w:id="0">
    <w:p w:rsidR="00BE1E80" w:rsidRDefault="00BE1E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11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2FBD" w:rsidRDefault="00BE2FBD" w:rsidP="00BE2FBD">
    <w:pPr>
      <w:pStyle w:val="bpuHeadSpon"/>
    </w:pPr>
    <w:r w:rsidRPr="00BE2FBD">
      <w:rPr>
        <w:rStyle w:val="bpuHeadSponChar"/>
      </w:rPr>
      <w:t>S2216</w:t>
    </w:r>
    <w:r>
      <w:t xml:space="preserve"> CRUZ-PEREZ</w:t>
    </w:r>
  </w:p>
  <w:p w:rsidR="00BE2FBD" w:rsidRDefault="00BE2FBD" w:rsidP="00BE2FBD">
    <w:pPr>
      <w:pStyle w:val="bpuHeadSpon"/>
    </w:pPr>
    <w:r>
      <w:fldChar w:fldCharType="begin"/>
    </w:r>
    <w:r>
      <w:instrText xml:space="preserve"> PAGE  \* MERGEFORMAT </w:instrText>
    </w:r>
    <w:r>
      <w:fldChar w:fldCharType="separate"/>
    </w:r>
    <w:r w:rsidR="005711ED">
      <w:rPr>
        <w:noProof/>
      </w:rPr>
      <w:t>11</w:t>
    </w:r>
    <w:r>
      <w:fldChar w:fldCharType="end"/>
    </w:r>
  </w:p>
  <w:p w:rsidR="00BE2FBD" w:rsidRDefault="00BE2FBD" w:rsidP="00BE2F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2FBD" w:rsidRDefault="00BE2FBD" w:rsidP="00BE2FBD">
    <w:pPr>
      <w:pStyle w:val="bpuHeadSpon"/>
    </w:pPr>
    <w:r w:rsidRPr="00BE2FBD">
      <w:rPr>
        <w:rStyle w:val="bpuHeadSponChar"/>
      </w:rPr>
      <w:t>S2216</w:t>
    </w:r>
    <w:r>
      <w:t xml:space="preserve"> CRUZ-PEREZ</w:t>
    </w:r>
  </w:p>
  <w:p w:rsidR="00BE2FBD" w:rsidRDefault="00BE2FBD" w:rsidP="00BE2FBD">
    <w:pPr>
      <w:pStyle w:val="bpuHeadSpon"/>
    </w:pPr>
    <w:r>
      <w:fldChar w:fldCharType="begin"/>
    </w:r>
    <w:r>
      <w:instrText xml:space="preserve"> PAGE  \* MERGEFORMAT </w:instrText>
    </w:r>
    <w:r>
      <w:fldChar w:fldCharType="separate"/>
    </w:r>
    <w:r w:rsidR="005711ED">
      <w:rPr>
        <w:noProof/>
      </w:rPr>
      <w:t>2</w:t>
    </w:r>
    <w:r>
      <w:fldChar w:fldCharType="end"/>
    </w:r>
  </w:p>
  <w:p w:rsidR="00BE2FBD" w:rsidRDefault="00BE2FBD" w:rsidP="00BE2F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E8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13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0E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A0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1E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EAF"/>
    <w:rsid w:val="00866563"/>
    <w:rsid w:val="00867AC2"/>
    <w:rsid w:val="0087056E"/>
    <w:rsid w:val="00875402"/>
    <w:rsid w:val="00884D51"/>
    <w:rsid w:val="008916EC"/>
    <w:rsid w:val="00891E4F"/>
    <w:rsid w:val="008A31C5"/>
    <w:rsid w:val="008A4F9A"/>
    <w:rsid w:val="008B2850"/>
    <w:rsid w:val="008C79B3"/>
    <w:rsid w:val="008D5629"/>
    <w:rsid w:val="008D77BD"/>
    <w:rsid w:val="008E1FBE"/>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E80"/>
    <w:rsid w:val="00BE24D6"/>
    <w:rsid w:val="00BE2FBD"/>
    <w:rsid w:val="00BE430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372DBD6-B402-49D5-B3A3-4F38F98C0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43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4307"/>
    <w:rPr>
      <w:rFonts w:ascii="Segoe UI" w:hAnsi="Segoe UI" w:cs="Segoe UI"/>
      <w:spacing w:val="4"/>
      <w:sz w:val="18"/>
      <w:szCs w:val="18"/>
    </w:rPr>
  </w:style>
  <w:style w:type="character" w:styleId="LineNumber">
    <w:name w:val="line number"/>
    <w:basedOn w:val="DefaultParagraphFont"/>
    <w:semiHidden/>
    <w:unhideWhenUsed/>
    <w:rsid w:val="00BE2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4845</Words>
  <Characters>24203</Characters>
  <Application>Microsoft Office Word</Application>
  <DocSecurity>0</DocSecurity>
  <Lines>490</Lines>
  <Paragraphs>60</Paragraphs>
  <ScaleCrop>false</ScaleCrop>
  <HeadingPairs>
    <vt:vector size="2" baseType="variant">
      <vt:variant>
        <vt:lpstr>Title</vt:lpstr>
      </vt:variant>
      <vt:variant>
        <vt:i4>1</vt:i4>
      </vt:variant>
    </vt:vector>
  </HeadingPairs>
  <TitlesOfParts>
    <vt:vector size="1" baseType="lpstr">
      <vt:lpstr>S2216</vt:lpstr>
    </vt:vector>
  </TitlesOfParts>
  <Manager>R56</Manager>
  <Company>NJ Office of Legislative Services</Company>
  <LinksUpToDate>false</LinksUpToDate>
  <CharactersWithSpaces>29127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S2216</dc:title>
  <dc:subject/>
  <dc:creator>Senator  CRUZ-PEREZ</dc:creator>
  <cp:keywords>S2216|11|LP |92|0|92|N|0|</cp:keywords>
  <dc:description>INTRODUCED MARCH 16, 2020</dc:description>
  <cp:lastModifiedBy>Todaro, Vivian</cp:lastModifiedBy>
  <cp:revision>2</cp:revision>
  <cp:lastPrinted>2020-01-28T20:51:00Z</cp:lastPrinted>
  <dcterms:created xsi:type="dcterms:W3CDTF">2020-03-17T13:48:00Z</dcterms:created>
  <dcterms:modified xsi:type="dcterms:W3CDTF">2020-03-17T13:48:00Z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