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45" w:rsidRDefault="00C50745" w:rsidP="00C5074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2229 </w:t>
      </w:r>
    </w:p>
    <w:p w:rsidR="00C50745" w:rsidRPr="009D38FF" w:rsidRDefault="00C50745" w:rsidP="00C5074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3874" r:id="rId7"/>
        </w:object>
      </w:r>
    </w:p>
    <w:p w:rsidR="00C50745" w:rsidRDefault="00C50745" w:rsidP="00C50745">
      <w:pPr>
        <w:pStyle w:val="bpuState"/>
      </w:pPr>
      <w:r>
        <w:t>STATE OF NEW JERSEY</w:t>
      </w:r>
    </w:p>
    <w:p w:rsidR="00C50745" w:rsidRDefault="00C50745" w:rsidP="00C50745">
      <w:pPr>
        <w:pStyle w:val="bpuLegislature"/>
      </w:pPr>
      <w:r>
        <w:t>219th LEGISLATURE</w:t>
      </w:r>
    </w:p>
    <w:p w:rsidR="00C50745" w:rsidRDefault="00C50745" w:rsidP="00C5074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3875" r:id="rId8"/>
        </w:object>
      </w:r>
      <w:r>
        <w:t xml:space="preserve">  </w:t>
      </w:r>
    </w:p>
    <w:p w:rsidR="00C50745" w:rsidRDefault="00C50745" w:rsidP="00C50745">
      <w:pPr>
        <w:pStyle w:val="bpuIntro"/>
      </w:pPr>
      <w:r>
        <w:t>INTRODUCED MARCH 16, 2020</w:t>
      </w:r>
    </w:p>
    <w:p w:rsidR="00C50745" w:rsidRDefault="00C50745" w:rsidP="00C50745">
      <w:pPr>
        <w:pStyle w:val="bpuIntro"/>
      </w:pPr>
    </w:p>
    <w:p w:rsidR="00C50745" w:rsidRDefault="00C50745" w:rsidP="00C50745">
      <w:pPr>
        <w:pStyle w:val="bpuIntro"/>
        <w:sectPr w:rsidR="00C50745" w:rsidSect="00C5074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50745" w:rsidRDefault="00C50745" w:rsidP="00C50745">
      <w:pPr>
        <w:pStyle w:val="bpuIntro"/>
      </w:pPr>
    </w:p>
    <w:p w:rsidR="00C50745" w:rsidRDefault="00C50745" w:rsidP="00C50745">
      <w:pPr>
        <w:pStyle w:val="bpuSponsor"/>
      </w:pPr>
      <w:r>
        <w:t>Sponsored by:</w:t>
      </w:r>
    </w:p>
    <w:p w:rsidR="00C50745" w:rsidRDefault="00C50745" w:rsidP="00C50745">
      <w:pPr>
        <w:pStyle w:val="bpuSponsor"/>
      </w:pPr>
      <w:r>
        <w:t>Senator  ROBERT W. SINGER</w:t>
      </w:r>
    </w:p>
    <w:p w:rsidR="00C50745" w:rsidRDefault="00C50745" w:rsidP="00C50745">
      <w:pPr>
        <w:pStyle w:val="bpuSponsor"/>
      </w:pPr>
      <w:r>
        <w:t>District 30 (Monmouth and Ocean)</w:t>
      </w:r>
    </w:p>
    <w:p w:rsidR="00C50745" w:rsidRDefault="00C50745" w:rsidP="00C50745">
      <w:pPr>
        <w:pStyle w:val="bpuSponsor"/>
      </w:pPr>
    </w:p>
    <w:p w:rsidR="00C50745" w:rsidRDefault="00C50745" w:rsidP="00C50745">
      <w:pPr>
        <w:pStyle w:val="bpuSponsor"/>
      </w:pPr>
    </w:p>
    <w:p w:rsidR="00C50745" w:rsidRDefault="00C50745" w:rsidP="00C50745">
      <w:pPr>
        <w:pStyle w:val="bpuSponsor"/>
      </w:pPr>
    </w:p>
    <w:p w:rsidR="00C50745" w:rsidRDefault="00C50745" w:rsidP="00C50745">
      <w:pPr>
        <w:pStyle w:val="bpuSponsor"/>
      </w:pPr>
    </w:p>
    <w:p w:rsidR="00C50745" w:rsidRDefault="00C50745" w:rsidP="00C50745">
      <w:pPr>
        <w:pStyle w:val="bpuSponsor"/>
      </w:pPr>
      <w:r>
        <w:t>SYNOPSIS</w:t>
      </w:r>
    </w:p>
    <w:p w:rsidR="00C50745" w:rsidRDefault="00C50745" w:rsidP="00C50745">
      <w:pPr>
        <w:pStyle w:val="bpuNormText"/>
      </w:pPr>
      <w:r>
        <w:tab/>
        <w:t xml:space="preserve">Requires mandatory minimum term of imprisonment for leaving scene of accident resulting in serious bodily injury. </w:t>
      </w:r>
    </w:p>
    <w:p w:rsidR="00C50745" w:rsidRDefault="00C50745" w:rsidP="00C50745">
      <w:pPr>
        <w:pStyle w:val="bpuNormText"/>
      </w:pPr>
    </w:p>
    <w:p w:rsidR="00C50745" w:rsidRDefault="00C50745" w:rsidP="00C50745">
      <w:pPr>
        <w:pStyle w:val="bpuSponsor"/>
      </w:pPr>
      <w:r>
        <w:t xml:space="preserve">CURRENT VERSION OF TEXT </w:t>
      </w:r>
    </w:p>
    <w:p w:rsidR="00C50745" w:rsidRDefault="00C50745" w:rsidP="00C50745">
      <w:pPr>
        <w:pStyle w:val="bpuNormText"/>
      </w:pPr>
      <w:r>
        <w:tab/>
        <w:t>As introduced.</w:t>
      </w:r>
    </w:p>
    <w:p w:rsidR="00C50745" w:rsidRDefault="00C50745" w:rsidP="00C507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50745" w:rsidRDefault="00C5074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0745" w:rsidSect="00C5074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C2D80" w:rsidRPr="00677316" w:rsidRDefault="00FC2D80" w:rsidP="00FC2D80">
      <w:pPr>
        <w:pStyle w:val="HangingAnAct"/>
        <w:rPr>
          <w:rStyle w:val="HangingAnActChar"/>
        </w:rPr>
      </w:pPr>
      <w:r w:rsidRPr="00FC2D80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430CFB">
        <w:rPr>
          <w:rStyle w:val="HangingAnActChar"/>
        </w:rPr>
        <w:t>concerning certain motor vehicle accidents and amending P.L.1997, c.111.</w:t>
      </w:r>
    </w:p>
    <w:p w:rsidR="00FC2D80" w:rsidRPr="00D71D68" w:rsidRDefault="00FC2D80" w:rsidP="00FC2D80"/>
    <w:p w:rsidR="00FC2D80" w:rsidRPr="00AA7880" w:rsidRDefault="00FC2D80" w:rsidP="00FC2D8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C2D80" w:rsidRDefault="00FC2D80" w:rsidP="00FC2D80"/>
    <w:p w:rsidR="00FC2D80" w:rsidRPr="003C4374" w:rsidRDefault="00FC2D80" w:rsidP="00FC2D80">
      <w:r>
        <w:tab/>
        <w:t>1.</w:t>
      </w:r>
      <w:r>
        <w:tab/>
      </w:r>
      <w:r w:rsidRPr="003C4374">
        <w:t>Section 2 of P.L.1997, c.111 (C.2C:12-1.1) is amended to read as follows:</w:t>
      </w:r>
    </w:p>
    <w:p w:rsidR="00FC2D80" w:rsidRDefault="00FC2D80" w:rsidP="00FC2D80">
      <w:r>
        <w:tab/>
        <w:t>2.</w:t>
      </w:r>
      <w:r>
        <w:tab/>
        <w:t xml:space="preserve">A motor vehicle operator who knows he is involved in an accident and knowingly leaves the scene of that accident under circumstances that violate the provisions of R.S.39:4-129 shall be guilty of a crime of </w:t>
      </w:r>
      <w:r w:rsidRPr="00864E6D">
        <w:t xml:space="preserve">the </w:t>
      </w:r>
      <w:r w:rsidRPr="003C4374">
        <w:t>third degree</w:t>
      </w:r>
      <w:r w:rsidRPr="00016A80">
        <w:t xml:space="preserve"> if the accident results in serious bodily injury </w:t>
      </w:r>
      <w:r>
        <w:t xml:space="preserve">to another person. The presumption of </w:t>
      </w:r>
      <w:proofErr w:type="spellStart"/>
      <w:r>
        <w:t>nonimprisonment</w:t>
      </w:r>
      <w:proofErr w:type="spellEnd"/>
      <w:r>
        <w:t xml:space="preserve"> set forth in N.J.S.2C:44-1 shall not apply to persons convicted under the provisions of this section. </w:t>
      </w:r>
    </w:p>
    <w:p w:rsidR="00FC2D80" w:rsidRPr="003C4374" w:rsidRDefault="00FC2D80" w:rsidP="00FC2D80">
      <w:pPr>
        <w:rPr>
          <w:u w:val="single"/>
        </w:rPr>
      </w:pPr>
      <w:r w:rsidRPr="00641806">
        <w:rPr>
          <w:b/>
        </w:rPr>
        <w:tab/>
      </w:r>
      <w:r w:rsidRPr="003C4374">
        <w:rPr>
          <w:u w:val="single"/>
        </w:rPr>
        <w:t>A person convicted under this section for a crime of the third degree shall be sentenced to a minimum term of imprisonment by the court. Notwithstanding the provisions of N.J.S.2C:43-6, the minimum term shall be three years, during which time the defendant shall not be eligible for parole. The court may not suspend or make any other non-custodial disposition of any person sente</w:t>
      </w:r>
      <w:r>
        <w:rPr>
          <w:u w:val="single"/>
        </w:rPr>
        <w:t>nced pursuant to this section.</w:t>
      </w:r>
    </w:p>
    <w:p w:rsidR="00FC2D80" w:rsidRDefault="00FC2D80" w:rsidP="00FC2D80">
      <w:r>
        <w:tab/>
        <w:t>If the evidence so warrants, nothing in this section shall be deemed to preclude an indictment and conviction for aggravated assault or assault by auto under the provisions of N.J.S.2C:12-1.</w:t>
      </w:r>
    </w:p>
    <w:p w:rsidR="00FC2D80" w:rsidRDefault="00FC2D80" w:rsidP="00FC2D80">
      <w:r>
        <w:tab/>
        <w:t>Notwithstanding the provisions of N.J.S.2C:1-8 or any other provisions of law, a conviction arising under this section shall not merge with a conviction for aggravated assault or assault by auto under the provisions of N.J.S.2C:12</w:t>
      </w:r>
      <w:r w:rsidRPr="007357F9">
        <w:t>-1 and a separate sentence shall be imposed upon each conviction.</w:t>
      </w:r>
    </w:p>
    <w:p w:rsidR="00FC2D80" w:rsidRPr="00601FD5" w:rsidRDefault="00FC2D80" w:rsidP="00FC2D80">
      <w:r w:rsidRPr="00601FD5">
        <w:tab/>
        <w:t>Notwithstanding the provisions of N.J.S.2C:44-5 or any other provisions of law, whenever in the case of such multiple convictions the court imposes multiple sentences of imprisonment for more than one offense, those sentences shall run consecutively.</w:t>
      </w:r>
    </w:p>
    <w:p w:rsidR="00FC2D80" w:rsidRDefault="00FC2D80" w:rsidP="00FC2D80">
      <w:r>
        <w:tab/>
        <w:t>For the purposes of this section, neither knowledge of the serious bodily injury nor knowledge of the violation are elements of the offense and it shall not be a defense that the driver of the motor vehicle was unaware of the serious bodily injury or provisions of R.S.39:4-129.</w:t>
      </w:r>
    </w:p>
    <w:p w:rsidR="00FC2D80" w:rsidRDefault="00FC2D80" w:rsidP="00FC2D80">
      <w:r>
        <w:t>(</w:t>
      </w:r>
      <w:proofErr w:type="spellStart"/>
      <w:r>
        <w:t>cf</w:t>
      </w:r>
      <w:proofErr w:type="spellEnd"/>
      <w:r>
        <w:t>: P.L.2007, c.83, s.2)</w:t>
      </w:r>
    </w:p>
    <w:p w:rsidR="00FC2D80" w:rsidRPr="00D71D68" w:rsidRDefault="00FC2D80" w:rsidP="00FC2D80"/>
    <w:p w:rsidR="00993C9A" w:rsidRDefault="00993C9A" w:rsidP="00993C9A">
      <w:r>
        <w:tab/>
      </w:r>
      <w:r w:rsidR="00FC2D80">
        <w:t>2.</w:t>
      </w:r>
      <w:r w:rsidR="00FC2D80">
        <w:tab/>
        <w:t>This act shall take effect immediately.</w:t>
      </w:r>
      <w:r>
        <w:br w:type="page"/>
      </w:r>
    </w:p>
    <w:p w:rsidR="00FC2D80" w:rsidRPr="00AA7880" w:rsidRDefault="00FC2D80" w:rsidP="00FC2D80">
      <w:pPr>
        <w:jc w:val="center"/>
      </w:pPr>
      <w:r w:rsidRPr="00D71D68">
        <w:t>STATEMENT</w:t>
      </w:r>
    </w:p>
    <w:p w:rsidR="00FC2D80" w:rsidRDefault="00FC2D80" w:rsidP="00FC2D80"/>
    <w:p w:rsidR="00FC2D80" w:rsidRDefault="00FC2D80" w:rsidP="00FC2D80">
      <w:r>
        <w:tab/>
        <w:t>This bill requires the court to impose a mandatory minimum term of imprisonment for the crime of knowingly leaving the scene of a motor vehicle accident resulting in serious bodily injury.</w:t>
      </w:r>
    </w:p>
    <w:p w:rsidR="00FC2D80" w:rsidRDefault="00FC2D80">
      <w:r>
        <w:tab/>
        <w:t xml:space="preserve">The </w:t>
      </w:r>
      <w:r w:rsidRPr="009D1879">
        <w:t xml:space="preserve">minimum term of imprisonment </w:t>
      </w:r>
      <w:r>
        <w:t xml:space="preserve">for this third degree crime would be </w:t>
      </w:r>
      <w:r w:rsidRPr="009D1879">
        <w:t>fixed at three year</w:t>
      </w:r>
      <w:r>
        <w:t xml:space="preserve">s, during which </w:t>
      </w:r>
      <w:r w:rsidRPr="009D1879">
        <w:t xml:space="preserve">the defendant </w:t>
      </w:r>
      <w:r>
        <w:t xml:space="preserve">would not </w:t>
      </w:r>
      <w:r w:rsidRPr="009D1879">
        <w:t>be eligible for parole.</w:t>
      </w:r>
    </w:p>
    <w:sectPr w:rsidR="00FC2D80" w:rsidSect="00C5074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EA8" w:rsidRDefault="00E80EA8">
      <w:r>
        <w:separator/>
      </w:r>
    </w:p>
  </w:endnote>
  <w:endnote w:type="continuationSeparator" w:id="0">
    <w:p w:rsidR="00E80EA8" w:rsidRDefault="00E80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018" w:rsidRPr="00921C91" w:rsidRDefault="005B501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B5018" w:rsidRPr="00921C91" w:rsidRDefault="005B5018">
    <w:pPr>
      <w:pStyle w:val="Footer"/>
      <w:rPr>
        <w:szCs w:val="18"/>
      </w:rPr>
    </w:pPr>
  </w:p>
  <w:p w:rsidR="005B5018" w:rsidRPr="00921C91" w:rsidRDefault="005B5018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B5018" w:rsidRDefault="005B5018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EA8" w:rsidRDefault="00E80EA8">
      <w:r>
        <w:separator/>
      </w:r>
    </w:p>
  </w:footnote>
  <w:footnote w:type="continuationSeparator" w:id="0">
    <w:p w:rsidR="00E80EA8" w:rsidRDefault="00E80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E27F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50745" w:rsidRDefault="00C50745" w:rsidP="00C50745">
    <w:pPr>
      <w:pStyle w:val="bpuHeadSpon"/>
    </w:pPr>
    <w:r w:rsidRPr="00C50745">
      <w:rPr>
        <w:rStyle w:val="bpuHeadSponChar"/>
      </w:rPr>
      <w:t>S2229</w:t>
    </w:r>
    <w:r>
      <w:t xml:space="preserve"> SINGER</w:t>
    </w:r>
  </w:p>
  <w:p w:rsidR="00C50745" w:rsidRDefault="00C50745" w:rsidP="00C507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27F3">
      <w:rPr>
        <w:noProof/>
      </w:rPr>
      <w:t>3</w:t>
    </w:r>
    <w:r>
      <w:fldChar w:fldCharType="end"/>
    </w:r>
  </w:p>
  <w:p w:rsidR="00C50745" w:rsidRDefault="00C50745" w:rsidP="00C5074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50745" w:rsidRDefault="00C50745" w:rsidP="00C50745">
    <w:pPr>
      <w:pStyle w:val="bpuHeadSpon"/>
    </w:pPr>
    <w:r w:rsidRPr="00C50745">
      <w:rPr>
        <w:rStyle w:val="bpuHeadSponChar"/>
      </w:rPr>
      <w:t>S2229</w:t>
    </w:r>
    <w:r>
      <w:t xml:space="preserve"> SINGER</w:t>
    </w:r>
  </w:p>
  <w:p w:rsidR="00C50745" w:rsidRDefault="00C50745" w:rsidP="00C507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27F3">
      <w:rPr>
        <w:noProof/>
      </w:rPr>
      <w:t>2</w:t>
    </w:r>
    <w:r>
      <w:fldChar w:fldCharType="end"/>
    </w:r>
  </w:p>
  <w:p w:rsidR="00C50745" w:rsidRDefault="00C50745" w:rsidP="00C5074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A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264"/>
    <w:rsid w:val="002C2D81"/>
    <w:rsid w:val="002C461E"/>
    <w:rsid w:val="002C6CEC"/>
    <w:rsid w:val="002E09CE"/>
    <w:rsid w:val="002E46FC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EA5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7D3"/>
    <w:rsid w:val="004F4F1D"/>
    <w:rsid w:val="004F74DD"/>
    <w:rsid w:val="00501317"/>
    <w:rsid w:val="0050495C"/>
    <w:rsid w:val="00505DC9"/>
    <w:rsid w:val="00506E1E"/>
    <w:rsid w:val="00513C81"/>
    <w:rsid w:val="00527BFB"/>
    <w:rsid w:val="00527CC5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018"/>
    <w:rsid w:val="005B561E"/>
    <w:rsid w:val="005C07E4"/>
    <w:rsid w:val="005C2124"/>
    <w:rsid w:val="005C336F"/>
    <w:rsid w:val="005C7F3C"/>
    <w:rsid w:val="005E017C"/>
    <w:rsid w:val="005E27F3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FCC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37E2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C9A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0745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5B22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0EA8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D80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67E640C-39C8-4AE7-9561-5116DBB5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7937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937E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50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451</Words>
  <Characters>2379</Characters>
  <Application>Microsoft Office Word</Application>
  <DocSecurity>0</DocSecurity>
  <Lines>74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S2229</vt:lpstr>
    </vt:vector>
  </TitlesOfParts>
  <Manager>R56</Manager>
  <Company>NJ Office of Legislative Services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S2229</dc:title>
  <dc:subject/>
  <dc:creator>Senator  SINGER</dc:creator>
  <cp:keywords>S2229|3|LP |268|0|268|F|0|</cp:keywords>
  <dc:description>INTRODUCED MARCH 16, 2020</dc:description>
  <cp:lastModifiedBy>Todaro, Vivian</cp:lastModifiedBy>
  <cp:revision>2</cp:revision>
  <cp:lastPrinted>2020-03-10T18:59:00Z</cp:lastPrinted>
  <dcterms:created xsi:type="dcterms:W3CDTF">2020-03-17T13:48:00Z</dcterms:created>
  <dcterms:modified xsi:type="dcterms:W3CDTF">2020-03-17T13:48:00Z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