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44068" w:rsidP="00407C9E">
      <w:pPr>
        <w:pStyle w:val="NoteOrEstimate"/>
      </w:pPr>
      <w:r>
        <w:t>LEGISLATIVE FISCAL ESTIMATE</w:t>
      </w:r>
    </w:p>
    <w:p w:rsidR="00944068" w:rsidRPr="00944068" w:rsidRDefault="00944068" w:rsidP="00944068">
      <w:pPr>
        <w:pStyle w:val="Reprint"/>
      </w:pPr>
      <w:r>
        <w:t>[</w:t>
      </w:r>
      <w:r w:rsidR="005B2411">
        <w:t>Second</w:t>
      </w:r>
      <w:r>
        <w:t xml:space="preserve"> Reprint]</w:t>
      </w:r>
    </w:p>
    <w:p w:rsidR="003C5892" w:rsidRDefault="00944068"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2231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A86A09" w:rsidP="00A86A09">
      <w:pPr>
        <w:pStyle w:val="BillNo"/>
      </w:pPr>
      <w:r>
        <w:t>219th LEGISLATURE</w:t>
      </w:r>
    </w:p>
    <w:p w:rsidR="00353325" w:rsidRDefault="00353325" w:rsidP="00353325"/>
    <w:p w:rsidR="00A86A09" w:rsidRDefault="00A86A09" w:rsidP="00A86A09">
      <w:pPr>
        <w:jc w:val="center"/>
      </w:pPr>
      <w:r>
        <w:t>DATED: NOVEMBER 4, 2020</w:t>
      </w:r>
    </w:p>
    <w:p w:rsidR="00A86A09" w:rsidRDefault="00A86A09" w:rsidP="00353325"/>
    <w:p w:rsidR="00A86A09" w:rsidRDefault="00A86A09"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8E6AA3" w:rsidP="003F3E3B">
            <w:r w:rsidRPr="008E6AA3">
              <w:t xml:space="preserve">Requires person taking written examination for permit to watch video of rights and responsibilities of driver </w:t>
            </w:r>
            <w:r w:rsidR="003F3E3B">
              <w:t>stopped by law enforcement.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E6AA3" w:rsidP="00515AC5">
            <w:r w:rsidRPr="008E6AA3">
              <w:t>Increased State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6AA3" w:rsidP="00515AC5">
            <w:r w:rsidRPr="008E6AA3">
              <w:t>New Jersey Motor Vehicle Commission; Department of Law and Public Safety.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140"/>
        <w:gridCol w:w="6220"/>
        <w:gridCol w:w="15"/>
      </w:tblGrid>
      <w:tr w:rsidR="00C75246" w:rsidTr="00660D1B">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8E6AA3" w:rsidTr="0054171A">
        <w:trPr>
          <w:gridAfter w:val="1"/>
          <w:wAfter w:w="15" w:type="dxa"/>
          <w:trHeight w:val="410"/>
        </w:trPr>
        <w:tc>
          <w:tcPr>
            <w:tcW w:w="3140" w:type="dxa"/>
            <w:tcBorders>
              <w:top w:val="single" w:sz="6" w:space="0" w:color="auto"/>
              <w:left w:val="single" w:sz="6" w:space="0" w:color="auto"/>
              <w:bottom w:val="single" w:sz="12" w:space="0" w:color="auto"/>
              <w:right w:val="nil"/>
            </w:tcBorders>
            <w:shd w:val="pct20" w:color="auto" w:fill="auto"/>
            <w:vAlign w:val="bottom"/>
          </w:tcPr>
          <w:p w:rsidR="008E6AA3" w:rsidRPr="00F11982" w:rsidRDefault="008E6AA3"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220" w:type="dxa"/>
            <w:tcBorders>
              <w:top w:val="single" w:sz="6" w:space="0" w:color="auto"/>
              <w:left w:val="nil"/>
              <w:bottom w:val="single" w:sz="12" w:space="0" w:color="auto"/>
              <w:right w:val="single" w:sz="6" w:space="0" w:color="auto"/>
            </w:tcBorders>
            <w:shd w:val="pct20" w:color="auto" w:fill="auto"/>
            <w:vAlign w:val="bottom"/>
          </w:tcPr>
          <w:p w:rsidR="008E6AA3" w:rsidRPr="00F11982" w:rsidRDefault="008E6AA3" w:rsidP="008E6AA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r>
      <w:tr w:rsidR="008E6AA3" w:rsidTr="0054171A">
        <w:trPr>
          <w:gridAfter w:val="1"/>
          <w:wAfter w:w="15" w:type="dxa"/>
          <w:trHeight w:val="410"/>
        </w:trPr>
        <w:tc>
          <w:tcPr>
            <w:tcW w:w="3140" w:type="dxa"/>
            <w:tcBorders>
              <w:top w:val="nil"/>
              <w:left w:val="single" w:sz="6" w:space="0" w:color="auto"/>
              <w:bottom w:val="nil"/>
              <w:right w:val="nil"/>
            </w:tcBorders>
            <w:tcMar>
              <w:bottom w:w="29" w:type="dxa"/>
            </w:tcMar>
            <w:vAlign w:val="bottom"/>
          </w:tcPr>
          <w:p w:rsidR="008E6AA3" w:rsidRPr="00F11982" w:rsidRDefault="00660D1B" w:rsidP="002D7863">
            <w:pPr>
              <w:tabs>
                <w:tab w:val="left" w:pos="360"/>
                <w:tab w:val="left" w:pos="720"/>
                <w:tab w:val="left" w:pos="1440"/>
                <w:tab w:val="left" w:pos="2160"/>
                <w:tab w:val="left" w:pos="2880"/>
                <w:tab w:val="left" w:pos="3600"/>
                <w:tab w:val="left" w:pos="4320"/>
                <w:tab w:val="left" w:pos="5040"/>
              </w:tabs>
              <w:rPr>
                <w:b/>
              </w:rPr>
            </w:pPr>
            <w:r w:rsidRPr="00660D1B">
              <w:rPr>
                <w:b/>
              </w:rPr>
              <w:t xml:space="preserve">Potential </w:t>
            </w:r>
            <w:r w:rsidR="008E6AA3" w:rsidRPr="00F11982">
              <w:rPr>
                <w:b/>
              </w:rPr>
              <w:t>State Cost</w:t>
            </w:r>
            <w:r>
              <w:rPr>
                <w:b/>
              </w:rPr>
              <w:t xml:space="preserve"> </w:t>
            </w:r>
            <w:r w:rsidRPr="00660D1B">
              <w:rPr>
                <w:b/>
              </w:rPr>
              <w:t>Increase</w:t>
            </w:r>
          </w:p>
        </w:tc>
        <w:tc>
          <w:tcPr>
            <w:tcW w:w="6220" w:type="dxa"/>
            <w:tcBorders>
              <w:top w:val="nil"/>
              <w:left w:val="nil"/>
              <w:bottom w:val="nil"/>
              <w:right w:val="single" w:sz="6" w:space="0" w:color="auto"/>
            </w:tcBorders>
            <w:tcMar>
              <w:bottom w:w="29" w:type="dxa"/>
            </w:tcMar>
            <w:vAlign w:val="bottom"/>
          </w:tcPr>
          <w:p w:rsidR="008E6AA3" w:rsidRDefault="008E6AA3" w:rsidP="00660D1B">
            <w:pPr>
              <w:tabs>
                <w:tab w:val="left" w:pos="360"/>
                <w:tab w:val="left" w:pos="720"/>
                <w:tab w:val="left" w:pos="1440"/>
                <w:tab w:val="left" w:pos="2160"/>
                <w:tab w:val="left" w:pos="2880"/>
                <w:tab w:val="left" w:pos="3600"/>
                <w:tab w:val="left" w:pos="4320"/>
                <w:tab w:val="left" w:pos="5040"/>
              </w:tabs>
              <w:jc w:val="center"/>
            </w:pPr>
            <w:r>
              <w:t xml:space="preserve">Indeterminate </w:t>
            </w:r>
          </w:p>
        </w:tc>
      </w:tr>
      <w:tr w:rsidR="00C75246" w:rsidTr="00660D1B">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8E6AA3" w:rsidRDefault="008E6AA3" w:rsidP="00A86A09">
      <w:pPr>
        <w:pStyle w:val="StyleBulletedSymbolsymbol"/>
        <w:tabs>
          <w:tab w:val="num" w:pos="360"/>
        </w:tabs>
        <w:spacing w:after="0"/>
      </w:pPr>
      <w:r w:rsidRPr="008E6AA3">
        <w:t>The Office of Legislative Services (OLS) estimates that the Department of Law and Public Safety and the New Jersey Motor Vehicle Commission (MVC) will incur indeterminate increased costs in the first year after the bill’s effective date to create a video concerning the rights and responsibilities of a driver stopped by a law enforcement officer that is required to be shown prior to a person’s tak</w:t>
      </w:r>
      <w:r w:rsidR="0054171A">
        <w:t xml:space="preserve">ing a written examination for </w:t>
      </w:r>
      <w:r w:rsidR="003F3E3B">
        <w:t>any</w:t>
      </w:r>
      <w:r w:rsidRPr="008E6AA3">
        <w:t xml:space="preserve"> permit. </w:t>
      </w:r>
    </w:p>
    <w:p w:rsidR="00A86A09" w:rsidRDefault="00A86A09" w:rsidP="00A86A09">
      <w:pPr>
        <w:pStyle w:val="StyleBulletedSymbolsymbol"/>
        <w:numPr>
          <w:ilvl w:val="0"/>
          <w:numId w:val="0"/>
        </w:numPr>
        <w:spacing w:after="0"/>
        <w:ind w:left="360" w:hanging="360"/>
      </w:pPr>
    </w:p>
    <w:p w:rsidR="007E5EB3" w:rsidRDefault="008E6AA3" w:rsidP="00A86A09">
      <w:pPr>
        <w:pStyle w:val="StyleBulletedSymbolsymbol"/>
        <w:tabs>
          <w:tab w:val="num" w:pos="360"/>
        </w:tabs>
        <w:spacing w:after="0"/>
      </w:pPr>
      <w:r w:rsidRPr="008E6AA3">
        <w:t>The MVC may also incur additional costs for the additional staff time or personnel and equipment that may be required to show the video as a part of the permit process.</w:t>
      </w:r>
    </w:p>
    <w:p w:rsidR="00255944" w:rsidRDefault="00255944" w:rsidP="007E5EB3"/>
    <w:p w:rsidR="00A86A09" w:rsidRDefault="00A86A09"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5B2411" w:rsidRDefault="00255944" w:rsidP="00AB090C">
      <w:pPr>
        <w:tabs>
          <w:tab w:val="left" w:pos="360"/>
        </w:tabs>
      </w:pPr>
      <w:r w:rsidRPr="00255944">
        <w:tab/>
      </w:r>
      <w:r w:rsidR="005B2411">
        <w:t xml:space="preserve">This bill requires a person to watch a video created by the </w:t>
      </w:r>
      <w:r w:rsidR="0054171A">
        <w:t>MVC</w:t>
      </w:r>
      <w:r w:rsidR="005B2411">
        <w:t>, in conjunction with the Attorney General, before the person takes a written examination for any permit.  Under the bill, the video is to explain the rights and responsibilities of a driver stopped by a law enforcement officer.  The video is for informational purposes only and is not to be used in any criminal proceeding involving a driver stopped by a law enforcement officer.</w:t>
      </w:r>
    </w:p>
    <w:p w:rsidR="00380B59" w:rsidRDefault="00380B59">
      <w:pPr>
        <w:spacing w:line="240" w:lineRule="auto"/>
        <w:jc w:val="left"/>
        <w:rPr>
          <w:b/>
          <w:sz w:val="28"/>
        </w:rPr>
      </w:pPr>
      <w: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8E6AA3">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OLS concludes that the bill will result in an indeterminate increase in State expenditures in the first year after the bill’s effective date. </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 xml:space="preserve">The MVC, in conjunction with the Attorney General, are required to create a video that explains the rights and responsibilities of a driver stopped by a law enforcement officer.  A person is required to watch the video prior to taking a written examination for </w:t>
      </w:r>
      <w:r w:rsidR="003F3E3B">
        <w:t>any</w:t>
      </w:r>
      <w:r w:rsidRPr="008E6AA3">
        <w:t xml:space="preserve"> permit.  The MVC and Department of Law and Public Safety will likely incur certain costs to create this video.  However, it is not known what resources or associated costs will be required to produce this content.</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The bill also requires a person to watch the video prior to taking the written examination for a</w:t>
      </w:r>
      <w:r w:rsidR="00B43AD8">
        <w:t>ny</w:t>
      </w:r>
      <w:r w:rsidRPr="008E6AA3">
        <w:t xml:space="preserve"> permit.  It is unclear at what point prior to taking the written examination that a person will be required to watch the video</w:t>
      </w:r>
      <w:r w:rsidR="00B43AD8">
        <w:t>, and if it will be possible for the video to be viewed prior to the examination visit</w:t>
      </w:r>
      <w:r w:rsidRPr="008E6AA3">
        <w:t xml:space="preserve">.  The MVC may incur additional costs as additional staff time or personnel and equipment may be needed to provide a means of viewing the video </w:t>
      </w:r>
      <w:r w:rsidR="00B43AD8">
        <w:t xml:space="preserve">at an MVC facility </w:t>
      </w:r>
      <w:r w:rsidRPr="008E6AA3">
        <w:t xml:space="preserve">as a part of the permit process.  </w:t>
      </w:r>
      <w:r w:rsidR="00B43AD8">
        <w:t>The specific</w:t>
      </w:r>
      <w:r w:rsidRPr="008E6AA3">
        <w:t xml:space="preserve"> additional resources or associated costs </w:t>
      </w:r>
      <w:r w:rsidR="00B43AD8">
        <w:t xml:space="preserve">that </w:t>
      </w:r>
      <w:r w:rsidRPr="008E6AA3">
        <w:t xml:space="preserve">will be needed </w:t>
      </w:r>
      <w:r w:rsidR="00B43AD8">
        <w:t xml:space="preserve">and </w:t>
      </w:r>
      <w:r w:rsidRPr="008E6AA3">
        <w:t>whether the MVC already has sufficient resources to provide a means of showing the video at MVC’s regional customer service locations</w:t>
      </w:r>
      <w:r w:rsidR="00B43AD8">
        <w:t xml:space="preserve"> is unclear</w:t>
      </w:r>
      <w:r w:rsidRPr="008E6AA3">
        <w:t>.  </w:t>
      </w:r>
    </w:p>
    <w:p w:rsidR="008E6AA3" w:rsidRPr="008E6AA3" w:rsidRDefault="008E6AA3" w:rsidP="008E6AA3">
      <w:pPr>
        <w:tabs>
          <w:tab w:val="left" w:pos="360"/>
          <w:tab w:val="left" w:pos="720"/>
          <w:tab w:val="left" w:pos="1440"/>
          <w:tab w:val="left" w:pos="2160"/>
          <w:tab w:val="left" w:pos="2880"/>
          <w:tab w:val="left" w:pos="3600"/>
          <w:tab w:val="left" w:pos="4320"/>
          <w:tab w:val="left" w:pos="5040"/>
        </w:tabs>
      </w:pPr>
      <w:r>
        <w:tab/>
      </w:r>
      <w:r w:rsidRPr="008E6AA3">
        <w:t>Although not specifically required by the legislation, the MVC may need to update the driver’s manual to include information concerning the rights and responsibilities of a driver stopped by a law enforcement officer and may incur an indeterminate cost to do so in the first year after the bill’s effective date.  It is not known how many manuals will need to be reprinted, if any, or to what extent the online driver’s manual will be updated with this information.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3F3E3B" w:rsidRDefault="003F3E3B" w:rsidP="003F3E3B">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3F3E3B" w:rsidTr="001D466C">
        <w:trPr>
          <w:trHeight w:val="403"/>
        </w:trPr>
        <w:tc>
          <w:tcPr>
            <w:tcW w:w="1260" w:type="dxa"/>
            <w:tcBorders>
              <w:top w:val="nil"/>
              <w:left w:val="nil"/>
              <w:bottom w:val="nil"/>
              <w:right w:val="nil"/>
            </w:tcBorders>
          </w:tcPr>
          <w:p w:rsidR="003F3E3B" w:rsidRDefault="003F3E3B" w:rsidP="001D466C">
            <w:pPr>
              <w:pStyle w:val="10pointItalics"/>
              <w:rPr>
                <w:sz w:val="24"/>
              </w:rPr>
            </w:pPr>
            <w:r>
              <w:t>Section:</w:t>
            </w:r>
          </w:p>
        </w:tc>
        <w:tc>
          <w:tcPr>
            <w:tcW w:w="8100" w:type="dxa"/>
            <w:tcBorders>
              <w:top w:val="nil"/>
              <w:left w:val="nil"/>
              <w:bottom w:val="nil"/>
              <w:right w:val="nil"/>
            </w:tcBorders>
          </w:tcPr>
          <w:p w:rsidR="003F3E3B" w:rsidRDefault="003F3E3B" w:rsidP="001D466C">
            <w:pPr>
              <w:pStyle w:val="10pointItalics"/>
              <w:rPr>
                <w:sz w:val="24"/>
              </w:rPr>
            </w:pPr>
            <w:bookmarkStart w:id="2" w:name="Section"/>
            <w:r>
              <w:rPr>
                <w:szCs w:val="20"/>
              </w:rPr>
              <w:t>Authorities, Utilities, Transportation and Communications</w:t>
            </w:r>
            <w:bookmarkEnd w:id="2"/>
          </w:p>
        </w:tc>
      </w:tr>
      <w:tr w:rsidR="003F3E3B" w:rsidTr="001D466C">
        <w:trPr>
          <w:trHeight w:val="403"/>
        </w:trPr>
        <w:tc>
          <w:tcPr>
            <w:tcW w:w="1260" w:type="dxa"/>
            <w:tcBorders>
              <w:top w:val="nil"/>
              <w:left w:val="nil"/>
              <w:bottom w:val="nil"/>
              <w:right w:val="nil"/>
            </w:tcBorders>
          </w:tcPr>
          <w:p w:rsidR="003F3E3B" w:rsidRDefault="003F3E3B" w:rsidP="001D466C">
            <w:pPr>
              <w:pStyle w:val="10pointItalics"/>
              <w:rPr>
                <w:sz w:val="24"/>
              </w:rPr>
            </w:pPr>
            <w:r>
              <w:t>Analyst:</w:t>
            </w:r>
          </w:p>
        </w:tc>
        <w:tc>
          <w:tcPr>
            <w:tcW w:w="8100" w:type="dxa"/>
            <w:tcBorders>
              <w:top w:val="nil"/>
              <w:left w:val="nil"/>
              <w:bottom w:val="nil"/>
              <w:right w:val="nil"/>
            </w:tcBorders>
          </w:tcPr>
          <w:p w:rsidR="003F3E3B" w:rsidRDefault="003F3E3B" w:rsidP="001D466C">
            <w:pPr>
              <w:pStyle w:val="10pointItalics"/>
            </w:pPr>
            <w:bookmarkStart w:id="3" w:name="UserFullName"/>
            <w:bookmarkEnd w:id="3"/>
            <w:r>
              <w:t>Patrick Brennan</w:t>
            </w:r>
          </w:p>
          <w:p w:rsidR="003F3E3B" w:rsidRDefault="003F3E3B" w:rsidP="001D466C">
            <w:pPr>
              <w:pStyle w:val="10pointItalics"/>
              <w:rPr>
                <w:sz w:val="24"/>
              </w:rPr>
            </w:pPr>
            <w:r>
              <w:t>Principal Fiscal Analyst</w:t>
            </w:r>
          </w:p>
        </w:tc>
      </w:tr>
      <w:tr w:rsidR="003F3E3B" w:rsidTr="001D466C">
        <w:trPr>
          <w:trHeight w:val="468"/>
        </w:trPr>
        <w:tc>
          <w:tcPr>
            <w:tcW w:w="1260" w:type="dxa"/>
            <w:tcBorders>
              <w:top w:val="nil"/>
              <w:left w:val="nil"/>
              <w:bottom w:val="nil"/>
              <w:right w:val="nil"/>
            </w:tcBorders>
            <w:tcMar>
              <w:top w:w="72" w:type="dxa"/>
            </w:tcMar>
          </w:tcPr>
          <w:p w:rsidR="003F3E3B" w:rsidRDefault="003F3E3B" w:rsidP="001D466C">
            <w:pPr>
              <w:pStyle w:val="10pointItalics"/>
              <w:rPr>
                <w:sz w:val="24"/>
              </w:rPr>
            </w:pPr>
            <w:r>
              <w:t>Approved:</w:t>
            </w:r>
          </w:p>
        </w:tc>
        <w:tc>
          <w:tcPr>
            <w:tcW w:w="8100" w:type="dxa"/>
            <w:tcBorders>
              <w:top w:val="nil"/>
              <w:left w:val="nil"/>
              <w:bottom w:val="nil"/>
              <w:right w:val="nil"/>
            </w:tcBorders>
            <w:tcMar>
              <w:top w:w="72" w:type="dxa"/>
            </w:tcMar>
          </w:tcPr>
          <w:p w:rsidR="003F3E3B" w:rsidRDefault="003F3E3B" w:rsidP="001D466C">
            <w:pPr>
              <w:pStyle w:val="10pointItalics"/>
            </w:pPr>
            <w:r>
              <w:t>Frank W. Haines III</w:t>
            </w:r>
          </w:p>
          <w:p w:rsidR="003F3E3B" w:rsidRDefault="003F3E3B" w:rsidP="001D466C">
            <w:pPr>
              <w:pStyle w:val="10pointItalics"/>
              <w:rPr>
                <w:sz w:val="24"/>
              </w:rPr>
            </w:pPr>
            <w:r>
              <w:t>Legislative Budget and Finance Officer</w:t>
            </w:r>
          </w:p>
        </w:tc>
      </w:tr>
    </w:tbl>
    <w:p w:rsidR="003F3E3B" w:rsidRDefault="003F3E3B" w:rsidP="003F3E3B">
      <w:pPr>
        <w:tabs>
          <w:tab w:val="left" w:pos="360"/>
          <w:tab w:val="left" w:pos="720"/>
          <w:tab w:val="left" w:pos="1440"/>
          <w:tab w:val="left" w:pos="2160"/>
          <w:tab w:val="left" w:pos="2880"/>
          <w:tab w:val="left" w:pos="3600"/>
          <w:tab w:val="left" w:pos="4320"/>
          <w:tab w:val="left" w:pos="5040"/>
        </w:tabs>
      </w:pPr>
    </w:p>
    <w:p w:rsidR="00A86A09" w:rsidRDefault="00A86A09" w:rsidP="003F3E3B">
      <w:pPr>
        <w:tabs>
          <w:tab w:val="left" w:pos="360"/>
          <w:tab w:val="left" w:pos="720"/>
          <w:tab w:val="left" w:pos="1440"/>
          <w:tab w:val="left" w:pos="2160"/>
          <w:tab w:val="left" w:pos="2880"/>
          <w:tab w:val="left" w:pos="3600"/>
          <w:tab w:val="left" w:pos="4320"/>
          <w:tab w:val="left" w:pos="5040"/>
        </w:tabs>
      </w:pPr>
    </w:p>
    <w:p w:rsidR="00EF17BC" w:rsidRDefault="00944068"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380B59" w:rsidRDefault="00380B59">
      <w:pPr>
        <w:spacing w:line="240" w:lineRule="auto"/>
        <w:jc w:val="left"/>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44068">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4068" w:rsidRDefault="00944068">
      <w:r>
        <w:separator/>
      </w:r>
    </w:p>
  </w:endnote>
  <w:endnote w:type="continuationSeparator" w:id="0">
    <w:p w:rsidR="00944068" w:rsidRDefault="0094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064D74">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599627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4068" w:rsidRDefault="00944068">
      <w:r>
        <w:separator/>
      </w:r>
    </w:p>
  </w:footnote>
  <w:footnote w:type="continuationSeparator" w:id="0">
    <w:p w:rsidR="00944068" w:rsidRDefault="009440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4068" w:rsidRDefault="00944068" w:rsidP="00944068">
    <w:pPr>
      <w:pStyle w:val="Header"/>
      <w:jc w:val="center"/>
    </w:pPr>
    <w:r>
      <w:t>F</w:t>
    </w:r>
    <w:r w:rsidR="00A86A09">
      <w:t>E to S</w:t>
    </w:r>
    <w:r w:rsidR="003D275F">
      <w:t>2231 [2</w:t>
    </w:r>
    <w:r>
      <w:t>R]</w:t>
    </w:r>
  </w:p>
  <w:p w:rsidR="00944068" w:rsidRDefault="00944068" w:rsidP="00944068">
    <w:pPr>
      <w:pStyle w:val="Header"/>
      <w:jc w:val="center"/>
    </w:pPr>
    <w:r>
      <w:fldChar w:fldCharType="begin"/>
    </w:r>
    <w:r>
      <w:instrText xml:space="preserve"> PAGE  \* MERGEFORMAT </w:instrText>
    </w:r>
    <w:r>
      <w:fldChar w:fldCharType="separate"/>
    </w:r>
    <w:r w:rsidR="00064D74">
      <w:rPr>
        <w:noProof/>
      </w:rPr>
      <w:t>2</w:t>
    </w:r>
    <w:r>
      <w:fldChar w:fldCharType="end"/>
    </w:r>
  </w:p>
  <w:p w:rsidR="00944068" w:rsidRDefault="00944068" w:rsidP="0094406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68"/>
    <w:rsid w:val="00011EDD"/>
    <w:rsid w:val="00013973"/>
    <w:rsid w:val="000333DF"/>
    <w:rsid w:val="00036860"/>
    <w:rsid w:val="00042B0B"/>
    <w:rsid w:val="000629F9"/>
    <w:rsid w:val="00064D74"/>
    <w:rsid w:val="000701B0"/>
    <w:rsid w:val="00070F62"/>
    <w:rsid w:val="000820F8"/>
    <w:rsid w:val="0008691D"/>
    <w:rsid w:val="00095290"/>
    <w:rsid w:val="000972D7"/>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AC7"/>
    <w:rsid w:val="00326E3B"/>
    <w:rsid w:val="003321A7"/>
    <w:rsid w:val="00335BC0"/>
    <w:rsid w:val="003376CB"/>
    <w:rsid w:val="00353325"/>
    <w:rsid w:val="0035698A"/>
    <w:rsid w:val="003611FC"/>
    <w:rsid w:val="00362F0A"/>
    <w:rsid w:val="003646BC"/>
    <w:rsid w:val="00366943"/>
    <w:rsid w:val="00370174"/>
    <w:rsid w:val="003772F6"/>
    <w:rsid w:val="00380B59"/>
    <w:rsid w:val="00381FCA"/>
    <w:rsid w:val="003828C4"/>
    <w:rsid w:val="00385E41"/>
    <w:rsid w:val="00386200"/>
    <w:rsid w:val="003A5E75"/>
    <w:rsid w:val="003B66B0"/>
    <w:rsid w:val="003C23FD"/>
    <w:rsid w:val="003C5892"/>
    <w:rsid w:val="003C6FD3"/>
    <w:rsid w:val="003D275F"/>
    <w:rsid w:val="003D4453"/>
    <w:rsid w:val="003D6591"/>
    <w:rsid w:val="003F3E3B"/>
    <w:rsid w:val="00407C9E"/>
    <w:rsid w:val="0041022E"/>
    <w:rsid w:val="004149CC"/>
    <w:rsid w:val="00420DF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04360"/>
    <w:rsid w:val="00510A23"/>
    <w:rsid w:val="0051514A"/>
    <w:rsid w:val="00515AC5"/>
    <w:rsid w:val="00520DC2"/>
    <w:rsid w:val="00536F40"/>
    <w:rsid w:val="0054171A"/>
    <w:rsid w:val="005470F3"/>
    <w:rsid w:val="00570997"/>
    <w:rsid w:val="00577AA8"/>
    <w:rsid w:val="005850CE"/>
    <w:rsid w:val="005A6D23"/>
    <w:rsid w:val="005B2411"/>
    <w:rsid w:val="005C1947"/>
    <w:rsid w:val="005C1E9D"/>
    <w:rsid w:val="005E03E7"/>
    <w:rsid w:val="005E75AB"/>
    <w:rsid w:val="00601F73"/>
    <w:rsid w:val="00625D15"/>
    <w:rsid w:val="00651611"/>
    <w:rsid w:val="00653AE2"/>
    <w:rsid w:val="00660D1B"/>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52880"/>
    <w:rsid w:val="00763D60"/>
    <w:rsid w:val="00767D0C"/>
    <w:rsid w:val="007750D1"/>
    <w:rsid w:val="00777825"/>
    <w:rsid w:val="007833B1"/>
    <w:rsid w:val="007920AC"/>
    <w:rsid w:val="007A0F7E"/>
    <w:rsid w:val="007A42C5"/>
    <w:rsid w:val="007A5ACB"/>
    <w:rsid w:val="007A65A1"/>
    <w:rsid w:val="007B1FCF"/>
    <w:rsid w:val="007C4620"/>
    <w:rsid w:val="007E337B"/>
    <w:rsid w:val="007E5EB3"/>
    <w:rsid w:val="00804E41"/>
    <w:rsid w:val="00811BC0"/>
    <w:rsid w:val="008231E8"/>
    <w:rsid w:val="008266B7"/>
    <w:rsid w:val="00854B89"/>
    <w:rsid w:val="00855555"/>
    <w:rsid w:val="00881EF3"/>
    <w:rsid w:val="00883E7C"/>
    <w:rsid w:val="0088573A"/>
    <w:rsid w:val="00886261"/>
    <w:rsid w:val="00894971"/>
    <w:rsid w:val="008C0341"/>
    <w:rsid w:val="008D5731"/>
    <w:rsid w:val="008E1349"/>
    <w:rsid w:val="008E6AA3"/>
    <w:rsid w:val="00937A78"/>
    <w:rsid w:val="00944068"/>
    <w:rsid w:val="00947B1E"/>
    <w:rsid w:val="00953C08"/>
    <w:rsid w:val="00973C29"/>
    <w:rsid w:val="00974D4A"/>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544FF"/>
    <w:rsid w:val="00A63176"/>
    <w:rsid w:val="00A70D0C"/>
    <w:rsid w:val="00A86A09"/>
    <w:rsid w:val="00A9794C"/>
    <w:rsid w:val="00AB0440"/>
    <w:rsid w:val="00AB090C"/>
    <w:rsid w:val="00AC3FC5"/>
    <w:rsid w:val="00AD340B"/>
    <w:rsid w:val="00AE3966"/>
    <w:rsid w:val="00AF11C6"/>
    <w:rsid w:val="00B002D1"/>
    <w:rsid w:val="00B057F1"/>
    <w:rsid w:val="00B143A9"/>
    <w:rsid w:val="00B43AD8"/>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61BA3"/>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351D"/>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497B"/>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C815B404-D5A8-48EB-B458-EDE8BFC05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420D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0D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641644">
      <w:bodyDiv w:val="1"/>
      <w:marLeft w:val="0"/>
      <w:marRight w:val="0"/>
      <w:marTop w:val="0"/>
      <w:marBottom w:val="0"/>
      <w:divBdr>
        <w:top w:val="none" w:sz="0" w:space="0" w:color="auto"/>
        <w:left w:val="none" w:sz="0" w:space="0" w:color="auto"/>
        <w:bottom w:val="none" w:sz="0" w:space="0" w:color="auto"/>
        <w:right w:val="none" w:sz="0" w:space="0" w:color="auto"/>
      </w:divBdr>
    </w:div>
    <w:div w:id="115738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642</Words>
  <Characters>3299</Characters>
  <Application>Microsoft Office Word</Application>
  <DocSecurity>0</DocSecurity>
  <Lines>91</Lines>
  <Paragraphs>40</Paragraphs>
  <ScaleCrop>false</ScaleCrop>
  <HeadingPairs>
    <vt:vector size="2" baseType="variant">
      <vt:variant>
        <vt:lpstr>Title</vt:lpstr>
      </vt:variant>
      <vt:variant>
        <vt:i4>1</vt:i4>
      </vt:variant>
    </vt:vector>
  </HeadingPairs>
  <TitlesOfParts>
    <vt:vector size="1" baseType="lpstr">
      <vt:lpstr>S2231 2R FISCAL ESTIMATE</vt:lpstr>
    </vt:vector>
  </TitlesOfParts>
  <Manager>Patrick Brennan; R225</Manager>
  <Company>Office of Legislative Services</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S2231 2R FISCAL ESTIMATE</dc:title>
  <dc:creator>Senator DIEGNAN, Senator MADDEN</dc:creator>
  <cp:keywords>S2231|2|AU |261|0|220|!|0|</cp:keywords>
  <dc:description>Sent to Sponsor 10/29</dc:description>
  <cp:lastModifiedBy>Siracusa, Nicole</cp:lastModifiedBy>
  <cp:revision>2</cp:revision>
  <cp:lastPrinted>2020-09-02T16:28:00Z</cp:lastPrinted>
  <dcterms:created xsi:type="dcterms:W3CDTF">2020-11-04T16:58:00Z</dcterms:created>
  <dcterms:modified xsi:type="dcterms:W3CDTF">2020-11-04T16:58:00Z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