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C51" w:rsidRDefault="002B2C51" w:rsidP="002B2C51">
      <w:pPr>
        <w:pStyle w:val="bpuReprint"/>
      </w:pPr>
      <w:bookmarkStart w:id="0" w:name="bpuFrontPg"/>
      <w:bookmarkEnd w:id="0"/>
      <w:r>
        <w:t>[First Reprint]</w:t>
      </w:r>
    </w:p>
    <w:p w:rsidR="00754B5C" w:rsidRDefault="00754B5C" w:rsidP="00754B5C">
      <w:pPr>
        <w:pStyle w:val="bpuBill"/>
      </w:pPr>
      <w:r>
        <w:t xml:space="preserve">SENATE, No. 2231 </w:t>
      </w:r>
    </w:p>
    <w:p w:rsidR="00754B5C" w:rsidRPr="009D38FF" w:rsidRDefault="00754B5C" w:rsidP="00754B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658650259" r:id="rId7"/>
        </w:object>
      </w:r>
    </w:p>
    <w:p w:rsidR="00754B5C" w:rsidRDefault="00754B5C" w:rsidP="00754B5C">
      <w:pPr>
        <w:pStyle w:val="bpuState"/>
      </w:pPr>
      <w:r>
        <w:t>STATE OF NEW JERSEY</w:t>
      </w:r>
    </w:p>
    <w:p w:rsidR="00754B5C" w:rsidRDefault="00754B5C" w:rsidP="00754B5C">
      <w:pPr>
        <w:pStyle w:val="bpuLegislature"/>
      </w:pPr>
      <w:proofErr w:type="gramStart"/>
      <w:r>
        <w:t>219th</w:t>
      </w:r>
      <w:proofErr w:type="gramEnd"/>
      <w:r>
        <w:t xml:space="preserve"> LEGISLATURE</w:t>
      </w:r>
    </w:p>
    <w:p w:rsidR="00754B5C" w:rsidRDefault="00754B5C" w:rsidP="00754B5C">
      <w:pPr>
        <w:pStyle w:val="bpuWpGraphic"/>
      </w:pPr>
      <w:r>
        <w:object w:dxaOrig="8985" w:dyaOrig="255">
          <v:shape id="_x0000_i1026" type="#_x0000_t75" style="width:6in;height:11.5pt" o:ole="">
            <v:imagedata r:id="rId6" o:title=""/>
          </v:shape>
          <o:OLEObject Type="Embed" ProgID="WPWin6.1" ShapeID="_x0000_i1026" DrawAspect="Content" ObjectID="_1658650260" r:id="rId8"/>
        </w:object>
      </w:r>
      <w:r>
        <w:t xml:space="preserve">  </w:t>
      </w:r>
    </w:p>
    <w:p w:rsidR="00754B5C" w:rsidRDefault="00754B5C" w:rsidP="00754B5C">
      <w:pPr>
        <w:pStyle w:val="bpuIntro"/>
      </w:pPr>
      <w:r>
        <w:t>INTRODUCED MARCH 16, 2020</w:t>
      </w:r>
    </w:p>
    <w:p w:rsidR="00754B5C" w:rsidRDefault="00754B5C" w:rsidP="00754B5C">
      <w:pPr>
        <w:pStyle w:val="bpuIntro"/>
      </w:pPr>
    </w:p>
    <w:p w:rsidR="00754B5C" w:rsidRDefault="00754B5C" w:rsidP="00754B5C">
      <w:pPr>
        <w:pStyle w:val="bpuIntro"/>
        <w:sectPr w:rsidR="00754B5C" w:rsidSect="001971E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54B5C" w:rsidRDefault="00754B5C" w:rsidP="00754B5C">
      <w:pPr>
        <w:pStyle w:val="bpuIntro"/>
      </w:pPr>
    </w:p>
    <w:p w:rsidR="00754B5C" w:rsidRDefault="00754B5C" w:rsidP="00754B5C">
      <w:pPr>
        <w:pStyle w:val="bpuSponsor"/>
      </w:pPr>
      <w:r>
        <w:t>Sponsored by:</w:t>
      </w:r>
    </w:p>
    <w:p w:rsidR="00754B5C" w:rsidRDefault="00754B5C" w:rsidP="00754B5C">
      <w:pPr>
        <w:pStyle w:val="bpuSponsor"/>
      </w:pPr>
      <w:proofErr w:type="gramStart"/>
      <w:r>
        <w:t>Senator  PATRICK</w:t>
      </w:r>
      <w:proofErr w:type="gramEnd"/>
      <w:r>
        <w:t xml:space="preserve"> J. DIEGNAN, JR.</w:t>
      </w:r>
    </w:p>
    <w:p w:rsidR="00754B5C" w:rsidRDefault="00754B5C" w:rsidP="00754B5C">
      <w:pPr>
        <w:pStyle w:val="bpuSponsor"/>
      </w:pPr>
      <w:r>
        <w:t>District 18 (Middlesex)</w:t>
      </w:r>
    </w:p>
    <w:p w:rsidR="00754B5C" w:rsidRDefault="001971E4" w:rsidP="001971E4">
      <w:pPr>
        <w:pStyle w:val="bpuSponsor"/>
      </w:pPr>
      <w:proofErr w:type="gramStart"/>
      <w:r>
        <w:t>Senator  FRED</w:t>
      </w:r>
      <w:proofErr w:type="gramEnd"/>
      <w:r>
        <w:t xml:space="preserve"> H. MADDEN, JR.</w:t>
      </w:r>
    </w:p>
    <w:p w:rsidR="001971E4" w:rsidRDefault="001971E4" w:rsidP="001971E4">
      <w:pPr>
        <w:pStyle w:val="bpuSponsor"/>
      </w:pPr>
      <w:r>
        <w:t>District 4 (Camden and Gloucester)</w:t>
      </w:r>
    </w:p>
    <w:p w:rsidR="001971E4" w:rsidRPr="001971E4" w:rsidRDefault="001971E4" w:rsidP="001971E4">
      <w:pPr>
        <w:pStyle w:val="bpuSponsor"/>
      </w:pPr>
    </w:p>
    <w:p w:rsidR="00754B5C" w:rsidRDefault="00754B5C" w:rsidP="00754B5C">
      <w:pPr>
        <w:pStyle w:val="bpuSponsor"/>
      </w:pPr>
    </w:p>
    <w:p w:rsidR="00754B5C" w:rsidRDefault="00754B5C" w:rsidP="00754B5C">
      <w:pPr>
        <w:pStyle w:val="bpuSponsor"/>
      </w:pPr>
    </w:p>
    <w:p w:rsidR="00754B5C" w:rsidRDefault="00754B5C" w:rsidP="00754B5C">
      <w:pPr>
        <w:pStyle w:val="bpuSponsor"/>
      </w:pPr>
    </w:p>
    <w:p w:rsidR="00754B5C" w:rsidRDefault="00754B5C" w:rsidP="00754B5C">
      <w:pPr>
        <w:pStyle w:val="bpuSponsor"/>
      </w:pPr>
      <w:r>
        <w:t>SYNOPSIS</w:t>
      </w:r>
    </w:p>
    <w:p w:rsidR="00754B5C" w:rsidRDefault="00754B5C" w:rsidP="00754B5C">
      <w:pPr>
        <w:pStyle w:val="bpuNormText"/>
      </w:pPr>
      <w:r>
        <w:tab/>
        <w:t xml:space="preserve">Requires person taking written examination for permit to watch video of rights and responsibilities of driver stopped by law enforcement. </w:t>
      </w:r>
    </w:p>
    <w:p w:rsidR="00754B5C" w:rsidRDefault="00754B5C" w:rsidP="00754B5C">
      <w:pPr>
        <w:pStyle w:val="bpuNormText"/>
      </w:pPr>
    </w:p>
    <w:p w:rsidR="00754B5C" w:rsidRDefault="00754B5C" w:rsidP="00754B5C">
      <w:pPr>
        <w:pStyle w:val="bpuSponsor"/>
      </w:pPr>
      <w:r>
        <w:t xml:space="preserve">CURRENT VERSION OF TEXT </w:t>
      </w:r>
    </w:p>
    <w:p w:rsidR="00754B5C" w:rsidRDefault="002B2C51" w:rsidP="00754B5C">
      <w:pPr>
        <w:pStyle w:val="bpuNormText"/>
      </w:pPr>
      <w:r>
        <w:tab/>
        <w:t>As reported by the Senate Transportation Committee on A</w:t>
      </w:r>
      <w:r w:rsidR="003B2BD6">
        <w:t>ugust</w:t>
      </w:r>
      <w:r>
        <w:t xml:space="preserve"> 10, 2020, with amendments.</w:t>
      </w:r>
    </w:p>
    <w:p w:rsidR="00754B5C" w:rsidRDefault="00754B5C" w:rsidP="00754B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4B5C" w:rsidRDefault="00754B5C" w:rsidP="008916EC">
      <w:pPr>
        <w:pStyle w:val="FronterPage"/>
        <w:tabs>
          <w:tab w:val="clear" w:pos="720"/>
          <w:tab w:val="clear" w:pos="1440"/>
          <w:tab w:val="clear" w:pos="2160"/>
          <w:tab w:val="clear" w:pos="2880"/>
          <w:tab w:val="clear" w:pos="3600"/>
          <w:tab w:val="clear" w:pos="4320"/>
          <w:tab w:val="clear" w:pos="5040"/>
        </w:tabs>
        <w:sectPr w:rsidR="00754B5C" w:rsidSect="00754B5C">
          <w:type w:val="continuous"/>
          <w:pgSz w:w="12240" w:h="20160" w:code="5"/>
          <w:pgMar w:top="1440" w:right="2275" w:bottom="1440" w:left="2275" w:header="72" w:footer="720" w:gutter="0"/>
          <w:pgNumType w:start="1"/>
          <w:cols w:space="720"/>
          <w:docGrid w:linePitch="360"/>
        </w:sectPr>
      </w:pPr>
    </w:p>
    <w:p w:rsidR="00BB7321" w:rsidRDefault="00BB7321" w:rsidP="00BB7321">
      <w:pPr>
        <w:pStyle w:val="HangingAnAct"/>
        <w:rPr>
          <w:rStyle w:val="HangingAnActChar"/>
        </w:rPr>
      </w:pPr>
      <w:r w:rsidRPr="00BB7321">
        <w:rPr>
          <w:rStyle w:val="BillHead"/>
        </w:rPr>
        <w:lastRenderedPageBreak/>
        <w:t>An Act</w:t>
      </w:r>
      <w:r>
        <w:rPr>
          <w:rStyle w:val="HangingAnActChar"/>
        </w:rPr>
        <w:t xml:space="preserve"> concerning motor vehicle driver education and testing, and amending R.S.39:3-10.</w:t>
      </w:r>
    </w:p>
    <w:p w:rsidR="00BB7321" w:rsidRDefault="00BB7321" w:rsidP="00BB7321"/>
    <w:p w:rsidR="00BB7321" w:rsidRDefault="00BB7321" w:rsidP="00BB732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B7321" w:rsidRDefault="00BB7321" w:rsidP="00BB7321"/>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1.</w:t>
      </w:r>
      <w:r w:rsidRPr="002B2C51">
        <w:rPr>
          <w:spacing w:val="0"/>
        </w:rPr>
        <w:tab/>
        <w:t xml:space="preserve">R.S.39:3-10 </w:t>
      </w:r>
      <w:proofErr w:type="gramStart"/>
      <w:r w:rsidRPr="002B2C51">
        <w:rPr>
          <w:spacing w:val="0"/>
        </w:rPr>
        <w:t>is amended</w:t>
      </w:r>
      <w:proofErr w:type="gramEnd"/>
      <w:r w:rsidRPr="002B2C51">
        <w:rPr>
          <w:spacing w:val="0"/>
        </w:rPr>
        <w:t xml:space="preserve"> to read as follows:</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39:3-10.</w:t>
      </w:r>
      <w:r w:rsidRPr="002B2C51">
        <w:rPr>
          <w:spacing w:val="0"/>
        </w:rPr>
        <w:tab/>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roofErr w:type="gramEnd"/>
    </w:p>
    <w:p w:rsidR="002B2C51" w:rsidRPr="006544A3" w:rsidRDefault="002B2C51" w:rsidP="006544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44A3">
        <w:rPr>
          <w:spacing w:val="0"/>
        </w:rP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w:t>
      </w:r>
      <w:proofErr w:type="gramStart"/>
      <w:r w:rsidRPr="006544A3">
        <w:rPr>
          <w:spacing w:val="0"/>
        </w:rPr>
        <w:t>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w:t>
      </w:r>
      <w:proofErr w:type="gramEnd"/>
      <w:r w:rsidRPr="006544A3">
        <w:rPr>
          <w:spacing w:val="0"/>
        </w:rPr>
        <w:t xml:space="preserve">  The examination </w:t>
      </w:r>
      <w:proofErr w:type="gramStart"/>
      <w:r w:rsidRPr="006544A3">
        <w:rPr>
          <w:spacing w:val="0"/>
        </w:rPr>
        <w:t>shall be made</w:t>
      </w:r>
      <w:proofErr w:type="gramEnd"/>
      <w:r w:rsidRPr="006544A3">
        <w:rPr>
          <w:spacing w:val="0"/>
        </w:rPr>
        <w:t xml:space="preserv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bookmarkStart w:id="1" w:name="_GoBack"/>
      <w:bookmarkEnd w:id="1"/>
      <w:r w:rsidRPr="006544A3">
        <w:rPr>
          <w:spacing w:val="0"/>
        </w:rPr>
        <w:t>.</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lastRenderedPageBreak/>
        <w:tab/>
      </w:r>
      <w:proofErr w:type="gramStart"/>
      <w:r w:rsidRPr="002B2C51">
        <w:rPr>
          <w:spacing w:val="0"/>
        </w:rPr>
        <w:t>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w:t>
      </w:r>
      <w:proofErr w:type="gramEnd"/>
      <w:r w:rsidRPr="002B2C51">
        <w:rPr>
          <w:spacing w:val="0"/>
        </w:rPr>
        <w:t xml:space="preserv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u w:val="single"/>
        </w:rPr>
        <w:t>Prior to taking an examination for</w:t>
      </w:r>
      <w:r w:rsidRPr="002B2C51">
        <w:rPr>
          <w:spacing w:val="0"/>
        </w:rPr>
        <w:t xml:space="preserve"> </w:t>
      </w:r>
      <w:proofErr w:type="gramStart"/>
      <w:r w:rsidRPr="002B2C51">
        <w:rPr>
          <w:rFonts w:ascii="Albertus Extra Bold" w:hAnsi="Albertus Extra Bold"/>
          <w:b/>
          <w:vertAlign w:val="superscript"/>
        </w:rPr>
        <w:t>1</w:t>
      </w:r>
      <w:r w:rsidRPr="002B2C51">
        <w:rPr>
          <w:rFonts w:ascii="Albertus Extra Bold" w:hAnsi="Albertus Extra Bold"/>
          <w:b/>
        </w:rPr>
        <w:t>[</w:t>
      </w:r>
      <w:proofErr w:type="gramEnd"/>
      <w:r w:rsidRPr="002B2C51">
        <w:rPr>
          <w:spacing w:val="0"/>
          <w:u w:val="single"/>
        </w:rPr>
        <w:t>a validated</w:t>
      </w:r>
      <w:r w:rsidRPr="002B2C51">
        <w:rPr>
          <w:rFonts w:ascii="Albertus Extra Bold" w:hAnsi="Albertus Extra Bold"/>
          <w:b/>
        </w:rPr>
        <w:t>]</w:t>
      </w:r>
      <w:r w:rsidRPr="002B2C51">
        <w:rPr>
          <w:spacing w:val="0"/>
        </w:rPr>
        <w:t xml:space="preserve"> </w:t>
      </w:r>
      <w:r w:rsidRPr="002B2C51">
        <w:rPr>
          <w:spacing w:val="0"/>
          <w:u w:val="single"/>
        </w:rPr>
        <w:t>any</w:t>
      </w:r>
      <w:r w:rsidRPr="002B2C51">
        <w:rPr>
          <w:rFonts w:ascii="Albertus Extra Bold" w:hAnsi="Albertus Extra Bold"/>
          <w:b/>
          <w:vertAlign w:val="superscript"/>
        </w:rPr>
        <w:t>1</w:t>
      </w:r>
      <w:r w:rsidRPr="002B2C51">
        <w:rPr>
          <w:spacing w:val="0"/>
        </w:rPr>
        <w:t xml:space="preserve"> </w:t>
      </w:r>
      <w:r w:rsidRPr="002B2C51">
        <w:rPr>
          <w:spacing w:val="0"/>
          <w:u w:val="single"/>
        </w:rPr>
        <w:t>permit, a person shall watch a video created by the commission, in conjunction with the Attorney General, explaining the rights and responsibilities of a driver stopped by a law enforcement officer.</w:t>
      </w:r>
      <w:r w:rsidRPr="002B2C51">
        <w:rPr>
          <w:spacing w:val="0"/>
        </w:rPr>
        <w:t xml:space="preserve">  </w:t>
      </w:r>
      <w:r w:rsidRPr="002B2C51">
        <w:rPr>
          <w:rFonts w:ascii="Albertus Extra Bold" w:hAnsi="Albertus Extra Bold"/>
          <w:b/>
          <w:vertAlign w:val="superscript"/>
        </w:rPr>
        <w:t>1</w:t>
      </w:r>
      <w:r w:rsidRPr="002B2C51">
        <w:rPr>
          <w:spacing w:val="0"/>
          <w:u w:val="single"/>
        </w:rPr>
        <w:t>The video shall be used for informational purposes only and shall not be used in any criminal proceeding involving a driver stopped by a law enforcement officer.</w:t>
      </w:r>
      <w:r w:rsidRPr="002B2C51">
        <w:rPr>
          <w:rFonts w:ascii="Albertus Extra Bold" w:hAnsi="Albertus Extra Bold"/>
          <w:b/>
          <w:vertAlign w:val="superscript"/>
        </w:rPr>
        <w:t>1</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 person shall not sit for a road test unless that person exhibits photo identification deemed acceptable by the commission.  </w:t>
      </w:r>
      <w:proofErr w:type="gramStart"/>
      <w:r w:rsidRPr="002B2C51">
        <w:rPr>
          <w:spacing w:val="0"/>
        </w:rPr>
        <w:t>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w:t>
      </w:r>
      <w:proofErr w:type="gramEnd"/>
      <w:r w:rsidRPr="002B2C51">
        <w:rPr>
          <w:spacing w:val="0"/>
        </w:rPr>
        <w:t xml:space="preserve">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w:t>
      </w:r>
      <w:proofErr w:type="gramStart"/>
      <w:r w:rsidRPr="002B2C51">
        <w:rPr>
          <w:spacing w:val="0"/>
        </w:rPr>
        <w:t>shall be given</w:t>
      </w:r>
      <w:proofErr w:type="gramEnd"/>
      <w:r w:rsidRPr="002B2C51">
        <w:rPr>
          <w:spacing w:val="0"/>
        </w:rPr>
        <w:t xml:space="preserve"> on public streets, where practicable and feasible, but may be preceded by an off-street screening process to assess basic skills.  The commission shall approve locations for the road </w:t>
      </w:r>
      <w:proofErr w:type="gramStart"/>
      <w:r w:rsidRPr="002B2C51">
        <w:rPr>
          <w:spacing w:val="0"/>
        </w:rPr>
        <w:t>test which</w:t>
      </w:r>
      <w:proofErr w:type="gramEnd"/>
      <w:r w:rsidRPr="002B2C51">
        <w:rPr>
          <w:spacing w:val="0"/>
        </w:rPr>
        <w:t xml:space="preserve"> pose no more than a minimal risk of injury to the applicant, the examiner, and other motorists.  New locations for the road test </w:t>
      </w:r>
      <w:proofErr w:type="gramStart"/>
      <w:r w:rsidRPr="002B2C51">
        <w:rPr>
          <w:spacing w:val="0"/>
        </w:rPr>
        <w:t>shall not be approved</w:t>
      </w:r>
      <w:proofErr w:type="gramEnd"/>
      <w:r w:rsidRPr="002B2C51">
        <w:rPr>
          <w:spacing w:val="0"/>
        </w:rPr>
        <w:t xml:space="preserve"> unless the test can be given on public streets.</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 xml:space="preserve">A person who successfully completes a road test for a motorcycle license or a motorcycle endorsement when operating a motorcycle or motorized scooter with an engine displacement of less than 231 cubic </w:t>
      </w:r>
      <w:r w:rsidRPr="002B2C51">
        <w:rPr>
          <w:spacing w:val="0"/>
        </w:rPr>
        <w:lastRenderedPageBreak/>
        <w:t>centimeters shall be issued a motorcycle license or endorsement restricting the person's operation of the vehicles to any motorcycle with an engine displacement of 500 cubic centimeters or less.</w:t>
      </w:r>
      <w:proofErr w:type="gramEnd"/>
      <w:r w:rsidRPr="002B2C51">
        <w:rPr>
          <w:spacing w:val="0"/>
        </w:rPr>
        <w:t xml:space="preserve">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w:t>
      </w:r>
      <w:proofErr w:type="gramStart"/>
      <w:r w:rsidRPr="002B2C51">
        <w:rPr>
          <w:spacing w:val="0"/>
        </w:rPr>
        <w:t>shall</w:t>
      </w:r>
      <w:proofErr w:type="gramEnd"/>
      <w:r w:rsidRPr="002B2C51">
        <w:rPr>
          <w:spacing w:val="0"/>
        </w:rPr>
        <w:t xml:space="preserve"> be the same for every applicant, regardless of immigration status.  In the event that the commission changes the point total threshold, the requirement that every applicant reach the same point total threshold shall remain in effect.</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In addition to requiring the person to submit satisfactory proof of identity and age, the commission shall require the person to provide: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(1)</w:t>
      </w:r>
      <w:r w:rsidRPr="002B2C51">
        <w:rPr>
          <w:spacing w:val="0"/>
        </w:rPr>
        <w:tab/>
        <w:t xml:space="preserve">as a condition for obtaining a standard motorcycle license, proof of the person's social security number and one document providing satisfactory proof that the person is a New Jersey resident.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If the person does not have a social security number, the person shall either:</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(a)</w:t>
      </w:r>
      <w:r w:rsidRPr="002B2C51">
        <w:rPr>
          <w:spacing w:val="0"/>
        </w:rPr>
        <w:tab/>
      </w:r>
      <w:proofErr w:type="gramStart"/>
      <w:r w:rsidRPr="002B2C51">
        <w:rPr>
          <w:spacing w:val="0"/>
        </w:rPr>
        <w:t>provide</w:t>
      </w:r>
      <w:proofErr w:type="gramEnd"/>
      <w:r w:rsidRPr="002B2C51">
        <w:rPr>
          <w:spacing w:val="0"/>
        </w:rPr>
        <w:t xml:space="preserve"> satisfactory proof of an Individual Taxpayer Identification Number; or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(b)</w:t>
      </w:r>
      <w:r w:rsidRPr="002B2C51">
        <w:rPr>
          <w:spacing w:val="0"/>
        </w:rPr>
        <w:tab/>
      </w:r>
      <w:proofErr w:type="gramStart"/>
      <w:r w:rsidRPr="002B2C51">
        <w:rPr>
          <w:spacing w:val="0"/>
        </w:rPr>
        <w:t>indicate</w:t>
      </w:r>
      <w:proofErr w:type="gramEnd"/>
      <w:r w:rsidRPr="002B2C51">
        <w:rPr>
          <w:spacing w:val="0"/>
        </w:rPr>
        <w:t>, in a manner prescribed by the commission and consistent with all other provisions of P.L.2019, c.271 (C.39:3-10o et al.), that the person is not eligible to receive a social security number; or</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(2)</w:t>
      </w:r>
      <w:r w:rsidRPr="002B2C51">
        <w:rPr>
          <w:spacing w:val="0"/>
        </w:rPr>
        <w:tab/>
        <w:t>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w:t>
      </w:r>
      <w:proofErr w:type="gramEnd"/>
      <w:r w:rsidRPr="002B2C51">
        <w:rPr>
          <w:spacing w:val="0"/>
        </w:rPr>
        <w:t xml:space="preserv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 standard motorcycle license shall indicate that the license </w:t>
      </w:r>
      <w:proofErr w:type="gramStart"/>
      <w:r w:rsidRPr="002B2C51">
        <w:rPr>
          <w:spacing w:val="0"/>
        </w:rPr>
        <w:t>shall not be accepted</w:t>
      </w:r>
      <w:proofErr w:type="gramEnd"/>
      <w:r w:rsidRPr="002B2C51">
        <w:rPr>
          <w:spacing w:val="0"/>
        </w:rPr>
        <w:t xml:space="preserve"> as identification for an official purpose, as that term is </w:t>
      </w:r>
      <w:r w:rsidRPr="002B2C51">
        <w:rPr>
          <w:spacing w:val="0"/>
        </w:rPr>
        <w:lastRenderedPageBreak/>
        <w:t xml:space="preserve">defined under the "REAL ID Act of 2005," Pub.L.109-13, any acts amendatory or supplementary thereto, and any federal regulations adopted thereunder.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The commission shall expand the driver's license examination by 20 percent. The additional questions to </w:t>
      </w:r>
      <w:proofErr w:type="gramStart"/>
      <w:r w:rsidRPr="002B2C51">
        <w:rPr>
          <w:spacing w:val="0"/>
        </w:rPr>
        <w:t>be added</w:t>
      </w:r>
      <w:proofErr w:type="gramEnd"/>
      <w:r w:rsidRPr="002B2C51">
        <w:rPr>
          <w:spacing w:val="0"/>
        </w:rPr>
        <w:t xml:space="preserve"> shall consist solely of questions developed in conjunction with the Department of Health concerning the use of alcohol or drugs as related to highway safety. The commission shall develop, in conjunction with the Department of Health, supplements to the driver's </w:t>
      </w:r>
      <w:proofErr w:type="gramStart"/>
      <w:r w:rsidRPr="002B2C51">
        <w:rPr>
          <w:spacing w:val="0"/>
        </w:rPr>
        <w:t>manual which</w:t>
      </w:r>
      <w:proofErr w:type="gramEnd"/>
      <w:r w:rsidRPr="002B2C51">
        <w:rPr>
          <w:spacing w:val="0"/>
        </w:rPr>
        <w:t xml:space="preserve"> shall include information necessary to answer any question on the driver's license examination concerning alcohol or drugs as related to highway safety.</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 xml:space="preserve">The commission shall expand the driver's license examination to include a question asking whether the applicant is aware of the provisions of the "Revised Uniform Anatomical Gift Act," P.L.2008, c.50 (C.26:6-77 et al.) and the procedure for indicating on the driver's </w:t>
      </w:r>
      <w:r w:rsidRPr="002B2C51">
        <w:rPr>
          <w:spacing w:val="0"/>
        </w:rPr>
        <w:lastRenderedPageBreak/>
        <w:t>license the intention to make a donation of body organs or tissues pursuant to section 1 of P.L.1978, c.181 (C.39:3-12.2).</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The commission shall expand the driver's license examination to include questions concerning the dangers of carbon monoxide poisoning from motor vehicles and techniques for the safe operation and proper maintenance of a motor vehicle.</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Any person applying for a driver's license to operate a motor vehicle or </w:t>
      </w:r>
      <w:proofErr w:type="gramStart"/>
      <w:r w:rsidRPr="002B2C51">
        <w:rPr>
          <w:spacing w:val="0"/>
        </w:rPr>
        <w:t>motorized</w:t>
      </w:r>
      <w:proofErr w:type="gramEnd"/>
      <w:r w:rsidRPr="002B2C51">
        <w:rPr>
          <w:spacing w:val="0"/>
        </w:rPr>
        <w:t xml:space="preserve">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w:t>
      </w:r>
      <w:proofErr w:type="gramStart"/>
      <w:r w:rsidRPr="002B2C51">
        <w:rPr>
          <w:spacing w:val="0"/>
        </w:rPr>
        <w:t>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The commission shall create classified licensing of drivers covering the following classifications:</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a.</w:t>
      </w:r>
      <w:r w:rsidRPr="002B2C51">
        <w:rPr>
          <w:spacing w:val="0"/>
        </w:rP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b.</w:t>
      </w:r>
      <w:r w:rsidRPr="002B2C51">
        <w:rPr>
          <w:spacing w:val="0"/>
        </w:rPr>
        <w:tab/>
        <w:t xml:space="preserve">Omnibuses as classified by R.S.39:3-10.1 and school buses classified under N.J.S.18A:39-1 et seq.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c.</w:t>
      </w:r>
      <w:r w:rsidRPr="002B2C51">
        <w:rPr>
          <w:spacing w:val="0"/>
        </w:rPr>
        <w:tab/>
        <w:t>(Deleted by amendment, P.L.1999, c.28)</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d.</w:t>
      </w:r>
      <w:r w:rsidRPr="002B2C51">
        <w:rPr>
          <w:spacing w:val="0"/>
        </w:rPr>
        <w:tab/>
        <w:t>All motor vehicles not included in classifications a. and b. A license issued pursuant to this classification d. shall be referred to as the "basic driver's license" and may be issued as a standard basic driver's license or a REAL ID basic driver's license.</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Every applicant for a license under classification b. shall be a holder of a basic driver's license.  Any issuance of a license under classification b. shall be by endorsement on </w:t>
      </w:r>
      <w:proofErr w:type="gramStart"/>
      <w:r w:rsidRPr="002B2C51">
        <w:rPr>
          <w:spacing w:val="0"/>
        </w:rPr>
        <w:t>the person's basic driver's</w:t>
      </w:r>
      <w:proofErr w:type="gramEnd"/>
      <w:r w:rsidRPr="002B2C51">
        <w:rPr>
          <w:spacing w:val="0"/>
        </w:rPr>
        <w:t xml:space="preserve"> license.</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lastRenderedPageBreak/>
        <w:tab/>
        <w:t xml:space="preserve">A driver's license for motorcycles </w:t>
      </w:r>
      <w:proofErr w:type="gramStart"/>
      <w:r w:rsidRPr="002B2C51">
        <w:rPr>
          <w:spacing w:val="0"/>
        </w:rPr>
        <w:t>may be issued</w:t>
      </w:r>
      <w:proofErr w:type="gramEnd"/>
      <w:r w:rsidRPr="002B2C51">
        <w:rPr>
          <w:spacing w:val="0"/>
        </w:rPr>
        <w:t xml:space="preserve"> separately, but if issued to the holder of a basic driver's license, it shall be by endorsement on the person's basic driver's license.  </w:t>
      </w:r>
      <w:proofErr w:type="gramStart"/>
      <w:r w:rsidRPr="002B2C51">
        <w:rPr>
          <w:spacing w:val="0"/>
        </w:rPr>
        <w:t>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w:t>
      </w:r>
      <w:proofErr w:type="gramEnd"/>
      <w:r w:rsidRPr="002B2C51">
        <w:rPr>
          <w:spacing w:val="0"/>
        </w:rPr>
        <w:t xml:space="preserv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The commission, upon payment of the lawful fee and after it or a person authorized by it has examined the applicant and is satisfied of the applicant's ability as an operator, </w:t>
      </w:r>
      <w:proofErr w:type="gramStart"/>
      <w:r w:rsidRPr="002B2C51">
        <w:rPr>
          <w:spacing w:val="0"/>
        </w:rPr>
        <w:t>may</w:t>
      </w:r>
      <w:proofErr w:type="gramEnd"/>
      <w:r w:rsidRPr="002B2C51">
        <w:rPr>
          <w:spacing w:val="0"/>
        </w:rPr>
        <w:t>, in its discretion, issue a license to the applicant to drive a motor vehicle.  The license shall authorize the person to drive any registered vehicle, of the kind or kinds indicated.</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The license shall expire, except as otherwise provided, during the fourth calendar year following the date in which the license </w:t>
      </w:r>
      <w:proofErr w:type="gramStart"/>
      <w:r w:rsidRPr="002B2C51">
        <w:rPr>
          <w:spacing w:val="0"/>
        </w:rPr>
        <w:t>was issued</w:t>
      </w:r>
      <w:proofErr w:type="gramEnd"/>
      <w:r w:rsidRPr="002B2C51">
        <w:rPr>
          <w:spacing w:val="0"/>
        </w:rPr>
        <w:t xml:space="preserve"> and on the same calendar day as the person's date of birth.  If the person's date of birth does not correspond to a calendar day of the fourth calendar year, the license shall expire on the last day of the person's birth month.</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The commission may, at its discretion and for good cause shown, issue licenses that expire on a date fixed by it.  </w:t>
      </w:r>
      <w:proofErr w:type="gramStart"/>
      <w:r w:rsidRPr="002B2C51">
        <w:rPr>
          <w:spacing w:val="0"/>
        </w:rPr>
        <w:t>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w:t>
      </w:r>
      <w:proofErr w:type="gramEnd"/>
      <w:r w:rsidRPr="002B2C51">
        <w:rPr>
          <w:spacing w:val="0"/>
        </w:rPr>
        <w:t xml:space="preserve">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The required fee for a license for the license period shall be as follows, subject to adjustment pursuant to section 16 of P.L.2007, c.335 (C.39:2A-36.1):</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rPr>
        <w:tab/>
        <w:t>Standard motorcycle license or endorsement: $18.</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rPr>
        <w:tab/>
        <w:t>REAL ID motorcycle license: $29.</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rPr>
        <w:tab/>
        <w:t>Omnibus or school bus endorsement: $18.</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rPr>
        <w:tab/>
        <w:t>Standard basic driver's license: $18.</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rPr>
        <w:tab/>
        <w:t>REAL ID basic driver's license: $29.</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lastRenderedPageBreak/>
        <w:tab/>
        <w:t>The commission shall issue licenses for the following license period on and after the first day of the calendar month immediately preceding the commencement of the period, the licenses to be effective immediately.</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All applications for renewals of licenses </w:t>
      </w:r>
      <w:proofErr w:type="gramStart"/>
      <w:r w:rsidRPr="002B2C51">
        <w:rPr>
          <w:spacing w:val="0"/>
        </w:rPr>
        <w:t>shall be made</w:t>
      </w:r>
      <w:proofErr w:type="gramEnd"/>
      <w:r w:rsidRPr="002B2C51">
        <w:rPr>
          <w:spacing w:val="0"/>
        </w:rPr>
        <w:t xml:space="preserve"> in a manner prescribed by the commission and in accordance with procedures established by it.</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w:t>
      </w:r>
      <w:proofErr w:type="gramStart"/>
      <w:r w:rsidRPr="002B2C51">
        <w:rPr>
          <w:spacing w:val="0"/>
        </w:rPr>
        <w:t>shall</w:t>
      </w:r>
      <w:proofErr w:type="gramEnd"/>
      <w:r w:rsidRPr="002B2C51">
        <w:rPr>
          <w:spacing w:val="0"/>
        </w:rPr>
        <w:t xml:space="preserve"> be the same for every applicant, regardless of immigration status.  In the event that the commission changes the point total threshold, the requirement that every applicant reach the same point total threshold shall remain in effect.</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In addition to requiring an applicant for a driver's license to submit satisfactory proof of identity and age, the commission also shall require the applicant to provide: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(1)</w:t>
      </w:r>
      <w:r w:rsidRPr="002B2C51">
        <w:rPr>
          <w:spacing w:val="0"/>
        </w:rPr>
        <w:tab/>
      </w:r>
      <w:proofErr w:type="gramStart"/>
      <w:r w:rsidRPr="002B2C51">
        <w:rPr>
          <w:spacing w:val="0"/>
        </w:rPr>
        <w:t>as</w:t>
      </w:r>
      <w:proofErr w:type="gramEnd"/>
      <w:r w:rsidRPr="002B2C51">
        <w:rPr>
          <w:spacing w:val="0"/>
        </w:rPr>
        <w:t xml:space="preserve">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(a)</w:t>
      </w:r>
      <w:r w:rsidRPr="002B2C51">
        <w:rPr>
          <w:spacing w:val="0"/>
        </w:rPr>
        <w:tab/>
      </w:r>
      <w:proofErr w:type="gramStart"/>
      <w:r w:rsidRPr="002B2C51">
        <w:rPr>
          <w:spacing w:val="0"/>
        </w:rPr>
        <w:t>provide</w:t>
      </w:r>
      <w:proofErr w:type="gramEnd"/>
      <w:r w:rsidRPr="002B2C51">
        <w:rPr>
          <w:spacing w:val="0"/>
        </w:rPr>
        <w:t xml:space="preserve"> satisfactory proof of an Individual Taxpayer Identification Number; or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(b)</w:t>
      </w:r>
      <w:r w:rsidRPr="002B2C51">
        <w:rPr>
          <w:spacing w:val="0"/>
        </w:rPr>
        <w:tab/>
      </w:r>
      <w:proofErr w:type="gramStart"/>
      <w:r w:rsidRPr="002B2C51">
        <w:rPr>
          <w:spacing w:val="0"/>
        </w:rPr>
        <w:t>indicate</w:t>
      </w:r>
      <w:proofErr w:type="gramEnd"/>
      <w:r w:rsidRPr="002B2C51">
        <w:rPr>
          <w:spacing w:val="0"/>
        </w:rPr>
        <w:t>, in a manner prescribed by the commission and consistent with all other provisions of P.L.2019, c.271 (C.39:3-10o et al.), that the person is not eligible to receive a social security number; or</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(2)</w:t>
      </w:r>
      <w:r w:rsidRPr="002B2C51">
        <w:rPr>
          <w:spacing w:val="0"/>
        </w:rP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w:t>
      </w:r>
      <w:r w:rsidRPr="002B2C51">
        <w:rPr>
          <w:spacing w:val="0"/>
        </w:rPr>
        <w:lastRenderedPageBreak/>
        <w:t>thereunder; and proof that the applicant's presence in the United States is authorized under federal law.</w:t>
      </w:r>
      <w:proofErr w:type="gramEnd"/>
      <w:r w:rsidRPr="002B2C51">
        <w:rPr>
          <w:spacing w:val="0"/>
        </w:rPr>
        <w:t xml:space="preserv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 standard basic driver's license shall indicate that the license </w:t>
      </w:r>
      <w:proofErr w:type="gramStart"/>
      <w:r w:rsidRPr="002B2C51">
        <w:rPr>
          <w:spacing w:val="0"/>
        </w:rPr>
        <w:t>shall not be accepted</w:t>
      </w:r>
      <w:proofErr w:type="gramEnd"/>
      <w:r w:rsidRPr="002B2C51">
        <w:rPr>
          <w:spacing w:val="0"/>
        </w:rPr>
        <w:t xml:space="preserve"> as identification for an official purpose, as that term is defined under the "REAL ID Act of 2005," Pub.L.109-13, any acts amendatory or supplementary thereto, and any federal regulations adopted thereunder.</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If the commission has reasonable cause to suspect that any document presented by an applicant pursuant to this section is altered, false, or otherwise invalid, the commission shall refuse to grant the permit or license until the time when the document </w:t>
      </w:r>
      <w:proofErr w:type="gramStart"/>
      <w:r w:rsidRPr="002B2C51">
        <w:rPr>
          <w:spacing w:val="0"/>
        </w:rPr>
        <w:t>may be verified</w:t>
      </w:r>
      <w:proofErr w:type="gramEnd"/>
      <w:r w:rsidRPr="002B2C51">
        <w:rPr>
          <w:spacing w:val="0"/>
        </w:rPr>
        <w:t xml:space="preserve"> by the issuing agency to the commission's satisfaction.</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roofErr w:type="gramEnd"/>
      <w:r w:rsidRPr="002B2C51">
        <w:rPr>
          <w:spacing w:val="0"/>
        </w:rPr>
        <w:t xml:space="preserve">  The penalties provided for by this paragraph shall not be applicable in cases where failure to have actual possession of the operator's license is due to an administrative or technical error by the commission.</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Nothing in this section </w:t>
      </w:r>
      <w:proofErr w:type="gramStart"/>
      <w:r w:rsidRPr="002B2C51">
        <w:rPr>
          <w:spacing w:val="0"/>
        </w:rPr>
        <w:t>shall be construed</w:t>
      </w:r>
      <w:proofErr w:type="gramEnd"/>
      <w:r w:rsidRPr="002B2C51">
        <w:rPr>
          <w:spacing w:val="0"/>
        </w:rPr>
        <w:t xml:space="preserve"> to alter or extend the expiration of any license issued prior to the date this amendatory and supplementary act becomes operative.</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proofErr w:type="gramEnd"/>
      <w:r w:rsidRPr="002B2C51">
        <w:rPr>
          <w:spacing w:val="0"/>
        </w:rPr>
        <w:t xml:space="preserve">  When responding to a warrant, court order, or subpoena, the commission may disclose only those records or information specifically requested in the warrant, court order, or subpoena.</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 xml:space="preserve">Information regarding an applicant's Individual Tax Identification Number, social security number, or ineligibility to receive a social </w:t>
      </w:r>
      <w:r w:rsidRPr="002B2C51">
        <w:rPr>
          <w:spacing w:val="0"/>
        </w:rPr>
        <w:lastRenderedPageBreak/>
        <w:t>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As used in this section: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"Parking sensors" means proximity </w:t>
      </w:r>
      <w:proofErr w:type="gramStart"/>
      <w:r w:rsidRPr="002B2C51">
        <w:rPr>
          <w:spacing w:val="0"/>
        </w:rPr>
        <w:t>sensors which</w:t>
      </w:r>
      <w:proofErr w:type="gramEnd"/>
      <w:r w:rsidRPr="002B2C51">
        <w:rPr>
          <w:spacing w:val="0"/>
        </w:rPr>
        <w:t xml:space="preserve"> use either electromagnetic or ultrasonic technology and are designed to alert the driver to obstacles while parking.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"Rear visibility system" means devices or components installed on a motor vehicle at the time of manufacture that allow a forward facing driver to view a visual image of the area directly behind the vehicle.</w:t>
      </w:r>
    </w:p>
    <w:p w:rsidR="00BB7321" w:rsidRDefault="002B2C51" w:rsidP="002B2C51">
      <w:pPr>
        <w:rPr>
          <w:spacing w:val="0"/>
        </w:rPr>
      </w:pPr>
      <w:r w:rsidRPr="002B2C51">
        <w:rPr>
          <w:spacing w:val="0"/>
        </w:rPr>
        <w:t>(</w:t>
      </w:r>
      <w:proofErr w:type="spellStart"/>
      <w:r w:rsidRPr="002B2C51">
        <w:rPr>
          <w:spacing w:val="0"/>
        </w:rPr>
        <w:t>cf</w:t>
      </w:r>
      <w:proofErr w:type="spellEnd"/>
      <w:r w:rsidRPr="002B2C51">
        <w:rPr>
          <w:spacing w:val="0"/>
        </w:rPr>
        <w:t>: P.L.2019, c.271, s.8)</w:t>
      </w:r>
    </w:p>
    <w:p w:rsidR="002B2C51" w:rsidRDefault="002B2C51" w:rsidP="002B2C51"/>
    <w:p w:rsidR="00BB7321" w:rsidRDefault="00BB7321" w:rsidP="00BB7321">
      <w:r>
        <w:tab/>
        <w:t>2.</w:t>
      </w:r>
      <w:r>
        <w:tab/>
        <w:t>This act shall take effect on the first day of the seventh month after enactment, but the Chief Administrator of the New Jersey Motor Vehicle Commission may take any anticipatory administrative action necessary for the timely implementation of this act.</w:t>
      </w:r>
    </w:p>
    <w:sectPr w:rsidR="00BB7321" w:rsidSect="009049FB">
      <w:headerReference w:type="default" r:id="rId13"/>
      <w:footerReference w:type="default" r:id="rId14"/>
      <w:headerReference w:type="first" r:id="rId15"/>
      <w:footerReference w:type="first" r:id="rId16"/>
      <w:pgSz w:w="12240" w:h="20160" w:code="5"/>
      <w:pgMar w:top="1440" w:right="2520" w:bottom="1872" w:left="2880" w:header="1181" w:footer="8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3FB" w:rsidRDefault="00EC23FB">
      <w:r>
        <w:separator/>
      </w:r>
    </w:p>
  </w:endnote>
  <w:endnote w:type="continuationSeparator" w:id="0">
    <w:p w:rsidR="00EC23FB" w:rsidRDefault="00EC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1E4" w:rsidRDefault="001971E4" w:rsidP="001971E4">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956" w:rsidRPr="00921C91" w:rsidRDefault="009459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5956" w:rsidRPr="00921C91" w:rsidRDefault="00945956">
    <w:pPr>
      <w:pStyle w:val="Footer"/>
      <w:rPr>
        <w:szCs w:val="18"/>
      </w:rPr>
    </w:pPr>
  </w:p>
  <w:p w:rsidR="00945956" w:rsidRPr="00921C91" w:rsidRDefault="009459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2C51" w:rsidRDefault="002B2C51" w:rsidP="00686AEB">
    <w:pPr>
      <w:pStyle w:val="Footer"/>
    </w:pPr>
    <w:r>
      <w:tab/>
      <w:t>Matter enclosed in superscript numerals has been adopted as follows:</w:t>
    </w:r>
  </w:p>
  <w:p w:rsidR="002B2C51" w:rsidRDefault="002B2C51" w:rsidP="00686AEB">
    <w:pPr>
      <w:pStyle w:val="Footer"/>
      <w:rPr>
        <w:rFonts w:ascii="AlbertusExtraBold" w:hAnsi="AlbertusExtraBold"/>
      </w:rPr>
    </w:pPr>
    <w:r>
      <w:tab/>
    </w:r>
    <w:r w:rsidRPr="0098611B">
      <w:rPr>
        <w:rFonts w:ascii="Albertus Extra Bold" w:hAnsi="Albertus Extra Bold"/>
        <w:vertAlign w:val="superscript"/>
      </w:rPr>
      <w:t>1</w:t>
    </w:r>
    <w:r>
      <w:rPr>
        <w:rFonts w:ascii="AlbertusExtraBold" w:hAnsi="AlbertusExtraBold"/>
      </w:rPr>
      <w:t xml:space="preserve">Senate STR committee amendments adopted </w:t>
    </w:r>
    <w:r w:rsidR="003B2BD6">
      <w:rPr>
        <w:rFonts w:ascii="AlbertusExtraBold" w:hAnsi="AlbertusExtraBold"/>
      </w:rPr>
      <w:t>August</w:t>
    </w:r>
    <w:r>
      <w:rPr>
        <w:rFonts w:ascii="AlbertusExtraBold" w:hAnsi="AlbertusExtraBold"/>
      </w:rPr>
      <w:t xml:space="preserve"> 10, 2020.</w:t>
    </w:r>
  </w:p>
  <w:p w:rsidR="002B2C51" w:rsidRPr="002B2C51" w:rsidRDefault="002B2C5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3FB" w:rsidRDefault="00EC23FB">
      <w:r>
        <w:separator/>
      </w:r>
    </w:p>
  </w:footnote>
  <w:footnote w:type="continuationSeparator" w:id="0">
    <w:p w:rsidR="00EC23FB" w:rsidRDefault="00EC2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24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71E4" w:rsidRDefault="001971E4" w:rsidP="001971E4">
    <w:pPr>
      <w:pStyle w:val="bpuHeadSpon"/>
    </w:pPr>
    <w:r w:rsidRPr="00754B5C">
      <w:rPr>
        <w:rStyle w:val="bpuHeadSponChar"/>
      </w:rPr>
      <w:t>S2231</w:t>
    </w:r>
    <w:r>
      <w:t xml:space="preserve"> </w:t>
    </w:r>
    <w:r w:rsidR="002B2C51">
      <w:t xml:space="preserve">[1R] </w:t>
    </w:r>
    <w:r>
      <w:t>DIEGNAN, MADDEN</w:t>
    </w:r>
  </w:p>
  <w:p w:rsidR="00754B5C" w:rsidRDefault="00754B5C" w:rsidP="00754B5C">
    <w:pPr>
      <w:pStyle w:val="bpuHeadSpon"/>
    </w:pPr>
    <w:r>
      <w:fldChar w:fldCharType="begin"/>
    </w:r>
    <w:r>
      <w:instrText xml:space="preserve"> PAGE  \* MERGEFORMAT </w:instrText>
    </w:r>
    <w:r>
      <w:fldChar w:fldCharType="separate"/>
    </w:r>
    <w:r w:rsidR="00CA2437">
      <w:rPr>
        <w:noProof/>
      </w:rPr>
      <w:t>10</w:t>
    </w:r>
    <w:r>
      <w:fldChar w:fldCharType="end"/>
    </w:r>
  </w:p>
  <w:p w:rsidR="00754B5C" w:rsidRDefault="00754B5C" w:rsidP="00754B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4B5C" w:rsidRDefault="00754B5C" w:rsidP="00754B5C">
    <w:pPr>
      <w:pStyle w:val="bpuHeadSpon"/>
    </w:pPr>
    <w:r w:rsidRPr="00754B5C">
      <w:rPr>
        <w:rStyle w:val="bpuHeadSponChar"/>
      </w:rPr>
      <w:t>S2231</w:t>
    </w:r>
    <w:r>
      <w:t xml:space="preserve"> </w:t>
    </w:r>
    <w:r w:rsidR="002B2C51">
      <w:t xml:space="preserve">[1R] </w:t>
    </w:r>
    <w:r>
      <w:t>DIEGNAN</w:t>
    </w:r>
    <w:r w:rsidR="001971E4">
      <w:t>, MADDEN</w:t>
    </w:r>
  </w:p>
  <w:p w:rsidR="00754B5C" w:rsidRDefault="00754B5C" w:rsidP="00754B5C">
    <w:pPr>
      <w:pStyle w:val="bpuHeadSpon"/>
    </w:pPr>
    <w:r>
      <w:fldChar w:fldCharType="begin"/>
    </w:r>
    <w:r>
      <w:instrText xml:space="preserve"> PAGE  \* MERGEFORMAT </w:instrText>
    </w:r>
    <w:r>
      <w:fldChar w:fldCharType="separate"/>
    </w:r>
    <w:r w:rsidR="00CA2437">
      <w:rPr>
        <w:noProof/>
      </w:rPr>
      <w:t>2</w:t>
    </w:r>
    <w:r>
      <w:fldChar w:fldCharType="end"/>
    </w:r>
  </w:p>
  <w:p w:rsidR="00754B5C" w:rsidRDefault="00754B5C" w:rsidP="00754B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3FB"/>
    <w:rsid w:val="000051BD"/>
    <w:rsid w:val="000160A5"/>
    <w:rsid w:val="0002335B"/>
    <w:rsid w:val="0003549A"/>
    <w:rsid w:val="000367AE"/>
    <w:rsid w:val="00043B22"/>
    <w:rsid w:val="00054975"/>
    <w:rsid w:val="00057D20"/>
    <w:rsid w:val="0006197C"/>
    <w:rsid w:val="0006281F"/>
    <w:rsid w:val="0008141C"/>
    <w:rsid w:val="00094A55"/>
    <w:rsid w:val="000A36C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916"/>
    <w:rsid w:val="001645FB"/>
    <w:rsid w:val="00173D2B"/>
    <w:rsid w:val="00181676"/>
    <w:rsid w:val="00183603"/>
    <w:rsid w:val="00194E78"/>
    <w:rsid w:val="0019707B"/>
    <w:rsid w:val="001971E4"/>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641"/>
    <w:rsid w:val="00275293"/>
    <w:rsid w:val="002776B0"/>
    <w:rsid w:val="00286C7E"/>
    <w:rsid w:val="002A1029"/>
    <w:rsid w:val="002A3A1A"/>
    <w:rsid w:val="002A4692"/>
    <w:rsid w:val="002A51BA"/>
    <w:rsid w:val="002B2C51"/>
    <w:rsid w:val="002B2E26"/>
    <w:rsid w:val="002B3FE6"/>
    <w:rsid w:val="002C2D81"/>
    <w:rsid w:val="002C461E"/>
    <w:rsid w:val="002C6CEC"/>
    <w:rsid w:val="002E09CE"/>
    <w:rsid w:val="002E69D1"/>
    <w:rsid w:val="002F3BA6"/>
    <w:rsid w:val="002F43A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BD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58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DA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4A3"/>
    <w:rsid w:val="00665CBC"/>
    <w:rsid w:val="00667A5C"/>
    <w:rsid w:val="00675ECD"/>
    <w:rsid w:val="00677316"/>
    <w:rsid w:val="00686AEB"/>
    <w:rsid w:val="00695B6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B5C"/>
    <w:rsid w:val="00756EDE"/>
    <w:rsid w:val="00781B4D"/>
    <w:rsid w:val="007824BF"/>
    <w:rsid w:val="00783B8D"/>
    <w:rsid w:val="00794B94"/>
    <w:rsid w:val="00794BD4"/>
    <w:rsid w:val="007A2F73"/>
    <w:rsid w:val="007A3061"/>
    <w:rsid w:val="007A5A0B"/>
    <w:rsid w:val="007C0A2E"/>
    <w:rsid w:val="007C0E14"/>
    <w:rsid w:val="007C7DE4"/>
    <w:rsid w:val="007D40CB"/>
    <w:rsid w:val="007D5796"/>
    <w:rsid w:val="007D59C0"/>
    <w:rsid w:val="007D7206"/>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9FB"/>
    <w:rsid w:val="009121D8"/>
    <w:rsid w:val="00916F7A"/>
    <w:rsid w:val="00917FE3"/>
    <w:rsid w:val="009318C7"/>
    <w:rsid w:val="00931C09"/>
    <w:rsid w:val="009348C2"/>
    <w:rsid w:val="009440D0"/>
    <w:rsid w:val="00945956"/>
    <w:rsid w:val="009523A3"/>
    <w:rsid w:val="00960958"/>
    <w:rsid w:val="00963A46"/>
    <w:rsid w:val="00966A3E"/>
    <w:rsid w:val="00971493"/>
    <w:rsid w:val="00971AD9"/>
    <w:rsid w:val="00973069"/>
    <w:rsid w:val="00973523"/>
    <w:rsid w:val="00980766"/>
    <w:rsid w:val="009835D4"/>
    <w:rsid w:val="0098611B"/>
    <w:rsid w:val="009865D4"/>
    <w:rsid w:val="009906B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32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CB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15D"/>
    <w:rsid w:val="00EA6F33"/>
    <w:rsid w:val="00EA7C16"/>
    <w:rsid w:val="00EC23FB"/>
    <w:rsid w:val="00EC5281"/>
    <w:rsid w:val="00EC791D"/>
    <w:rsid w:val="00EC7CA6"/>
    <w:rsid w:val="00ED3C5D"/>
    <w:rsid w:val="00ED4553"/>
    <w:rsid w:val="00F00D08"/>
    <w:rsid w:val="00F15583"/>
    <w:rsid w:val="00F200EE"/>
    <w:rsid w:val="00F22481"/>
    <w:rsid w:val="00F2542E"/>
    <w:rsid w:val="00F27278"/>
    <w:rsid w:val="00F329E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B69224-BA66-4582-A962-0BBFA61B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54B5C"/>
  </w:style>
  <w:style w:type="paragraph" w:styleId="BalloonText">
    <w:name w:val="Balloon Text"/>
    <w:basedOn w:val="Normal"/>
    <w:link w:val="BalloonTextChar"/>
    <w:semiHidden/>
    <w:unhideWhenUsed/>
    <w:rsid w:val="004525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25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4115</Words>
  <Characters>21758</Characters>
  <Application>Microsoft Office Word</Application>
  <DocSecurity>0</DocSecurity>
  <Lines>436</Lines>
  <Paragraphs>77</Paragraphs>
  <ScaleCrop>false</ScaleCrop>
  <HeadingPairs>
    <vt:vector size="2" baseType="variant">
      <vt:variant>
        <vt:lpstr>Title</vt:lpstr>
      </vt:variant>
      <vt:variant>
        <vt:i4>1</vt:i4>
      </vt:variant>
    </vt:vector>
  </HeadingPairs>
  <TitlesOfParts>
    <vt:vector size="1" baseType="lpstr">
      <vt:lpstr>S2231 1R</vt:lpstr>
    </vt:vector>
  </TitlesOfParts>
  <Manager>R229</Manager>
  <Company>NJ Office of Legislative Services</Company>
  <LinksUpToDate>false</LinksUpToDate>
  <CharactersWithSpaces>25917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S2231 1R</dc:title>
  <dc:subject/>
  <dc:creator>Senators  DIEGNAN and MADDEN</dc:creator>
  <cp:keywords>S2231|10|AU |278|270|273|!||</cp:keywords>
  <dc:description>INTRODUCED MARCH 16, 2020_x000d_
AMENDED AUGUST 10, 2020</dc:description>
  <cp:lastModifiedBy>Bell, Careema</cp:lastModifiedBy>
  <cp:revision>2</cp:revision>
  <cp:lastPrinted>2020-08-11T15:13:00Z</cp:lastPrinted>
  <dcterms:created xsi:type="dcterms:W3CDTF">2020-08-11T15:24:00Z</dcterms:created>
  <dcterms:modified xsi:type="dcterms:W3CDTF">2020-08-11T15:24:00Z</dcterms:modified>
  <cp:category>s.2: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