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3116" w:rsidRDefault="00773116" w:rsidP="00773116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2254 </w:t>
      </w:r>
    </w:p>
    <w:p w:rsidR="00773116" w:rsidRPr="009D38FF" w:rsidRDefault="00773116" w:rsidP="00773116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5944993" r:id="rId7"/>
        </w:object>
      </w:r>
    </w:p>
    <w:p w:rsidR="00773116" w:rsidRDefault="00773116" w:rsidP="00773116">
      <w:pPr>
        <w:pStyle w:val="bpuState"/>
      </w:pPr>
      <w:r>
        <w:t>STATE OF NEW JERSEY</w:t>
      </w:r>
    </w:p>
    <w:p w:rsidR="00773116" w:rsidRDefault="00773116" w:rsidP="00773116">
      <w:pPr>
        <w:pStyle w:val="bpuLegislature"/>
      </w:pPr>
      <w:r>
        <w:t>219th LEGISLATURE</w:t>
      </w:r>
    </w:p>
    <w:p w:rsidR="00773116" w:rsidRDefault="00773116" w:rsidP="00773116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5944994" r:id="rId8"/>
        </w:object>
      </w:r>
      <w:r>
        <w:t xml:space="preserve">  </w:t>
      </w:r>
    </w:p>
    <w:p w:rsidR="00773116" w:rsidRDefault="00773116" w:rsidP="00773116">
      <w:pPr>
        <w:pStyle w:val="bpuIntro"/>
      </w:pPr>
      <w:r>
        <w:t>INTRODUCED MARCH 16, 2020</w:t>
      </w:r>
    </w:p>
    <w:p w:rsidR="00773116" w:rsidRDefault="00773116" w:rsidP="00773116">
      <w:pPr>
        <w:pStyle w:val="bpuIntro"/>
      </w:pPr>
    </w:p>
    <w:p w:rsidR="00773116" w:rsidRDefault="00773116" w:rsidP="00773116">
      <w:pPr>
        <w:pStyle w:val="bpuIntro"/>
        <w:sectPr w:rsidR="00773116" w:rsidSect="00773116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773116" w:rsidRDefault="00773116" w:rsidP="00773116">
      <w:pPr>
        <w:pStyle w:val="bpuIntro"/>
      </w:pPr>
    </w:p>
    <w:p w:rsidR="00773116" w:rsidRDefault="00773116" w:rsidP="00773116">
      <w:pPr>
        <w:pStyle w:val="bpuSponsor"/>
      </w:pPr>
      <w:r>
        <w:t>Sponsored by:</w:t>
      </w:r>
    </w:p>
    <w:p w:rsidR="00773116" w:rsidRDefault="00773116" w:rsidP="00773116">
      <w:pPr>
        <w:pStyle w:val="bpuSponsor"/>
      </w:pPr>
      <w:r>
        <w:t>Senator  RICHARD J. CODEY</w:t>
      </w:r>
    </w:p>
    <w:p w:rsidR="00773116" w:rsidRDefault="00773116" w:rsidP="00773116">
      <w:pPr>
        <w:pStyle w:val="bpuSponsor"/>
      </w:pPr>
      <w:r>
        <w:t>District 27 (Essex and Morris)</w:t>
      </w:r>
    </w:p>
    <w:p w:rsidR="00773116" w:rsidRDefault="00773116" w:rsidP="00773116">
      <w:pPr>
        <w:pStyle w:val="bpuSponsor"/>
      </w:pPr>
    </w:p>
    <w:p w:rsidR="00773116" w:rsidRDefault="00773116" w:rsidP="00773116">
      <w:pPr>
        <w:pStyle w:val="bpuSponsor"/>
      </w:pPr>
    </w:p>
    <w:p w:rsidR="00773116" w:rsidRDefault="00773116" w:rsidP="00773116">
      <w:pPr>
        <w:pStyle w:val="bpuSponsor"/>
      </w:pPr>
    </w:p>
    <w:p w:rsidR="00773116" w:rsidRDefault="00773116" w:rsidP="00773116">
      <w:pPr>
        <w:pStyle w:val="bpuSponsor"/>
      </w:pPr>
    </w:p>
    <w:p w:rsidR="00773116" w:rsidRDefault="00773116" w:rsidP="00773116">
      <w:pPr>
        <w:pStyle w:val="bpuSponsor"/>
      </w:pPr>
      <w:r>
        <w:t>SYNOPSIS</w:t>
      </w:r>
    </w:p>
    <w:p w:rsidR="00773116" w:rsidRDefault="00773116" w:rsidP="00773116">
      <w:pPr>
        <w:pStyle w:val="bpuNormText"/>
      </w:pPr>
      <w:r>
        <w:tab/>
        <w:t xml:space="preserve">Requires notification to certain medical and dental boards outside of New Jersey of actions against medical or dental licenses or practices. </w:t>
      </w:r>
    </w:p>
    <w:p w:rsidR="00773116" w:rsidRDefault="00773116" w:rsidP="00773116">
      <w:pPr>
        <w:pStyle w:val="bpuNormText"/>
      </w:pPr>
    </w:p>
    <w:p w:rsidR="00773116" w:rsidRDefault="00773116" w:rsidP="00773116">
      <w:pPr>
        <w:pStyle w:val="bpuSponsor"/>
      </w:pPr>
      <w:r>
        <w:t xml:space="preserve">CURRENT VERSION OF TEXT </w:t>
      </w:r>
    </w:p>
    <w:p w:rsidR="00773116" w:rsidRDefault="00773116" w:rsidP="00773116">
      <w:pPr>
        <w:pStyle w:val="bpuNormText"/>
      </w:pPr>
      <w:r>
        <w:tab/>
        <w:t>As introduced.</w:t>
      </w:r>
    </w:p>
    <w:p w:rsidR="00773116" w:rsidRDefault="00773116" w:rsidP="00773116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773116" w:rsidRDefault="00773116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773116" w:rsidSect="00773116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785D8A" w:rsidRPr="00677316" w:rsidRDefault="00785D8A" w:rsidP="00785D8A">
      <w:pPr>
        <w:pStyle w:val="HangingAnAct"/>
        <w:rPr>
          <w:rStyle w:val="HangingAnActChar"/>
        </w:rPr>
      </w:pPr>
      <w:r w:rsidRPr="00785D8A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t>concerning medical and dental licensing and supplementing chapter 6 of Title 45 of the Revised Statutes and P.L.1995, c.69 (C.45:9-19.16).</w:t>
      </w:r>
    </w:p>
    <w:p w:rsidR="00785D8A" w:rsidRPr="00D71D68" w:rsidRDefault="00785D8A" w:rsidP="00785D8A"/>
    <w:p w:rsidR="00785D8A" w:rsidRPr="00AA7880" w:rsidRDefault="00785D8A" w:rsidP="00785D8A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785D8A" w:rsidRDefault="00785D8A" w:rsidP="00785D8A"/>
    <w:p w:rsidR="00785D8A" w:rsidRDefault="00785D8A" w:rsidP="00785D8A">
      <w:r>
        <w:tab/>
        <w:t>1.</w:t>
      </w:r>
      <w:r>
        <w:tab/>
        <w:t>The State Board of Medical Examiners shall notify the medical</w:t>
      </w:r>
      <w:r w:rsidRPr="005200C6">
        <w:t xml:space="preserve"> examining and licensing</w:t>
      </w:r>
      <w:r>
        <w:t xml:space="preserve"> </w:t>
      </w:r>
      <w:r w:rsidRPr="005200C6">
        <w:t>board</w:t>
      </w:r>
      <w:r>
        <w:t>s</w:t>
      </w:r>
      <w:r w:rsidRPr="005200C6">
        <w:t xml:space="preserve"> of </w:t>
      </w:r>
      <w:r>
        <w:t>every</w:t>
      </w:r>
      <w:r w:rsidRPr="005200C6">
        <w:t xml:space="preserve"> </w:t>
      </w:r>
      <w:r>
        <w:t>s</w:t>
      </w:r>
      <w:r w:rsidRPr="005200C6">
        <w:t>tate of the United State</w:t>
      </w:r>
      <w:r>
        <w:t>s</w:t>
      </w:r>
      <w:r w:rsidRPr="005200C6">
        <w:t xml:space="preserve"> </w:t>
      </w:r>
      <w:r>
        <w:t>if the board takes any action against a physician’s medical license or affecting a physician’s privileges to practice medicine.</w:t>
      </w:r>
    </w:p>
    <w:p w:rsidR="00785D8A" w:rsidRDefault="00785D8A" w:rsidP="00785D8A"/>
    <w:p w:rsidR="00785D8A" w:rsidRDefault="00785D8A" w:rsidP="00785D8A">
      <w:r>
        <w:tab/>
        <w:t>2.</w:t>
      </w:r>
      <w:r>
        <w:tab/>
        <w:t xml:space="preserve">The New Jersey State Board of </w:t>
      </w:r>
      <w:r w:rsidRPr="005C72FB">
        <w:t>Dentistry</w:t>
      </w:r>
      <w:r>
        <w:t xml:space="preserve"> shall notify the dental</w:t>
      </w:r>
      <w:r w:rsidRPr="005200C6">
        <w:t xml:space="preserve"> examining and licensing board</w:t>
      </w:r>
      <w:r>
        <w:t>s</w:t>
      </w:r>
      <w:r w:rsidRPr="005200C6">
        <w:t xml:space="preserve"> of </w:t>
      </w:r>
      <w:r>
        <w:t>every s</w:t>
      </w:r>
      <w:r w:rsidRPr="005200C6">
        <w:t>tate of the United State</w:t>
      </w:r>
      <w:r>
        <w:t>s</w:t>
      </w:r>
      <w:r w:rsidRPr="005200C6">
        <w:t xml:space="preserve"> </w:t>
      </w:r>
      <w:r>
        <w:t>if the board takes any action against a dentist’s license or affecting a dentist’s privileges to practice dentistry.</w:t>
      </w:r>
    </w:p>
    <w:p w:rsidR="00785D8A" w:rsidRPr="00D71D68" w:rsidRDefault="00785D8A" w:rsidP="00785D8A"/>
    <w:p w:rsidR="00785D8A" w:rsidRPr="00AA7880" w:rsidRDefault="00785D8A" w:rsidP="00785D8A">
      <w:r>
        <w:tab/>
        <w:t>3.</w:t>
      </w:r>
      <w:r>
        <w:tab/>
        <w:t>This act shall take effect on the 60th day next following enactment.</w:t>
      </w:r>
    </w:p>
    <w:p w:rsidR="00785D8A" w:rsidRDefault="00785D8A" w:rsidP="00785D8A"/>
    <w:p w:rsidR="00785D8A" w:rsidRPr="00CE7BD8" w:rsidRDefault="00785D8A" w:rsidP="00785D8A"/>
    <w:p w:rsidR="00785D8A" w:rsidRPr="00AA7880" w:rsidRDefault="00785D8A" w:rsidP="00785D8A">
      <w:pPr>
        <w:jc w:val="center"/>
      </w:pPr>
      <w:r w:rsidRPr="00D71D68">
        <w:t>STATEMENT</w:t>
      </w:r>
    </w:p>
    <w:p w:rsidR="00785D8A" w:rsidRDefault="00785D8A" w:rsidP="00785D8A"/>
    <w:p w:rsidR="00785D8A" w:rsidRDefault="00785D8A" w:rsidP="00785D8A">
      <w:r>
        <w:tab/>
        <w:t>This bill requires notification to certain medical and dental</w:t>
      </w:r>
      <w:r w:rsidRPr="005200C6">
        <w:t xml:space="preserve"> </w:t>
      </w:r>
      <w:r>
        <w:t xml:space="preserve">licensing </w:t>
      </w:r>
      <w:r w:rsidRPr="005200C6">
        <w:t>board</w:t>
      </w:r>
      <w:r>
        <w:t>s</w:t>
      </w:r>
      <w:r w:rsidRPr="005200C6">
        <w:t xml:space="preserve"> </w:t>
      </w:r>
      <w:r>
        <w:t>outside of New Jersey if the State licensing boards take any action against a physician’s or dentist’s license or practice.</w:t>
      </w:r>
    </w:p>
    <w:p w:rsidR="00785D8A" w:rsidRDefault="00785D8A" w:rsidP="00785D8A">
      <w:r>
        <w:tab/>
        <w:t>Specifically, the bill provides that the</w:t>
      </w:r>
      <w:r w:rsidRPr="00D54080">
        <w:t xml:space="preserve"> </w:t>
      </w:r>
      <w:r>
        <w:t xml:space="preserve">State Board of Medical Examiners must notify the medical </w:t>
      </w:r>
      <w:r w:rsidRPr="005200C6">
        <w:t>examining and licensing board</w:t>
      </w:r>
      <w:r>
        <w:t>s</w:t>
      </w:r>
      <w:r w:rsidRPr="005200C6">
        <w:t xml:space="preserve"> of </w:t>
      </w:r>
      <w:r>
        <w:t>every</w:t>
      </w:r>
      <w:r w:rsidRPr="005200C6">
        <w:t xml:space="preserve"> </w:t>
      </w:r>
      <w:r>
        <w:t>s</w:t>
      </w:r>
      <w:r w:rsidRPr="005200C6">
        <w:t>tate of the United State</w:t>
      </w:r>
      <w:r>
        <w:t>s</w:t>
      </w:r>
      <w:r w:rsidRPr="005200C6">
        <w:t xml:space="preserve"> </w:t>
      </w:r>
      <w:r>
        <w:t>if the board takes any action against a physician’s medical license or affecting a physician’s privileges to practice medicine.</w:t>
      </w:r>
    </w:p>
    <w:p w:rsidR="00785D8A" w:rsidRDefault="00785D8A" w:rsidP="005B7937">
      <w:r>
        <w:tab/>
        <w:t xml:space="preserve">The bill also provides that the New Jersey State Board of </w:t>
      </w:r>
      <w:r w:rsidRPr="005C72FB">
        <w:t>Dentistry</w:t>
      </w:r>
      <w:r>
        <w:t xml:space="preserve"> must notify the</w:t>
      </w:r>
      <w:r w:rsidRPr="0002093B">
        <w:t xml:space="preserve"> </w:t>
      </w:r>
      <w:r>
        <w:t xml:space="preserve">dental </w:t>
      </w:r>
      <w:r w:rsidRPr="005200C6">
        <w:t>examining and licensing board</w:t>
      </w:r>
      <w:r>
        <w:t>s</w:t>
      </w:r>
      <w:r w:rsidRPr="005200C6">
        <w:t xml:space="preserve"> of </w:t>
      </w:r>
      <w:r>
        <w:t>every s</w:t>
      </w:r>
      <w:r w:rsidRPr="005200C6">
        <w:t>tate of the United State</w:t>
      </w:r>
      <w:r>
        <w:t>s</w:t>
      </w:r>
      <w:r w:rsidRPr="005200C6">
        <w:t xml:space="preserve"> </w:t>
      </w:r>
      <w:r>
        <w:t>if the board takes any action against a dentist’s license or affecting a dentist’s privileges to practice dentistry.</w:t>
      </w:r>
    </w:p>
    <w:sectPr w:rsidR="00785D8A" w:rsidSect="00773116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F09" w:rsidRDefault="00F07F09">
      <w:r>
        <w:separator/>
      </w:r>
    </w:p>
  </w:endnote>
  <w:endnote w:type="continuationSeparator" w:id="0">
    <w:p w:rsidR="00F07F09" w:rsidRDefault="00F07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F09" w:rsidRDefault="00F07F09">
      <w:r>
        <w:separator/>
      </w:r>
    </w:p>
  </w:footnote>
  <w:footnote w:type="continuationSeparator" w:id="0">
    <w:p w:rsidR="00F07F09" w:rsidRDefault="00F07F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F24D1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773116" w:rsidRDefault="00773116" w:rsidP="00773116">
    <w:pPr>
      <w:pStyle w:val="bpuHeadSpon"/>
    </w:pPr>
    <w:r w:rsidRPr="00773116">
      <w:rPr>
        <w:rStyle w:val="bpuHeadSponChar"/>
      </w:rPr>
      <w:t>S2254</w:t>
    </w:r>
    <w:r>
      <w:t xml:space="preserve"> CODEY</w:t>
    </w:r>
  </w:p>
  <w:p w:rsidR="00773116" w:rsidRDefault="00773116" w:rsidP="007731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B7937">
      <w:rPr>
        <w:noProof/>
      </w:rPr>
      <w:t>3</w:t>
    </w:r>
    <w:r>
      <w:fldChar w:fldCharType="end"/>
    </w:r>
  </w:p>
  <w:p w:rsidR="00773116" w:rsidRDefault="00773116" w:rsidP="00773116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773116" w:rsidRDefault="00773116" w:rsidP="00773116">
    <w:pPr>
      <w:pStyle w:val="bpuHeadSpon"/>
    </w:pPr>
    <w:r w:rsidRPr="00773116">
      <w:rPr>
        <w:rStyle w:val="bpuHeadSponChar"/>
      </w:rPr>
      <w:t>S2254</w:t>
    </w:r>
    <w:r>
      <w:t xml:space="preserve"> CODEY</w:t>
    </w:r>
  </w:p>
  <w:p w:rsidR="00773116" w:rsidRDefault="00773116" w:rsidP="0077311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F24D12">
      <w:rPr>
        <w:noProof/>
      </w:rPr>
      <w:t>2</w:t>
    </w:r>
    <w:r>
      <w:fldChar w:fldCharType="end"/>
    </w:r>
  </w:p>
  <w:p w:rsidR="00773116" w:rsidRDefault="00773116" w:rsidP="00773116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F09"/>
    <w:rsid w:val="000051BD"/>
    <w:rsid w:val="000160A5"/>
    <w:rsid w:val="0002335B"/>
    <w:rsid w:val="0003549A"/>
    <w:rsid w:val="00035AA9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2781"/>
    <w:rsid w:val="003446A0"/>
    <w:rsid w:val="0034481B"/>
    <w:rsid w:val="00346E17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08C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B7937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5890"/>
    <w:rsid w:val="007279FD"/>
    <w:rsid w:val="007502CB"/>
    <w:rsid w:val="00752D79"/>
    <w:rsid w:val="00752E20"/>
    <w:rsid w:val="00756EDE"/>
    <w:rsid w:val="00773116"/>
    <w:rsid w:val="00781B4D"/>
    <w:rsid w:val="007824BF"/>
    <w:rsid w:val="00783B8D"/>
    <w:rsid w:val="00785D8A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432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051F9"/>
    <w:rsid w:val="00F07F09"/>
    <w:rsid w:val="00F15583"/>
    <w:rsid w:val="00F200EE"/>
    <w:rsid w:val="00F22481"/>
    <w:rsid w:val="00F24D12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E33FC56B-C13E-4967-8925-A5E3CAB88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7731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306</Words>
  <Characters>1621</Characters>
  <Application>Microsoft Office Word</Application>
  <DocSecurity>0</DocSecurity>
  <Lines>60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S2254</vt:lpstr>
    </vt:vector>
  </TitlesOfParts>
  <Manager>R56</Manager>
  <Company>NJ Office of Legislative Services</Company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S2254</dc:title>
  <dc:subject>REGULATED PROFESSIONS</dc:subject>
  <dc:creator>Senator  CODEY</dc:creator>
  <cp:keywords>S2254|2|CL |314|0|314|F|0|</cp:keywords>
  <dc:description>INTRODUCED MARCH 16, 2020</dc:description>
  <cp:lastModifiedBy>Todaro, Vivian</cp:lastModifiedBy>
  <cp:revision>2</cp:revision>
  <cp:lastPrinted>2020-03-11T16:14:00Z</cp:lastPrinted>
  <dcterms:created xsi:type="dcterms:W3CDTF">2020-03-17T14:03:00Z</dcterms:created>
  <dcterms:modified xsi:type="dcterms:W3CDTF">2020-03-17T14:03:00Z</dcterms:modified>
  <cp:category>s.1: C.45:6-6.1; s.2: C.45:9-19.16b to 2019/436_x000d_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