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13F" w:rsidRDefault="0069413F" w:rsidP="0069413F">
      <w:pPr>
        <w:pStyle w:val="TopofPage1"/>
      </w:pPr>
      <w:bookmarkStart w:id="0" w:name="_GoBack"/>
      <w:bookmarkEnd w:id="0"/>
      <w:r>
        <w:t>ASSEMBLY APPROPRIATIONS COMMITTEE</w:t>
      </w:r>
    </w:p>
    <w:p w:rsidR="0069413F" w:rsidRPr="004721EF" w:rsidRDefault="0069413F" w:rsidP="0069413F">
      <w:pPr>
        <w:pStyle w:val="TopofPage1"/>
        <w:rPr>
          <w:sz w:val="24"/>
          <w:szCs w:val="24"/>
        </w:rPr>
      </w:pPr>
    </w:p>
    <w:p w:rsidR="0069413F" w:rsidRDefault="0069413F" w:rsidP="0069413F">
      <w:pPr>
        <w:pStyle w:val="TopofPage1"/>
      </w:pPr>
      <w:r>
        <w:t xml:space="preserve">STATEMENT TO </w:t>
      </w:r>
    </w:p>
    <w:p w:rsidR="0069413F" w:rsidRPr="005105E1" w:rsidRDefault="0069413F" w:rsidP="0069413F">
      <w:pPr>
        <w:pStyle w:val="TopofPage1"/>
        <w:rPr>
          <w:sz w:val="24"/>
          <w:szCs w:val="24"/>
        </w:rPr>
      </w:pPr>
    </w:p>
    <w:p w:rsidR="0069413F" w:rsidRDefault="0069413F" w:rsidP="0069413F">
      <w:pPr>
        <w:pStyle w:val="TopofPage1"/>
        <w:rPr>
          <w:b/>
          <w:sz w:val="36"/>
          <w:szCs w:val="36"/>
        </w:rPr>
      </w:pPr>
      <w:r>
        <w:rPr>
          <w:b/>
          <w:sz w:val="36"/>
          <w:szCs w:val="36"/>
        </w:rPr>
        <w:t>SENATE,</w:t>
      </w:r>
      <w:r w:rsidRPr="00ED5E27">
        <w:rPr>
          <w:b/>
          <w:sz w:val="36"/>
          <w:szCs w:val="36"/>
        </w:rPr>
        <w:t xml:space="preserve"> No. </w:t>
      </w:r>
      <w:r>
        <w:rPr>
          <w:b/>
          <w:sz w:val="36"/>
          <w:szCs w:val="36"/>
        </w:rPr>
        <w:t>2303</w:t>
      </w:r>
      <w:r w:rsidRPr="00ED5E27">
        <w:rPr>
          <w:b/>
          <w:sz w:val="36"/>
          <w:szCs w:val="36"/>
        </w:rPr>
        <w:t xml:space="preserve"> </w:t>
      </w:r>
    </w:p>
    <w:p w:rsidR="0069413F" w:rsidRDefault="0069413F" w:rsidP="0069413F">
      <w:pPr>
        <w:pStyle w:val="TopofPage1"/>
        <w:rPr>
          <w:sz w:val="24"/>
          <w:szCs w:val="24"/>
        </w:rPr>
      </w:pPr>
    </w:p>
    <w:p w:rsidR="0069413F" w:rsidRPr="001C427C" w:rsidRDefault="0069413F" w:rsidP="0069413F">
      <w:pPr>
        <w:pStyle w:val="TopofPage1"/>
        <w:rPr>
          <w:sz w:val="24"/>
          <w:szCs w:val="36"/>
        </w:rPr>
      </w:pPr>
      <w:r>
        <w:rPr>
          <w:sz w:val="24"/>
          <w:szCs w:val="36"/>
        </w:rPr>
        <w:t>with committee amendments</w:t>
      </w:r>
    </w:p>
    <w:p w:rsidR="0069413F" w:rsidRPr="004721EF" w:rsidRDefault="0069413F" w:rsidP="0069413F">
      <w:pPr>
        <w:pStyle w:val="TopofPage1"/>
        <w:rPr>
          <w:sz w:val="24"/>
          <w:szCs w:val="24"/>
        </w:rPr>
      </w:pPr>
    </w:p>
    <w:p w:rsidR="0069413F" w:rsidRDefault="0069413F" w:rsidP="0069413F">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69413F" w:rsidRDefault="0069413F" w:rsidP="0069413F">
      <w:pPr>
        <w:tabs>
          <w:tab w:val="left" w:pos="900"/>
          <w:tab w:val="left" w:pos="4140"/>
          <w:tab w:val="left" w:pos="5670"/>
          <w:tab w:val="left" w:pos="5940"/>
        </w:tabs>
        <w:jc w:val="center"/>
        <w:rPr>
          <w:szCs w:val="24"/>
        </w:rPr>
      </w:pPr>
    </w:p>
    <w:p w:rsidR="0069413F" w:rsidRDefault="0069413F" w:rsidP="002F4CD3">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JUNE 26, 2020</w:t>
      </w:r>
    </w:p>
    <w:p w:rsidR="002F4CD3" w:rsidRPr="002F4CD3" w:rsidRDefault="002F4CD3" w:rsidP="002F4CD3">
      <w:pPr>
        <w:tabs>
          <w:tab w:val="left" w:pos="900"/>
          <w:tab w:val="left" w:pos="4140"/>
          <w:tab w:val="left" w:pos="5670"/>
          <w:tab w:val="left" w:pos="5940"/>
        </w:tabs>
        <w:jc w:val="center"/>
        <w:rPr>
          <w:caps/>
          <w:szCs w:val="24"/>
        </w:rPr>
      </w:pPr>
    </w:p>
    <w:p w:rsidR="0069413F" w:rsidRDefault="0069413F" w:rsidP="0069413F">
      <w:r>
        <w:tab/>
        <w:t>The Assembly Appropriations Committee reports favorably Senate Bill No. 2303, with committee amendments.</w:t>
      </w:r>
    </w:p>
    <w:p w:rsidR="0069413F" w:rsidRDefault="0069413F" w:rsidP="0069413F">
      <w:pPr>
        <w:widowControl w:val="0"/>
        <w:tabs>
          <w:tab w:val="left" w:pos="-1440"/>
          <w:tab w:val="left" w:pos="-720"/>
          <w:tab w:val="left" w:pos="0"/>
        </w:tabs>
        <w:spacing w:line="287" w:lineRule="auto"/>
      </w:pPr>
      <w:r>
        <w:tab/>
        <w:t>As amended, 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to include any local or regional school district, educational services commission, jointure commission, county special services school district, county college, or board or commission under the authority of the Commissioner of Education or the State Board of Education.</w:t>
      </w:r>
    </w:p>
    <w:p w:rsidR="0069413F" w:rsidRDefault="0069413F" w:rsidP="0069413F">
      <w:pPr>
        <w:widowControl w:val="0"/>
        <w:tabs>
          <w:tab w:val="left" w:pos="-1440"/>
          <w:tab w:val="left" w:pos="-720"/>
          <w:tab w:val="left" w:pos="0"/>
        </w:tabs>
        <w:spacing w:line="287" w:lineRule="auto"/>
      </w:pPr>
      <w:r>
        <w:tab/>
        <w:t>The employer is permitted to enter into a subcontracting agreement for a period following the term of a current collecting bargaining agreement only if the employer:</w:t>
      </w:r>
    </w:p>
    <w:p w:rsidR="0069413F" w:rsidRDefault="0069413F" w:rsidP="0069413F">
      <w:pPr>
        <w:widowControl w:val="0"/>
        <w:tabs>
          <w:tab w:val="left" w:pos="-1440"/>
          <w:tab w:val="left" w:pos="-720"/>
          <w:tab w:val="left" w:pos="0"/>
        </w:tabs>
        <w:spacing w:line="287" w:lineRule="auto"/>
      </w:pPr>
      <w:r>
        <w:tab/>
        <w:t>first, provides notice to both the majority representative of employees in each collective bargaining unit and to the Public Employment Relations Commission at least 90 days prior to any effort by the employer to seek the subcontracting agreement; and</w:t>
      </w:r>
    </w:p>
    <w:p w:rsidR="0069413F" w:rsidRDefault="0069413F" w:rsidP="0069413F">
      <w:pPr>
        <w:widowControl w:val="0"/>
        <w:tabs>
          <w:tab w:val="left" w:pos="-1440"/>
          <w:tab w:val="left" w:pos="-720"/>
          <w:tab w:val="left" w:pos="0"/>
        </w:tabs>
        <w:spacing w:line="287" w:lineRule="auto"/>
      </w:pPr>
      <w:r>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69413F" w:rsidRDefault="0069413F" w:rsidP="0069413F">
      <w:pPr>
        <w:widowControl w:val="0"/>
        <w:tabs>
          <w:tab w:val="left" w:pos="-1440"/>
          <w:tab w:val="left" w:pos="-720"/>
          <w:tab w:val="left" w:pos="0"/>
        </w:tabs>
        <w:spacing w:line="287" w:lineRule="auto"/>
      </w:pPr>
      <w:r>
        <w:tab/>
        <w:t>The bill makes all actions of an employer regarding subcontracting, except for those expressly required or prohibited by the bill, mandatory subjects of negotiations.</w:t>
      </w:r>
    </w:p>
    <w:p w:rsidR="0069413F" w:rsidRDefault="0069413F" w:rsidP="0069413F">
      <w:pPr>
        <w:widowControl w:val="0"/>
        <w:tabs>
          <w:tab w:val="left" w:pos="-1440"/>
          <w:tab w:val="left" w:pos="-720"/>
          <w:tab w:val="left" w:pos="0"/>
        </w:tabs>
        <w:spacing w:line="287" w:lineRule="auto"/>
      </w:pPr>
      <w:r>
        <w:tab/>
        <w:t>Each employee replaced or displaced because of a subcontracting agreement would retain all previously acquired seniority and would have recall rights when the subcontracting terminates.</w:t>
      </w:r>
    </w:p>
    <w:p w:rsidR="0069413F" w:rsidRPr="003C6923" w:rsidRDefault="0069413F" w:rsidP="0069413F">
      <w:pPr>
        <w:widowControl w:val="0"/>
        <w:tabs>
          <w:tab w:val="left" w:pos="-1440"/>
          <w:tab w:val="left" w:pos="-720"/>
          <w:tab w:val="left" w:pos="0"/>
        </w:tabs>
        <w:spacing w:line="287" w:lineRule="auto"/>
      </w:pPr>
      <w:r>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p w:rsidR="0069413F" w:rsidRDefault="0069413F" w:rsidP="0069413F">
      <w:r>
        <w:lastRenderedPageBreak/>
        <w:tab/>
        <w:t>As amended and reported by the committee, Senate Bill No. 2303 is identical to Assembly Bill No. 4140, which was reported by the committee on this date.</w:t>
      </w:r>
    </w:p>
    <w:p w:rsidR="0069413F" w:rsidRDefault="0069413F" w:rsidP="0069413F"/>
    <w:p w:rsidR="0069413F" w:rsidRDefault="0069413F" w:rsidP="0069413F">
      <w:pPr>
        <w:rPr>
          <w:u w:val="double"/>
        </w:rPr>
      </w:pPr>
      <w:r w:rsidRPr="00BD6D1B">
        <w:rPr>
          <w:u w:val="double"/>
        </w:rPr>
        <w:t>COMMITTEE AMENDMENTS</w:t>
      </w:r>
    </w:p>
    <w:p w:rsidR="0069413F" w:rsidRDefault="0069413F" w:rsidP="0069413F">
      <w:r>
        <w:tab/>
        <w:t>The committee amended the bill to eliminate public colleges, other than county colleges, from the definition of “employer.”  Consequently, these institutions will not be subject to the bill’s provisions.</w:t>
      </w:r>
    </w:p>
    <w:p w:rsidR="0069413F" w:rsidRDefault="0069413F" w:rsidP="0069413F"/>
    <w:p w:rsidR="0069413F" w:rsidRDefault="0069413F" w:rsidP="0069413F">
      <w:r>
        <w:rPr>
          <w:u w:val="double"/>
        </w:rPr>
        <w:t>FISCAL IMPACT</w:t>
      </w:r>
      <w:r>
        <w:t>:</w:t>
      </w:r>
    </w:p>
    <w:p w:rsidR="004B2ABF" w:rsidRDefault="0069413F" w:rsidP="002F4CD3">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27C" w:rsidRDefault="001C427C">
      <w:r>
        <w:separator/>
      </w:r>
    </w:p>
  </w:endnote>
  <w:endnote w:type="continuationSeparator" w:id="0">
    <w:p w:rsidR="001C427C" w:rsidRDefault="001C4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27C" w:rsidRDefault="001C427C">
      <w:r>
        <w:separator/>
      </w:r>
    </w:p>
  </w:footnote>
  <w:footnote w:type="continuationSeparator" w:id="0">
    <w:p w:rsidR="001C427C" w:rsidRDefault="001C4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4CD3" w:rsidP="002F4CD3">
    <w:pPr>
      <w:pStyle w:val="HeaderPage2"/>
      <w:jc w:val="center"/>
    </w:pPr>
    <w:r>
      <w:fldChar w:fldCharType="begin"/>
    </w:r>
    <w:r>
      <w:instrText xml:space="preserve"> PAGE  \* MERGEFORMAT </w:instrText>
    </w:r>
    <w:r>
      <w:fldChar w:fldCharType="separate"/>
    </w:r>
    <w:r w:rsidR="00076B39">
      <w:rPr>
        <w:noProof/>
      </w:rPr>
      <w:t>2</w:t>
    </w:r>
    <w:r>
      <w:fldChar w:fldCharType="end"/>
    </w:r>
  </w:p>
  <w:p w:rsidR="002F4CD3" w:rsidRDefault="002F4CD3" w:rsidP="002F4C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B39"/>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D66"/>
    <w:rsid w:val="0011534D"/>
    <w:rsid w:val="00115C99"/>
    <w:rsid w:val="00121487"/>
    <w:rsid w:val="001231F1"/>
    <w:rsid w:val="00140BC7"/>
    <w:rsid w:val="00146CD6"/>
    <w:rsid w:val="001471AE"/>
    <w:rsid w:val="0015392A"/>
    <w:rsid w:val="001561A5"/>
    <w:rsid w:val="0015788F"/>
    <w:rsid w:val="0016084D"/>
    <w:rsid w:val="00172814"/>
    <w:rsid w:val="0017383E"/>
    <w:rsid w:val="00177309"/>
    <w:rsid w:val="0019009B"/>
    <w:rsid w:val="00193E07"/>
    <w:rsid w:val="00194AA9"/>
    <w:rsid w:val="001968DB"/>
    <w:rsid w:val="001A47CC"/>
    <w:rsid w:val="001A5566"/>
    <w:rsid w:val="001B46AC"/>
    <w:rsid w:val="001C427C"/>
    <w:rsid w:val="001C5767"/>
    <w:rsid w:val="001C5A13"/>
    <w:rsid w:val="001D0158"/>
    <w:rsid w:val="001E11F2"/>
    <w:rsid w:val="001F611F"/>
    <w:rsid w:val="00207200"/>
    <w:rsid w:val="00212DE9"/>
    <w:rsid w:val="00213ABF"/>
    <w:rsid w:val="002202B8"/>
    <w:rsid w:val="00220D40"/>
    <w:rsid w:val="00221448"/>
    <w:rsid w:val="0022238A"/>
    <w:rsid w:val="00226A6E"/>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CD3"/>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13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86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15A"/>
    <w:rsid w:val="0083060A"/>
    <w:rsid w:val="00841155"/>
    <w:rsid w:val="00847342"/>
    <w:rsid w:val="00851829"/>
    <w:rsid w:val="0085555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98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76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A9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19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F0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950FDB3-9173-47DC-8B9A-BAC88B1B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39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9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402</Words>
  <Characters>2310</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S2303 APPROPRIATIONS Statement JUNE 26, 2020</vt:lpstr>
    </vt:vector>
  </TitlesOfParts>
  <Manager>R229</Manager>
  <Company>NJ OLS DMU</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S2303 AAP Statement 6/26/20</dc:title>
  <dc:subject/>
  <dc:creator>Senate AAP</dc:creator>
  <cp:keywords>S2303|2|ER |65|0|0|!||</cp:keywords>
  <dc:description/>
  <cp:lastModifiedBy>Bell, Careema</cp:lastModifiedBy>
  <cp:revision>2</cp:revision>
  <cp:lastPrinted>2020-06-26T16:44:00Z</cp:lastPrinted>
  <dcterms:created xsi:type="dcterms:W3CDTF">2020-06-27T00:03:00Z</dcterms:created>
  <dcterms:modified xsi:type="dcterms:W3CDTF">2020-06-27T00:03:00Z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