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74B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74B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74B0">
        <w:rPr>
          <w:caps/>
          <w:szCs w:val="24"/>
        </w:rPr>
        <w:t>JUNE 10, 2021</w:t>
      </w:r>
    </w:p>
    <w:p w:rsidR="004144CF" w:rsidRDefault="004144CF" w:rsidP="0083060A"/>
    <w:p w:rsidR="00655CA3" w:rsidRDefault="00D802F6" w:rsidP="0083060A">
      <w:r w:rsidRPr="00D802F6">
        <w:tab/>
        <w:t>The Senate Health, Human Services and Senior Citizens Committee reports favorably Senate Bill No.</w:t>
      </w:r>
      <w:r>
        <w:t xml:space="preserve"> 2316.</w:t>
      </w:r>
    </w:p>
    <w:p w:rsidR="00F52064" w:rsidRDefault="00F52064" w:rsidP="00F52064">
      <w:r>
        <w:tab/>
        <w:t>This bill amends the law governing temporary guardianship by providing that a temporary guardian may be authorized to arrange for temporary placement of an alleged incapacitated person in a more appropriate, less restrictive and more cost-effective environment than the person's current environment.  The placement would include, but not be limited to, a nursing home, assisted living facility, group home or some other supervised living arrangement that provides for access to care and services necessary for the safety and continued well-being of the person.</w:t>
      </w:r>
    </w:p>
    <w:p w:rsidR="004B2ABF" w:rsidRDefault="00F52064" w:rsidP="00A744F3">
      <w:r>
        <w:tab/>
        <w:t>Current law provides for a temporary guardian to be granted authority to arrange for temporary accommodations determined to be necessary to deal with critical needs of or risk of substantial harm to the alleged incapacitated person or the alleged incapacitated person's property or assets.  This bill would add to that authority.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4B0" w:rsidRDefault="005E74B0">
      <w:r>
        <w:separator/>
      </w:r>
    </w:p>
  </w:endnote>
  <w:endnote w:type="continuationSeparator" w:id="0">
    <w:p w:rsidR="005E74B0" w:rsidRDefault="005E7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4B0" w:rsidRDefault="005E74B0">
      <w:r>
        <w:separator/>
      </w:r>
    </w:p>
  </w:footnote>
  <w:footnote w:type="continuationSeparator" w:id="0">
    <w:p w:rsidR="005E74B0" w:rsidRDefault="005E7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44F3" w:rsidP="00A744F3">
    <w:pPr>
      <w:pStyle w:val="HeaderPage2"/>
      <w:jc w:val="center"/>
    </w:pPr>
    <w:r>
      <w:fldChar w:fldCharType="begin"/>
    </w:r>
    <w:r>
      <w:instrText xml:space="preserve"> PAGE  \* MERGEFORMAT </w:instrText>
    </w:r>
    <w:r>
      <w:fldChar w:fldCharType="separate"/>
    </w:r>
    <w:r>
      <w:rPr>
        <w:noProof/>
      </w:rPr>
      <w:t>2</w:t>
    </w:r>
    <w:r>
      <w:fldChar w:fldCharType="end"/>
    </w:r>
  </w:p>
  <w:p w:rsidR="00A744F3" w:rsidRDefault="00A744F3" w:rsidP="00A744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4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AF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3DAB"/>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E4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4B0"/>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07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A0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4F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318"/>
    <w:rsid w:val="00D57BC3"/>
    <w:rsid w:val="00D64B78"/>
    <w:rsid w:val="00D74306"/>
    <w:rsid w:val="00D7553F"/>
    <w:rsid w:val="00D802F6"/>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80F"/>
    <w:rsid w:val="00F26A91"/>
    <w:rsid w:val="00F30F46"/>
    <w:rsid w:val="00F3289D"/>
    <w:rsid w:val="00F472DE"/>
    <w:rsid w:val="00F5206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B24BC4F-B8C3-4F77-BD0B-78EA935C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4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4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170</Words>
  <Characters>954</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S2316 SHH Statement 6/10/21</vt:lpstr>
    </vt:vector>
  </TitlesOfParts>
  <Manager>R224</Manager>
  <Company>NJ OLS DMU</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S2316 SHH Statement 6/10/21</dc:title>
  <dc:subject/>
  <dc:creator>Senate SHH  </dc:creator>
  <cp:keywords>S2316|1|HS |259|0|0|!||</cp:keywords>
  <dc:description/>
  <cp:lastModifiedBy>Franks, Denise</cp:lastModifiedBy>
  <cp:revision>2</cp:revision>
  <cp:lastPrinted>2021-06-11T14:33:00Z</cp:lastPrinted>
  <dcterms:created xsi:type="dcterms:W3CDTF">2021-06-11T16:01:00Z</dcterms:created>
  <dcterms:modified xsi:type="dcterms:W3CDTF">2021-06-11T16:01:00Z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