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DD9" w:rsidRDefault="002B5DD9" w:rsidP="002B5DD9">
      <w:pPr>
        <w:pStyle w:val="bpuReprint"/>
      </w:pPr>
      <w:bookmarkStart w:id="0" w:name="bpuFrontPg"/>
      <w:bookmarkEnd w:id="0"/>
      <w:r>
        <w:t>[First Reprint]</w:t>
      </w:r>
    </w:p>
    <w:p w:rsidR="00286ACA" w:rsidRDefault="00286ACA" w:rsidP="00286ACA">
      <w:pPr>
        <w:pStyle w:val="bpuBill"/>
      </w:pPr>
      <w:r>
        <w:t xml:space="preserve">SENATE, No. 2333 </w:t>
      </w:r>
    </w:p>
    <w:p w:rsidR="00286ACA" w:rsidRPr="009D38FF" w:rsidRDefault="00286ACA" w:rsidP="00286A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11868" r:id="rId7"/>
        </w:object>
      </w:r>
    </w:p>
    <w:p w:rsidR="00286ACA" w:rsidRDefault="00286ACA" w:rsidP="00286ACA">
      <w:pPr>
        <w:pStyle w:val="bpuState"/>
      </w:pPr>
      <w:r>
        <w:t>STATE OF NEW JERSEY</w:t>
      </w:r>
    </w:p>
    <w:p w:rsidR="00286ACA" w:rsidRDefault="00286ACA" w:rsidP="00286ACA">
      <w:pPr>
        <w:pStyle w:val="bpuLegislature"/>
      </w:pPr>
      <w:r>
        <w:t>219th LEGISLATURE</w:t>
      </w:r>
    </w:p>
    <w:p w:rsidR="00286ACA" w:rsidRDefault="00286ACA" w:rsidP="00286ACA">
      <w:pPr>
        <w:pStyle w:val="bpuWpGraphic"/>
      </w:pPr>
      <w:r>
        <w:object w:dxaOrig="8985" w:dyaOrig="255">
          <v:shape id="_x0000_i1026" type="#_x0000_t75" style="width:6in;height:11.8pt" o:ole="">
            <v:imagedata r:id="rId6" o:title=""/>
          </v:shape>
          <o:OLEObject Type="Embed" ProgID="WPWin6.1" ShapeID="_x0000_i1026" DrawAspect="Content" ObjectID="_1648311869" r:id="rId8"/>
        </w:object>
      </w:r>
      <w:r>
        <w:t xml:space="preserve">  </w:t>
      </w:r>
    </w:p>
    <w:p w:rsidR="00286ACA" w:rsidRDefault="00286ACA" w:rsidP="00286ACA">
      <w:pPr>
        <w:pStyle w:val="bpuIntro"/>
      </w:pPr>
      <w:r>
        <w:t>INTRODUCED APRIL 9, 2020</w:t>
      </w:r>
    </w:p>
    <w:p w:rsidR="00286ACA" w:rsidRDefault="00286ACA" w:rsidP="00286ACA">
      <w:pPr>
        <w:pStyle w:val="bpuIntro"/>
      </w:pPr>
    </w:p>
    <w:p w:rsidR="00286ACA" w:rsidRDefault="00286ACA" w:rsidP="00286ACA">
      <w:pPr>
        <w:pStyle w:val="bpuIntro"/>
        <w:sectPr w:rsidR="00286ACA" w:rsidSect="00BE6D88">
          <w:headerReference w:type="even" r:id="rId9"/>
          <w:headerReference w:type="default" r:id="rId10"/>
          <w:footerReference w:type="default" r:id="rId11"/>
          <w:pgSz w:w="12240" w:h="20160" w:code="5"/>
          <w:pgMar w:top="1620" w:right="1440" w:bottom="1440" w:left="1440" w:header="72" w:footer="1440" w:gutter="0"/>
          <w:pgNumType w:start="1"/>
          <w:cols w:space="720"/>
          <w:docGrid w:linePitch="360"/>
        </w:sectPr>
      </w:pPr>
    </w:p>
    <w:p w:rsidR="00286ACA" w:rsidRDefault="00286ACA" w:rsidP="00286ACA">
      <w:pPr>
        <w:pStyle w:val="bpuIntro"/>
      </w:pPr>
    </w:p>
    <w:p w:rsidR="00286ACA" w:rsidRDefault="00286ACA" w:rsidP="00286ACA">
      <w:pPr>
        <w:pStyle w:val="bpuSponsor"/>
      </w:pPr>
      <w:r>
        <w:t>Sponsored by:</w:t>
      </w:r>
    </w:p>
    <w:p w:rsidR="00286ACA" w:rsidRDefault="00286ACA" w:rsidP="00286ACA">
      <w:pPr>
        <w:pStyle w:val="bpuSponsor"/>
      </w:pPr>
      <w:r>
        <w:t>Senator  THOMAS H. KEAN, JR.</w:t>
      </w:r>
    </w:p>
    <w:p w:rsidR="00286ACA" w:rsidRDefault="00286ACA" w:rsidP="00286ACA">
      <w:pPr>
        <w:pStyle w:val="bpuSponsor"/>
      </w:pPr>
      <w:r>
        <w:t>District 21 (Morris, Somerset and Union)</w:t>
      </w:r>
    </w:p>
    <w:p w:rsidR="00286ACA" w:rsidRDefault="00286ACA" w:rsidP="00286ACA">
      <w:pPr>
        <w:pStyle w:val="bpuSponsor"/>
      </w:pPr>
      <w:r>
        <w:t>Senator  STEPHEN M. SWEENEY</w:t>
      </w:r>
    </w:p>
    <w:p w:rsidR="00286ACA" w:rsidRDefault="00286ACA" w:rsidP="00286ACA">
      <w:pPr>
        <w:pStyle w:val="bpuSponsor"/>
      </w:pPr>
      <w:r>
        <w:t>District 3 (Cumberland, Gloucester and Salem)</w:t>
      </w:r>
    </w:p>
    <w:p w:rsidR="00286ACA" w:rsidRDefault="00B0057D" w:rsidP="00B0057D">
      <w:pPr>
        <w:pStyle w:val="bpuSponsor"/>
      </w:pPr>
      <w:r>
        <w:t>Senator  BOB SMITH</w:t>
      </w:r>
    </w:p>
    <w:p w:rsidR="00B0057D" w:rsidRDefault="00B0057D" w:rsidP="00B0057D">
      <w:pPr>
        <w:pStyle w:val="bpuSponsor"/>
      </w:pPr>
      <w:r>
        <w:t>District 17 (Middlesex and Somerset)</w:t>
      </w:r>
    </w:p>
    <w:p w:rsidR="00B0057D" w:rsidRDefault="00B0057D" w:rsidP="00B0057D">
      <w:pPr>
        <w:pStyle w:val="bpuSponsor"/>
      </w:pPr>
      <w:r>
        <w:t>Senator  DECLAN J. O'SCANLON, JR.</w:t>
      </w:r>
    </w:p>
    <w:p w:rsidR="00B0057D" w:rsidRDefault="00B0057D" w:rsidP="00B0057D">
      <w:pPr>
        <w:pStyle w:val="bpuSponsor"/>
      </w:pPr>
      <w:r>
        <w:t>District 13 (Monmouth)</w:t>
      </w:r>
    </w:p>
    <w:p w:rsidR="00B0057D" w:rsidRDefault="00BE6D88" w:rsidP="00BE6D88">
      <w:pPr>
        <w:pStyle w:val="bpuSponsor"/>
      </w:pPr>
      <w:r>
        <w:t>Assemblyman  JAMES J. KENNEDY</w:t>
      </w:r>
    </w:p>
    <w:p w:rsidR="00BE6D88" w:rsidRDefault="00BE6D88" w:rsidP="00BE6D88">
      <w:pPr>
        <w:pStyle w:val="bpuSponsor"/>
      </w:pPr>
      <w:r>
        <w:t>District 22 (Middlesex, Somerset and Union)</w:t>
      </w:r>
    </w:p>
    <w:p w:rsidR="00BE6D88" w:rsidRDefault="00BE6D88" w:rsidP="00BE6D88">
      <w:pPr>
        <w:pStyle w:val="bpuSponsor"/>
      </w:pPr>
      <w:r>
        <w:t>Assemblyman  JOHN J. BURZICHELLI</w:t>
      </w:r>
    </w:p>
    <w:p w:rsidR="00BE6D88" w:rsidRDefault="00BE6D88" w:rsidP="00BE6D88">
      <w:pPr>
        <w:pStyle w:val="bpuSponsor"/>
      </w:pPr>
      <w:r>
        <w:t>District 3 (Cumberland, Gloucester and Salem)</w:t>
      </w:r>
    </w:p>
    <w:p w:rsidR="00BE6D88" w:rsidRDefault="00BE6D88" w:rsidP="00BE6D88">
      <w:pPr>
        <w:pStyle w:val="bpuSponsor"/>
      </w:pPr>
      <w:r>
        <w:t>Assemblyman  JOHN DIMAIO</w:t>
      </w:r>
    </w:p>
    <w:p w:rsidR="00BE6D88" w:rsidRDefault="00BE6D88" w:rsidP="00BE6D88">
      <w:pPr>
        <w:pStyle w:val="bpuSponsor"/>
      </w:pPr>
      <w:r>
        <w:t>District 23 (Hunterdon, Somerset and Warren)</w:t>
      </w:r>
    </w:p>
    <w:p w:rsidR="00BE6D88" w:rsidRDefault="00BE6D88" w:rsidP="00BE6D88">
      <w:pPr>
        <w:pStyle w:val="bpuSponsor"/>
      </w:pPr>
      <w:r>
        <w:t>Assemblyman  LOUIS D. GREENWALD</w:t>
      </w:r>
    </w:p>
    <w:p w:rsidR="00BE6D88" w:rsidRDefault="00BE6D88" w:rsidP="00BE6D88">
      <w:pPr>
        <w:pStyle w:val="bpuSponsor"/>
      </w:pPr>
      <w:r>
        <w:t>District 6 (Burlington and Camden)</w:t>
      </w:r>
    </w:p>
    <w:p w:rsidR="00BE6D88" w:rsidRPr="00BE6D88" w:rsidRDefault="00BE6D88" w:rsidP="00BE6D88"/>
    <w:p w:rsidR="00314CB4" w:rsidRDefault="00272D3B" w:rsidP="00272D3B">
      <w:pPr>
        <w:pStyle w:val="bpuSponsor"/>
      </w:pPr>
      <w:r>
        <w:t>Co-Sponsored by:</w:t>
      </w:r>
    </w:p>
    <w:p w:rsidR="00BE6D88" w:rsidRPr="00BE6D88" w:rsidRDefault="00272D3B" w:rsidP="00BE6D88">
      <w:pPr>
        <w:pStyle w:val="bpuSponsor"/>
      </w:pPr>
      <w:r w:rsidRPr="00272D3B">
        <w:t xml:space="preserve">Senators </w:t>
      </w:r>
      <w:proofErr w:type="spellStart"/>
      <w:r w:rsidRPr="00272D3B">
        <w:t>Addiego</w:t>
      </w:r>
      <w:proofErr w:type="spellEnd"/>
      <w:r w:rsidRPr="00272D3B">
        <w:t xml:space="preserve">, Gopal, </w:t>
      </w:r>
      <w:proofErr w:type="spellStart"/>
      <w:r w:rsidRPr="00272D3B">
        <w:t>Cardinale</w:t>
      </w:r>
      <w:proofErr w:type="spellEnd"/>
      <w:r w:rsidRPr="00272D3B">
        <w:t xml:space="preserve">, </w:t>
      </w:r>
      <w:proofErr w:type="spellStart"/>
      <w:r w:rsidRPr="00272D3B">
        <w:t>Holzapfel</w:t>
      </w:r>
      <w:proofErr w:type="spellEnd"/>
      <w:r w:rsidRPr="00272D3B">
        <w:t xml:space="preserve">, </w:t>
      </w:r>
      <w:proofErr w:type="spellStart"/>
      <w:r w:rsidRPr="00272D3B">
        <w:t>Oroho</w:t>
      </w:r>
      <w:proofErr w:type="spellEnd"/>
      <w:r w:rsidRPr="00272D3B">
        <w:t xml:space="preserve">, </w:t>
      </w:r>
      <w:proofErr w:type="spellStart"/>
      <w:r w:rsidR="00BE6D88">
        <w:t>Pennacchio</w:t>
      </w:r>
      <w:proofErr w:type="spellEnd"/>
      <w:r w:rsidR="00BE6D88">
        <w:t>, Singer, Thompson,</w:t>
      </w:r>
      <w:r w:rsidRPr="00272D3B">
        <w:t xml:space="preserve"> Sacco</w:t>
      </w:r>
      <w:r w:rsidR="00BE6D88">
        <w:t xml:space="preserve">, </w:t>
      </w:r>
      <w:r w:rsidR="00BE6D88" w:rsidRPr="00BE6D88">
        <w:t xml:space="preserve">Assemblywoman </w:t>
      </w:r>
      <w:proofErr w:type="spellStart"/>
      <w:r w:rsidR="00BE6D88" w:rsidRPr="00BE6D88">
        <w:t>Pinkin</w:t>
      </w:r>
      <w:proofErr w:type="spellEnd"/>
      <w:r w:rsidR="00BE6D88" w:rsidRPr="00BE6D88">
        <w:t xml:space="preserve">, Assemblyman Tully, Assemblywoman Swain, Assemblymen Space, </w:t>
      </w:r>
      <w:proofErr w:type="spellStart"/>
      <w:r w:rsidR="00BE6D88" w:rsidRPr="00BE6D88">
        <w:t>Wirths</w:t>
      </w:r>
      <w:proofErr w:type="spellEnd"/>
      <w:r w:rsidR="00BE6D88" w:rsidRPr="00BE6D88">
        <w:t xml:space="preserve"> and Assemblywoman </w:t>
      </w:r>
      <w:proofErr w:type="spellStart"/>
      <w:r w:rsidR="00BE6D88" w:rsidRPr="00BE6D88">
        <w:t>DiMaso</w:t>
      </w:r>
      <w:proofErr w:type="spellEnd"/>
    </w:p>
    <w:p w:rsidR="00272D3B" w:rsidRPr="00314CB4" w:rsidRDefault="00272D3B" w:rsidP="00314CB4">
      <w:bookmarkStart w:id="1" w:name="_GoBack"/>
      <w:bookmarkEnd w:id="1"/>
    </w:p>
    <w:p w:rsidR="00286ACA" w:rsidRDefault="00286ACA" w:rsidP="00286ACA">
      <w:pPr>
        <w:pStyle w:val="bpuSponsor"/>
      </w:pPr>
    </w:p>
    <w:p w:rsidR="00286ACA" w:rsidRDefault="00286ACA" w:rsidP="00286ACA">
      <w:pPr>
        <w:pStyle w:val="bpuSponsor"/>
      </w:pPr>
    </w:p>
    <w:p w:rsidR="00286ACA" w:rsidRDefault="00286ACA" w:rsidP="00286ACA">
      <w:pPr>
        <w:pStyle w:val="bpuSponsor"/>
      </w:pPr>
      <w:r>
        <w:t>SYNOPSIS</w:t>
      </w:r>
    </w:p>
    <w:p w:rsidR="00286ACA" w:rsidRDefault="00286ACA" w:rsidP="00286ACA">
      <w:pPr>
        <w:pStyle w:val="bpuNormText"/>
      </w:pPr>
      <w:r>
        <w:tab/>
        <w:t xml:space="preserve">Provides civil and criminal immunity to certain health care professionals and health care facilities during public health emergency and state of emergency; facilitates issuance of certain temporary licenses and certifications during public health emergency and state of emergency. </w:t>
      </w:r>
    </w:p>
    <w:p w:rsidR="00286ACA" w:rsidRDefault="00286ACA" w:rsidP="00286ACA">
      <w:pPr>
        <w:pStyle w:val="bpuNormText"/>
      </w:pPr>
    </w:p>
    <w:p w:rsidR="00286ACA" w:rsidRDefault="00286ACA" w:rsidP="00286ACA">
      <w:pPr>
        <w:pStyle w:val="bpuSponsor"/>
      </w:pPr>
      <w:r>
        <w:t xml:space="preserve">CURRENT VERSION OF TEXT </w:t>
      </w:r>
    </w:p>
    <w:p w:rsidR="00286ACA" w:rsidRDefault="002B5DD9" w:rsidP="00286ACA">
      <w:pPr>
        <w:pStyle w:val="bpuNormText"/>
      </w:pPr>
      <w:r>
        <w:tab/>
        <w:t>As amended by the Senate on April 13, 2020.</w:t>
      </w:r>
    </w:p>
    <w:p w:rsidR="00286ACA" w:rsidRDefault="00286ACA" w:rsidP="00286A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6ACA" w:rsidRDefault="00286ACA" w:rsidP="008916EC">
      <w:pPr>
        <w:pStyle w:val="FronterPage"/>
        <w:tabs>
          <w:tab w:val="clear" w:pos="720"/>
          <w:tab w:val="clear" w:pos="1440"/>
          <w:tab w:val="clear" w:pos="2160"/>
          <w:tab w:val="clear" w:pos="2880"/>
          <w:tab w:val="clear" w:pos="3600"/>
          <w:tab w:val="clear" w:pos="4320"/>
          <w:tab w:val="clear" w:pos="5040"/>
        </w:tabs>
        <w:sectPr w:rsidR="00286ACA" w:rsidSect="00286ACA">
          <w:type w:val="continuous"/>
          <w:pgSz w:w="12240" w:h="20160" w:code="5"/>
          <w:pgMar w:top="1440" w:right="2275" w:bottom="1440" w:left="2275" w:header="72" w:footer="720" w:gutter="0"/>
          <w:pgNumType w:start="1"/>
          <w:cols w:space="720"/>
          <w:docGrid w:linePitch="360"/>
        </w:sectPr>
      </w:pPr>
    </w:p>
    <w:p w:rsidR="00686AEB" w:rsidRPr="00677316" w:rsidRDefault="005A5595" w:rsidP="001C22DA">
      <w:pPr>
        <w:ind w:left="288" w:hanging="288"/>
        <w:rPr>
          <w:rStyle w:val="HangingAnActChar"/>
        </w:rPr>
      </w:pPr>
      <w:r>
        <w:rPr>
          <w:rStyle w:val="BillHead"/>
        </w:rPr>
        <w:lastRenderedPageBreak/>
        <w:t>An Act</w:t>
      </w:r>
      <w:r w:rsidR="00686AEB" w:rsidRPr="006B7FA7">
        <w:rPr>
          <w:rStyle w:val="HangingAnActChar"/>
        </w:rPr>
        <w:t xml:space="preserve"> </w:t>
      </w:r>
      <w:r w:rsidR="006C5A10" w:rsidRPr="006C5A10">
        <w:rPr>
          <w:rStyle w:val="HangingAnActChar"/>
        </w:rPr>
        <w:t xml:space="preserve">providing immunity from liability for certain claims alleging injury or death during public health emergency and state of emergency and </w:t>
      </w:r>
      <w:r w:rsidR="006829CA" w:rsidRPr="006829CA">
        <w:rPr>
          <w:rStyle w:val="HangingAnActChar"/>
        </w:rPr>
        <w:t>facilitating issuance of temporary licenses and certifications.</w:t>
      </w:r>
    </w:p>
    <w:p w:rsidR="000B1054" w:rsidRPr="00D71D68" w:rsidRDefault="000B1054" w:rsidP="000B1054"/>
    <w:p w:rsidR="00686AEB" w:rsidRPr="00AA7880" w:rsidRDefault="00686AEB" w:rsidP="00686AEB">
      <w:r>
        <w:tab/>
      </w:r>
      <w:r w:rsidR="005A5595">
        <w:rPr>
          <w:rStyle w:val="BillHeading2"/>
        </w:rPr>
        <w:t>Be It Enacted</w:t>
      </w:r>
      <w:r>
        <w:rPr>
          <w:rStyle w:val="BillHeading2"/>
        </w:rPr>
        <w:t xml:space="preserve"> </w:t>
      </w:r>
      <w:r w:rsidR="005A5595">
        <w:rPr>
          <w:rStyle w:val="BillLanguage"/>
        </w:rPr>
        <w:t>by the Senate and General Assembly of the State of New Jersey:</w:t>
      </w:r>
    </w:p>
    <w:p w:rsidR="00686AEB" w:rsidRDefault="00686AEB" w:rsidP="00686AEB"/>
    <w:p w:rsidR="008968EA" w:rsidRPr="00AD6232" w:rsidRDefault="008968EA" w:rsidP="008968EA">
      <w:r w:rsidRPr="00AD6232">
        <w:tab/>
        <w:t>1.</w:t>
      </w:r>
      <w:r w:rsidRPr="00AD6232">
        <w:tab/>
      </w:r>
      <w:r>
        <w:t xml:space="preserve">a.  </w:t>
      </w:r>
      <w:r>
        <w:rPr>
          <w:rFonts w:ascii="Albertus Extra Bold" w:hAnsi="Albertus Extra Bold"/>
          <w:b/>
          <w:vertAlign w:val="superscript"/>
        </w:rPr>
        <w:t>1</w:t>
      </w:r>
      <w:r w:rsidRPr="002049C7">
        <w:rPr>
          <w:u w:val="single"/>
        </w:rPr>
        <w:t>The Legislature finds and declares:</w:t>
      </w:r>
    </w:p>
    <w:p w:rsidR="008968EA" w:rsidRPr="00AD6232" w:rsidRDefault="008968EA" w:rsidP="008968EA">
      <w:pPr>
        <w:rPr>
          <w:u w:val="single"/>
        </w:rPr>
      </w:pPr>
      <w:r w:rsidRPr="002049C7">
        <w:tab/>
      </w:r>
      <w:r w:rsidRPr="00AD6232">
        <w:rPr>
          <w:u w:val="single"/>
        </w:rPr>
        <w:t xml:space="preserve">This statement of legislative intent is made to establish clearly our intent because of the lack of committee hearings. This statement shall be made an official part of the record in establishing this </w:t>
      </w:r>
      <w:r>
        <w:rPr>
          <w:u w:val="single"/>
        </w:rPr>
        <w:t>L</w:t>
      </w:r>
      <w:r w:rsidRPr="00AD6232">
        <w:rPr>
          <w:u w:val="single"/>
        </w:rPr>
        <w:t>egislature’s intent.</w:t>
      </w:r>
    </w:p>
    <w:p w:rsidR="008968EA" w:rsidRPr="00AD6232" w:rsidRDefault="008968EA" w:rsidP="008968EA">
      <w:pPr>
        <w:rPr>
          <w:u w:val="single"/>
        </w:rPr>
      </w:pPr>
      <w:r w:rsidRPr="00AD6232">
        <w:tab/>
      </w:r>
      <w:r w:rsidRPr="00AD6232">
        <w:rPr>
          <w:u w:val="single"/>
        </w:rPr>
        <w:t>It has been reported that this bill would grant immunity to all medical doctors and healthcare workers in New Jersey for all inpatient or outpatient procedures or any medical treatment rendered during the timeframe of the COVID-19 emergency. This is not an accurate statement.</w:t>
      </w:r>
    </w:p>
    <w:p w:rsidR="008968EA" w:rsidRPr="00AD6232" w:rsidRDefault="008968EA" w:rsidP="008968EA">
      <w:pPr>
        <w:rPr>
          <w:u w:val="single"/>
        </w:rPr>
      </w:pPr>
      <w:r w:rsidRPr="00AD6232">
        <w:tab/>
      </w:r>
      <w:r w:rsidRPr="00AD6232">
        <w:rPr>
          <w:u w:val="single"/>
        </w:rPr>
        <w:t xml:space="preserve">The enactment of this bill is to ensure that there are no impediments to providing medical treatment related to the COVID-19 emergency and that all medical personnel supporting the COVID-19 response are granted immunity. However, medical care rendered in the ordinary course of medical practice does not provide the granting of immunity. For example, procedures performed by licensed medical professionals in their ordinary course of business, including orthopedic procedures, OB/GYN services, and necessary </w:t>
      </w:r>
      <w:proofErr w:type="spellStart"/>
      <w:r w:rsidRPr="00AD6232">
        <w:rPr>
          <w:u w:val="single"/>
        </w:rPr>
        <w:t>cardiological</w:t>
      </w:r>
      <w:proofErr w:type="spellEnd"/>
      <w:r w:rsidRPr="00AD6232">
        <w:rPr>
          <w:u w:val="single"/>
        </w:rPr>
        <w:t xml:space="preserve"> procedures.</w:t>
      </w:r>
    </w:p>
    <w:p w:rsidR="008968EA" w:rsidRDefault="008968EA" w:rsidP="008968EA">
      <w:pPr>
        <w:rPr>
          <w:u w:val="single"/>
        </w:rPr>
      </w:pPr>
      <w:r w:rsidRPr="00AD6232">
        <w:tab/>
      </w:r>
      <w:r w:rsidRPr="00AD6232">
        <w:rPr>
          <w:u w:val="single"/>
        </w:rPr>
        <w:t xml:space="preserve">It is not the </w:t>
      </w:r>
      <w:r>
        <w:rPr>
          <w:u w:val="single"/>
        </w:rPr>
        <w:t>L</w:t>
      </w:r>
      <w:r w:rsidRPr="00AD6232">
        <w:rPr>
          <w:u w:val="single"/>
        </w:rPr>
        <w:t>egislature’s intent to grant immunity for medical services, treatment and procedures that are unrelated to the COVID-19 emergency.</w:t>
      </w:r>
    </w:p>
    <w:p w:rsidR="008968EA" w:rsidRPr="00AD6232" w:rsidRDefault="008968EA" w:rsidP="008968EA">
      <w:r w:rsidRPr="00AD6232">
        <w:tab/>
      </w:r>
      <w:r>
        <w:rPr>
          <w:u w:val="single"/>
        </w:rPr>
        <w:t>b.</w:t>
      </w:r>
      <w:r w:rsidRPr="00456342">
        <w:rPr>
          <w:rFonts w:ascii="Albertus Extra Bold" w:hAnsi="Albertus Extra Bold"/>
          <w:b/>
          <w:vertAlign w:val="superscript"/>
        </w:rPr>
        <w:t>1</w:t>
      </w:r>
      <w:r>
        <w:tab/>
      </w:r>
      <w:r w:rsidRPr="00AD6232">
        <w:t xml:space="preserve">As used in this section: </w:t>
      </w:r>
    </w:p>
    <w:p w:rsidR="008968EA" w:rsidRPr="00AD6232" w:rsidRDefault="008968EA" w:rsidP="008968EA">
      <w:r w:rsidRPr="00AD6232">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8968EA" w:rsidRPr="00AD6232" w:rsidRDefault="008968EA" w:rsidP="008968EA">
      <w:r w:rsidRPr="00AD6232">
        <w:tab/>
        <w:t xml:space="preserve">“Health care professional” means a physician, physician assistant, advanced practice nurse, registered nurse, licensed practical nurse, or other health care professional whose professional practice is regulated pursuant to Title 45 of the Revised Statutes or who is otherwise authorized to provide health care services in this State, an emergency medical technician or mobile intensive care </w:t>
      </w:r>
      <w:r w:rsidRPr="00AD6232">
        <w:lastRenderedPageBreak/>
        <w:t>paramedic certified by the Commissioner of Health pursuant to Title 26 of the Revised Statutes or who is otherwise authorized to provide health care services in this State, and a radiologic technologist regulated pursuant to Title 26 of the Revised Statutes or who is otherwise authorized to provide health care services in this State.</w:t>
      </w:r>
    </w:p>
    <w:p w:rsidR="008968EA" w:rsidRPr="00AD6232" w:rsidRDefault="008968EA" w:rsidP="008968EA">
      <w:r w:rsidRPr="00AD6232">
        <w:tab/>
        <w:t>“Scarce critical resource allocation policy” means a policy, protocol or guidelines for the allocation by a health care facility, or a health care system that owns or operates more than one health care facility, of ventilators, intensive care unit beds, or other medical resources or supplies that may be in limited supply and high demand during a public health emergency.</w:t>
      </w:r>
    </w:p>
    <w:p w:rsidR="008968EA" w:rsidRPr="00AD6232" w:rsidRDefault="008968EA" w:rsidP="008968EA">
      <w:r w:rsidRPr="00AD6232">
        <w:tab/>
      </w:r>
      <w:r>
        <w:rPr>
          <w:rFonts w:ascii="Albertus Extra Bold" w:hAnsi="Albertus Extra Bold"/>
          <w:b/>
          <w:vertAlign w:val="superscript"/>
        </w:rPr>
        <w:t>1</w:t>
      </w:r>
      <w:r w:rsidRPr="00AD6232">
        <w:rPr>
          <w:rFonts w:ascii="Albertus Extra Bold" w:hAnsi="Albertus Extra Bold"/>
          <w:b/>
        </w:rPr>
        <w:t>[</w:t>
      </w:r>
      <w:r w:rsidRPr="00AD6232">
        <w:t>b.</w:t>
      </w:r>
      <w:r w:rsidRPr="00AD6232">
        <w:tab/>
      </w:r>
      <w:r w:rsidRPr="00AD6232">
        <w:rPr>
          <w:rFonts w:ascii="Albertus Extra Bold" w:hAnsi="Albertus Extra Bold"/>
          <w:b/>
        </w:rPr>
        <w:t>]</w:t>
      </w:r>
      <w:r>
        <w:t xml:space="preserve"> </w:t>
      </w:r>
      <w:r>
        <w:rPr>
          <w:u w:val="single"/>
        </w:rPr>
        <w:t>c.</w:t>
      </w:r>
      <w:r>
        <w:rPr>
          <w:rFonts w:ascii="Albertus Extra Bold" w:hAnsi="Albertus Extra Bold"/>
          <w:b/>
          <w:u w:val="single"/>
          <w:vertAlign w:val="superscript"/>
        </w:rPr>
        <w:t>1</w:t>
      </w:r>
      <w:r>
        <w:t xml:space="preserve"> </w:t>
      </w:r>
      <w:r w:rsidRPr="00AD6232">
        <w:t xml:space="preserve">Notwithstanding the provisions of any law, rule, or regulation to the contrary: </w:t>
      </w:r>
    </w:p>
    <w:p w:rsidR="008968EA" w:rsidRPr="00AD6232" w:rsidRDefault="008968EA" w:rsidP="008968EA">
      <w:r w:rsidRPr="00AD6232">
        <w:tab/>
        <w:t>(1)</w:t>
      </w:r>
      <w:r w:rsidRPr="00AD6232">
        <w:tab/>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or a health care system that owns or operates more than one health care facility shall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paragraph (1) of this subsection. </w:t>
      </w:r>
    </w:p>
    <w:p w:rsidR="008968EA" w:rsidRPr="00AD6232" w:rsidRDefault="008968EA" w:rsidP="008968EA">
      <w:r w:rsidRPr="00AD6232">
        <w:tab/>
        <w:t>Immunity shall also include any act or omission undertaken in good faith by a health care professional or healthcare facility or a health care system to support efforts to treat COVID-19 patients and to prevent the spread of COVID-19 during the public health emergency and state of emergency declared by the Governor in Executive Order 103 of 2020,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A94913" w:rsidRDefault="008968EA" w:rsidP="008968EA">
      <w:r w:rsidRPr="00AD6232">
        <w:tab/>
      </w:r>
      <w:r>
        <w:rPr>
          <w:rFonts w:ascii="Albertus Extra Bold" w:hAnsi="Albertus Extra Bold"/>
          <w:b/>
          <w:vertAlign w:val="superscript"/>
        </w:rPr>
        <w:t>1</w:t>
      </w:r>
      <w:r w:rsidRPr="00AD6232">
        <w:rPr>
          <w:rFonts w:ascii="Albertus Extra Bold" w:hAnsi="Albertus Extra Bold"/>
          <w:b/>
        </w:rPr>
        <w:t>[</w:t>
      </w:r>
      <w:r>
        <w:t>c</w:t>
      </w:r>
      <w:r w:rsidRPr="00AD6232">
        <w:t>.</w:t>
      </w:r>
      <w:r w:rsidRPr="00AD6232">
        <w:tab/>
      </w:r>
      <w:r w:rsidRPr="00AD6232">
        <w:rPr>
          <w:rFonts w:ascii="Albertus Extra Bold" w:hAnsi="Albertus Extra Bold"/>
          <w:b/>
        </w:rPr>
        <w:t>]</w:t>
      </w:r>
      <w:r>
        <w:t xml:space="preserve"> </w:t>
      </w:r>
      <w:r>
        <w:rPr>
          <w:u w:val="single"/>
        </w:rPr>
        <w:t>d.</w:t>
      </w:r>
      <w:r>
        <w:rPr>
          <w:rFonts w:ascii="Albertus Extra Bold" w:hAnsi="Albertus Extra Bold"/>
          <w:b/>
          <w:u w:val="single"/>
          <w:vertAlign w:val="superscript"/>
        </w:rPr>
        <w:t>1</w:t>
      </w:r>
      <w:r w:rsidRPr="00AD6232">
        <w:tab/>
        <w:t xml:space="preserve">Notwithstanding the provisions of any law, rule, or regulation to the contrary, a health care facility or a health care system that owns or operates more than one health care facility shall not be criminally or civilly liable for damages for injury or death alleged to have been sustained as a result of an act or omission by the facility or system or one or more of the facility’s or system’s agents, officers, employees, servants, representatives or volunteers during the public health emergency and state of </w:t>
      </w:r>
      <w:r w:rsidRPr="00AD6232">
        <w:lastRenderedPageBreak/>
        <w:t xml:space="preserve">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rsidRPr="00AD6232">
        <w:t>facility’s</w:t>
      </w:r>
      <w:proofErr w:type="spellEnd"/>
      <w:r w:rsidRPr="00AD6232">
        <w:t xml:space="preserve"> or system’s agents, officers, employees, servants, representatives and volunteers shall not be civilly or criminally liable for an injury caused by any act or omission pursuant to this subsection during the public health emergency and state of emergency declared by the Governor in Executive Order 103 of 2020 pursuant to, and consistent with, such policy.</w:t>
      </w:r>
    </w:p>
    <w:p w:rsidR="00A94913" w:rsidRDefault="00A94913" w:rsidP="00A94913"/>
    <w:p w:rsidR="00E715EA" w:rsidRDefault="008968EA" w:rsidP="00E715EA">
      <w:r>
        <w:tab/>
      </w:r>
      <w:r w:rsidRPr="0088510E">
        <w:t>2.</w:t>
      </w:r>
      <w:r w:rsidRPr="0088510E">
        <w:tab/>
        <w:t xml:space="preserve">During </w:t>
      </w:r>
      <w:r>
        <w:rPr>
          <w:rFonts w:ascii="Albertus Extra Bold" w:hAnsi="Albertus Extra Bold"/>
          <w:b/>
          <w:vertAlign w:val="superscript"/>
        </w:rPr>
        <w:t>1</w:t>
      </w:r>
      <w:r w:rsidRPr="009146C3">
        <w:rPr>
          <w:rFonts w:ascii="Albertus Extra Bold" w:hAnsi="Albertus Extra Bold"/>
          <w:b/>
        </w:rPr>
        <w:t>[</w:t>
      </w:r>
      <w:r w:rsidRPr="0088510E">
        <w:t>any</w:t>
      </w:r>
      <w:r w:rsidRPr="00B75EEA">
        <w:rPr>
          <w:rFonts w:ascii="Albertus Extra Bold" w:hAnsi="Albertus Extra Bold"/>
          <w:b/>
        </w:rPr>
        <w:t>]</w:t>
      </w:r>
      <w:r w:rsidRPr="0088510E">
        <w:t xml:space="preserve"> </w:t>
      </w:r>
      <w:r w:rsidRPr="0088510E">
        <w:rPr>
          <w:u w:val="single"/>
        </w:rPr>
        <w:t>the</w:t>
      </w:r>
      <w:r>
        <w:rPr>
          <w:rFonts w:ascii="Albertus Extra Bold" w:hAnsi="Albertus Extra Bold"/>
          <w:b/>
          <w:vertAlign w:val="superscript"/>
        </w:rPr>
        <w:t>1</w:t>
      </w:r>
      <w:r>
        <w:t xml:space="preserve"> </w:t>
      </w:r>
      <w:r w:rsidRPr="0088510E">
        <w:t xml:space="preserve">state of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P.L.1942, c.251 (C.App.A.:9-33 et seq.),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 th</w:t>
      </w:r>
      <w:r w:rsidRPr="0088510E">
        <w:rPr>
          <w:u w:val="single"/>
        </w:rPr>
        <w:t>e</w:t>
      </w:r>
      <w:r>
        <w:rPr>
          <w:rFonts w:ascii="Albertus Extra Bold" w:hAnsi="Albertus Extra Bold"/>
          <w:b/>
          <w:vertAlign w:val="superscript"/>
        </w:rPr>
        <w:t>1</w:t>
      </w:r>
      <w:r w:rsidRPr="0088510E">
        <w:t xml:space="preserve"> public health emergency declared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 xml:space="preserve">1 </w:t>
      </w:r>
      <w:r w:rsidRPr="0088510E">
        <w:t xml:space="preserve">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w:t>
      </w:r>
      <w:r>
        <w:rPr>
          <w:rFonts w:ascii="Albertus Extra Bold" w:hAnsi="Albertus Extra Bold"/>
          <w:b/>
          <w:vertAlign w:val="superscript"/>
        </w:rPr>
        <w:t>1</w:t>
      </w:r>
      <w:r w:rsidRPr="009146C3">
        <w:rPr>
          <w:rFonts w:ascii="Albertus Extra Bold" w:hAnsi="Albertus Extra Bold"/>
          <w:b/>
        </w:rPr>
        <w:t>[</w:t>
      </w:r>
      <w:r w:rsidRPr="0088510E">
        <w:t>or</w:t>
      </w:r>
      <w:r w:rsidRPr="00B75EEA">
        <w:rPr>
          <w:rFonts w:ascii="Albertus Extra Bold" w:hAnsi="Albertus Extra Bold"/>
          <w:b/>
        </w:rPr>
        <w:t>]</w:t>
      </w:r>
      <w:r w:rsidRPr="0088510E">
        <w:t xml:space="preserve"> </w:t>
      </w:r>
      <w:r>
        <w:rPr>
          <w:u w:val="single"/>
        </w:rPr>
        <w:t>and</w:t>
      </w:r>
      <w:r>
        <w:rPr>
          <w:rFonts w:ascii="Albertus Extra Bold" w:hAnsi="Albertus Extra Bold"/>
          <w:b/>
          <w:vertAlign w:val="superscript"/>
        </w:rPr>
        <w:t>1</w:t>
      </w:r>
      <w:r w:rsidRPr="0088510E">
        <w:t xml:space="preserve"> public health emergency was declared</w:t>
      </w:r>
      <w:r>
        <w:t xml:space="preserve"> </w:t>
      </w:r>
      <w:r>
        <w:rPr>
          <w:rFonts w:ascii="Albertus Extra Bold" w:hAnsi="Albertus Extra Bold"/>
          <w:b/>
          <w:vertAlign w:val="superscript"/>
        </w:rPr>
        <w:t>1</w:t>
      </w:r>
      <w:r w:rsidRPr="0088510E">
        <w:rPr>
          <w:u w:val="single"/>
        </w:rPr>
        <w:t>by the Governor in Executive Order 103 of 2020</w:t>
      </w:r>
      <w:r>
        <w:rPr>
          <w:rFonts w:ascii="Albertus Extra Bold" w:hAnsi="Albertus Extra Bold"/>
          <w:b/>
          <w:vertAlign w:val="superscript"/>
        </w:rPr>
        <w:t>1</w:t>
      </w:r>
      <w:r w:rsidRPr="0088510E">
        <w:t>. Any administrative order issued by the director pursuant to this section shall cease to apply upon the expiration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or upon the rescission of the declaration of the state of emergency or public health emergency</w:t>
      </w:r>
      <w:r>
        <w:t xml:space="preserve"> </w:t>
      </w:r>
      <w:r>
        <w:rPr>
          <w:rFonts w:ascii="Albertus Extra Bold" w:hAnsi="Albertus Extra Bold"/>
          <w:b/>
          <w:vertAlign w:val="superscript"/>
        </w:rPr>
        <w:t>1</w:t>
      </w:r>
      <w:r>
        <w:rPr>
          <w:u w:val="single"/>
        </w:rPr>
        <w:t>declared b</w:t>
      </w:r>
      <w:r w:rsidRPr="0088510E">
        <w:rPr>
          <w:u w:val="single"/>
        </w:rPr>
        <w:t>y the Governor in Executive Order 103 of 2020</w:t>
      </w:r>
      <w:r>
        <w:rPr>
          <w:rFonts w:ascii="Albertus Extra Bold" w:hAnsi="Albertus Extra Bold"/>
          <w:b/>
          <w:vertAlign w:val="superscript"/>
        </w:rPr>
        <w:t>1</w:t>
      </w:r>
      <w:r w:rsidRPr="0088510E">
        <w:t>, and shall not be subject to the requirements of the Administrative Procedure Act, P.L.1968, c.410 (C.52:14B-1 et seq.).</w:t>
      </w:r>
    </w:p>
    <w:p w:rsidR="00A94913" w:rsidRDefault="00A94913" w:rsidP="00A94913"/>
    <w:p w:rsidR="00CB3AA5" w:rsidRDefault="002B28D0" w:rsidP="0077137B">
      <w:pPr>
        <w:tabs>
          <w:tab w:val="clear" w:pos="1440"/>
          <w:tab w:val="left" w:pos="1080"/>
        </w:tabs>
      </w:pPr>
      <w:r>
        <w:tab/>
      </w:r>
      <w:r w:rsidR="0077137B">
        <w:t>3.</w:t>
      </w:r>
      <w:r w:rsidR="00FB1412">
        <w:tab/>
      </w:r>
      <w:r w:rsidR="00CB3AA5">
        <w:t>a.</w:t>
      </w:r>
      <w:r w:rsidR="0077137B">
        <w:tab/>
      </w:r>
      <w:r w:rsidR="00CB3AA5">
        <w:t xml:space="preserve">Notwithstanding any other provision of law to the contrary, for the duration of the state of emergency or the public health emergency declared in response to the COVID-19 pandemic, </w:t>
      </w:r>
      <w:r w:rsidR="00CB3AA5">
        <w:lastRenderedPageBreak/>
        <w:t>whichever period of declared emergency is longer, the Commissioner of Health shall be authorized to:</w:t>
      </w:r>
    </w:p>
    <w:p w:rsidR="00CB3AA5" w:rsidRDefault="00CB3AA5" w:rsidP="00CB3AA5">
      <w:r>
        <w:tab/>
        <w:t>(1)</w:t>
      </w:r>
      <w:r>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2" w:name="_Hlk37340422"/>
      <w:r>
        <w:t>six months from the date of issuance, unless otherwise determined by the commissioner</w:t>
      </w:r>
      <w:bookmarkEnd w:id="2"/>
      <w:r>
        <w:t xml:space="preserve">; </w:t>
      </w:r>
    </w:p>
    <w:p w:rsidR="00CB3AA5" w:rsidRDefault="00CB3AA5" w:rsidP="00CB3AA5">
      <w:r>
        <w:tab/>
        <w:t>(2)</w:t>
      </w:r>
      <w:r>
        <w:tab/>
        <w:t xml:space="preserve">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w:t>
      </w:r>
      <w:r w:rsidRPr="0010239C">
        <w:t xml:space="preserve">The </w:t>
      </w:r>
      <w:r>
        <w:t>c</w:t>
      </w:r>
      <w:r w:rsidRPr="0010239C">
        <w:t>ommissioner may require additional showings, such as a demonstration of proficiency</w:t>
      </w:r>
      <w:r>
        <w:t>, prior to granting such application</w:t>
      </w:r>
      <w:r w:rsidRPr="0010239C">
        <w:t xml:space="preserve">.  </w:t>
      </w:r>
      <w:r>
        <w:t xml:space="preserve">A provisional certification issued under this paragraph shall be valid for </w:t>
      </w:r>
      <w:r w:rsidRPr="0010239C">
        <w:t xml:space="preserve">six months from the date of issuance, unless otherwise determined by the </w:t>
      </w:r>
      <w:r>
        <w:t>c</w:t>
      </w:r>
      <w:r w:rsidRPr="0010239C">
        <w:t>ommissioner</w:t>
      </w:r>
      <w:r>
        <w:t>;</w:t>
      </w:r>
    </w:p>
    <w:p w:rsidR="00CB3AA5" w:rsidRDefault="00CB3AA5" w:rsidP="00CB3AA5">
      <w:r>
        <w:tab/>
        <w:t>(3)</w:t>
      </w:r>
      <w:r>
        <w:tab/>
        <w:t xml:space="preserve">temporarily reactivate the certification of any paramedic whose certification is currently on inactive status, regardless of whether the paramedic has satisfied the requirements for reactivation of an inactive certification, provided that the paramedic submits an application for reactivation that includes such information or attestations as may be required by the commissioner, and the commissioner determines that the application should be granted.  </w:t>
      </w:r>
      <w:r w:rsidRPr="00A92E4E">
        <w:t xml:space="preserve">The </w:t>
      </w:r>
      <w:r>
        <w:t>c</w:t>
      </w:r>
      <w:r w:rsidRPr="00A92E4E">
        <w:t xml:space="preserve">ommissioner may require additional showings, such as a demonstration of proficiency, prior to granting such application. </w:t>
      </w:r>
      <w:r>
        <w:t xml:space="preserve"> A temporary reactivation issued under this paragraph shall be valid for six months from the date of issuance, unless otherwise determined by the commissioner; and</w:t>
      </w:r>
    </w:p>
    <w:p w:rsidR="00CB3AA5" w:rsidRDefault="00CB3AA5" w:rsidP="00CB3AA5">
      <w:r>
        <w:tab/>
        <w:t>(4)</w:t>
      </w:r>
      <w:r>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w:t>
      </w:r>
      <w:r>
        <w:lastRenderedPageBreak/>
        <w:t xml:space="preserve">reciprocity issued under this paragraph shall be valid for </w:t>
      </w:r>
      <w:r w:rsidRPr="0010239C">
        <w:t xml:space="preserve">six months from the date of issuance, unless otherwise determined by the </w:t>
      </w:r>
      <w:r>
        <w:t>c</w:t>
      </w:r>
      <w:r w:rsidRPr="0010239C">
        <w:t>ommissioner</w:t>
      </w:r>
      <w:r>
        <w:t xml:space="preserve">. </w:t>
      </w:r>
    </w:p>
    <w:p w:rsidR="00CB3AA5" w:rsidRDefault="00CB3AA5" w:rsidP="00CB3AA5">
      <w:r>
        <w:tab/>
        <w:t>b.</w:t>
      </w:r>
      <w:r>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w:t>
      </w:r>
      <w:r w:rsidRPr="0010239C">
        <w:t xml:space="preserve">six months from the date of issuance, unless otherwise determined by the </w:t>
      </w:r>
      <w:r>
        <w:t>c</w:t>
      </w:r>
      <w:r w:rsidRPr="0010239C">
        <w:t>ommissioner</w:t>
      </w:r>
      <w:r w:rsidR="00CE3ECE">
        <w:t xml:space="preserve">. </w:t>
      </w:r>
    </w:p>
    <w:p w:rsidR="00CB3AA5" w:rsidRDefault="00CB3AA5" w:rsidP="00CB3AA5"/>
    <w:p w:rsidR="00A94913" w:rsidRDefault="002B28D0" w:rsidP="008968EA">
      <w:r>
        <w:tab/>
      </w:r>
      <w:r w:rsidR="00D22117">
        <w:t>4</w:t>
      </w:r>
      <w:r>
        <w:t>.</w:t>
      </w:r>
      <w:r w:rsidR="00FB1412">
        <w:tab/>
      </w:r>
      <w:r>
        <w:t>This act shall take effect immediately</w:t>
      </w:r>
      <w:r w:rsidR="00D22117" w:rsidRPr="00D22117">
        <w:t xml:space="preserve"> and section 1 shall be retroactive to March 9, 2020.</w:t>
      </w:r>
    </w:p>
    <w:sectPr w:rsidR="00A94913" w:rsidSect="00286A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57D" w:rsidRDefault="00B0057D" w:rsidP="00B0057D">
    <w:pPr>
      <w:pStyle w:val="sponUdate"/>
    </w:pPr>
    <w:r>
      <w:t>(Sponsorship Updated As Of: 4/</w:t>
    </w:r>
    <w:r w:rsidR="00314CB4">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5DD9" w:rsidRPr="00921C91" w:rsidRDefault="002B5DD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5DD9" w:rsidRPr="00921C91" w:rsidRDefault="002B5DD9">
    <w:pPr>
      <w:pStyle w:val="Footer"/>
      <w:rPr>
        <w:szCs w:val="18"/>
      </w:rPr>
    </w:pPr>
  </w:p>
  <w:p w:rsidR="002B5DD9" w:rsidRPr="00921C91" w:rsidRDefault="002B5DD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5DD9" w:rsidRDefault="002B5DD9" w:rsidP="00686AEB">
    <w:pPr>
      <w:pStyle w:val="Footer"/>
    </w:pPr>
    <w:r>
      <w:tab/>
      <w:t>Matter enclosed in superscript numerals has been adopted as follows:</w:t>
    </w:r>
  </w:p>
  <w:p w:rsidR="002B5DD9" w:rsidRDefault="002B5DD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April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36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6ACA" w:rsidRDefault="00286ACA" w:rsidP="00286ACA">
    <w:pPr>
      <w:pStyle w:val="bpuHeadSpon"/>
    </w:pPr>
    <w:r w:rsidRPr="00286ACA">
      <w:rPr>
        <w:rStyle w:val="bpuHeadSponChar"/>
      </w:rPr>
      <w:t>S2333</w:t>
    </w:r>
    <w:r>
      <w:t xml:space="preserve"> </w:t>
    </w:r>
    <w:r w:rsidR="002B5DD9">
      <w:t xml:space="preserve">[1R] </w:t>
    </w:r>
    <w:r>
      <w:t>T.KEAN, SWEENEY</w:t>
    </w:r>
  </w:p>
  <w:p w:rsidR="00286ACA" w:rsidRDefault="00286ACA" w:rsidP="00286ACA">
    <w:pPr>
      <w:pStyle w:val="bpuHeadSpon"/>
    </w:pPr>
    <w:r>
      <w:fldChar w:fldCharType="begin"/>
    </w:r>
    <w:r>
      <w:instrText xml:space="preserve"> PAGE  \* MERGEFORMAT </w:instrText>
    </w:r>
    <w:r>
      <w:fldChar w:fldCharType="separate"/>
    </w:r>
    <w:r w:rsidR="00375A27">
      <w:rPr>
        <w:noProof/>
      </w:rPr>
      <w:t>6</w:t>
    </w:r>
    <w:r>
      <w:fldChar w:fldCharType="end"/>
    </w:r>
  </w:p>
  <w:p w:rsidR="00286ACA" w:rsidRDefault="00286ACA" w:rsidP="00286A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6ACA" w:rsidRDefault="00286ACA" w:rsidP="00286ACA">
    <w:pPr>
      <w:pStyle w:val="bpuHeadSpon"/>
    </w:pPr>
    <w:r w:rsidRPr="00286ACA">
      <w:rPr>
        <w:rStyle w:val="bpuHeadSponChar"/>
      </w:rPr>
      <w:t>S2333</w:t>
    </w:r>
    <w:r>
      <w:t xml:space="preserve"> </w:t>
    </w:r>
    <w:r w:rsidR="002B5DD9">
      <w:t xml:space="preserve">[1R] </w:t>
    </w:r>
    <w:r>
      <w:t>T.KEAN, SWEENEY</w:t>
    </w:r>
  </w:p>
  <w:p w:rsidR="00286ACA" w:rsidRDefault="00286ACA" w:rsidP="00286ACA">
    <w:pPr>
      <w:pStyle w:val="bpuHeadSpon"/>
    </w:pPr>
    <w:r>
      <w:fldChar w:fldCharType="begin"/>
    </w:r>
    <w:r>
      <w:instrText xml:space="preserve"> PAGE  \* MERGEFORMAT </w:instrText>
    </w:r>
    <w:r>
      <w:fldChar w:fldCharType="separate"/>
    </w:r>
    <w:r w:rsidR="00375A27">
      <w:rPr>
        <w:noProof/>
      </w:rPr>
      <w:t>2</w:t>
    </w:r>
    <w:r>
      <w:fldChar w:fldCharType="end"/>
    </w:r>
  </w:p>
  <w:p w:rsidR="00286ACA" w:rsidRDefault="00286ACA" w:rsidP="00286A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1594"/>
    <w:rsid w:val="000B3411"/>
    <w:rsid w:val="000C054C"/>
    <w:rsid w:val="000C12C2"/>
    <w:rsid w:val="000D11AF"/>
    <w:rsid w:val="000D6255"/>
    <w:rsid w:val="000D6262"/>
    <w:rsid w:val="000D7B4A"/>
    <w:rsid w:val="000E4006"/>
    <w:rsid w:val="000F3DA2"/>
    <w:rsid w:val="000F5FDE"/>
    <w:rsid w:val="000F7466"/>
    <w:rsid w:val="001043CF"/>
    <w:rsid w:val="00110799"/>
    <w:rsid w:val="0012127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2D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BB0"/>
    <w:rsid w:val="00271ED2"/>
    <w:rsid w:val="002720E8"/>
    <w:rsid w:val="00272D3B"/>
    <w:rsid w:val="00275293"/>
    <w:rsid w:val="002776B0"/>
    <w:rsid w:val="00286ACA"/>
    <w:rsid w:val="00286C7E"/>
    <w:rsid w:val="00296243"/>
    <w:rsid w:val="002A1029"/>
    <w:rsid w:val="002A3A1A"/>
    <w:rsid w:val="002A4692"/>
    <w:rsid w:val="002A51BA"/>
    <w:rsid w:val="002B28D0"/>
    <w:rsid w:val="002B2E26"/>
    <w:rsid w:val="002B3FE6"/>
    <w:rsid w:val="002B5DD9"/>
    <w:rsid w:val="002C2D81"/>
    <w:rsid w:val="002C461E"/>
    <w:rsid w:val="002C6CEC"/>
    <w:rsid w:val="002E09CE"/>
    <w:rsid w:val="002E69D1"/>
    <w:rsid w:val="002F3BA6"/>
    <w:rsid w:val="003053C7"/>
    <w:rsid w:val="00314CB4"/>
    <w:rsid w:val="00315320"/>
    <w:rsid w:val="00325776"/>
    <w:rsid w:val="00325E27"/>
    <w:rsid w:val="00330395"/>
    <w:rsid w:val="00333704"/>
    <w:rsid w:val="00336624"/>
    <w:rsid w:val="0034025F"/>
    <w:rsid w:val="00340458"/>
    <w:rsid w:val="0034200F"/>
    <w:rsid w:val="003446A0"/>
    <w:rsid w:val="0034481B"/>
    <w:rsid w:val="00347CF6"/>
    <w:rsid w:val="00350130"/>
    <w:rsid w:val="00354334"/>
    <w:rsid w:val="0036180C"/>
    <w:rsid w:val="00363CF5"/>
    <w:rsid w:val="00364344"/>
    <w:rsid w:val="00366ED2"/>
    <w:rsid w:val="003702CA"/>
    <w:rsid w:val="00370617"/>
    <w:rsid w:val="00375A27"/>
    <w:rsid w:val="00382F1F"/>
    <w:rsid w:val="00391DA4"/>
    <w:rsid w:val="003A3C64"/>
    <w:rsid w:val="003A3F83"/>
    <w:rsid w:val="003A5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A32"/>
    <w:rsid w:val="00484144"/>
    <w:rsid w:val="00484C19"/>
    <w:rsid w:val="00485683"/>
    <w:rsid w:val="00485866"/>
    <w:rsid w:val="00492076"/>
    <w:rsid w:val="00493B1D"/>
    <w:rsid w:val="00496ED6"/>
    <w:rsid w:val="00497037"/>
    <w:rsid w:val="004A3009"/>
    <w:rsid w:val="004A6940"/>
    <w:rsid w:val="004A77A4"/>
    <w:rsid w:val="004C742C"/>
    <w:rsid w:val="004E1F3E"/>
    <w:rsid w:val="004F21BD"/>
    <w:rsid w:val="004F4F1D"/>
    <w:rsid w:val="004F74DD"/>
    <w:rsid w:val="00501317"/>
    <w:rsid w:val="0050495C"/>
    <w:rsid w:val="00504D2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F180D"/>
    <w:rsid w:val="006F4334"/>
    <w:rsid w:val="006F47AF"/>
    <w:rsid w:val="006F6B8A"/>
    <w:rsid w:val="00706B1E"/>
    <w:rsid w:val="00707CD3"/>
    <w:rsid w:val="00716BB9"/>
    <w:rsid w:val="007256D1"/>
    <w:rsid w:val="007279FD"/>
    <w:rsid w:val="007502CB"/>
    <w:rsid w:val="00752D79"/>
    <w:rsid w:val="00752E20"/>
    <w:rsid w:val="00756EDE"/>
    <w:rsid w:val="0077137B"/>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8EA"/>
    <w:rsid w:val="008A31C5"/>
    <w:rsid w:val="008A4F9A"/>
    <w:rsid w:val="008B2850"/>
    <w:rsid w:val="008C79B3"/>
    <w:rsid w:val="008D77BD"/>
    <w:rsid w:val="008E454C"/>
    <w:rsid w:val="008F1E5A"/>
    <w:rsid w:val="00901BDA"/>
    <w:rsid w:val="00903169"/>
    <w:rsid w:val="00904EC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7D"/>
    <w:rsid w:val="00B0116D"/>
    <w:rsid w:val="00B01173"/>
    <w:rsid w:val="00B02F35"/>
    <w:rsid w:val="00B05A3C"/>
    <w:rsid w:val="00B07100"/>
    <w:rsid w:val="00B1138C"/>
    <w:rsid w:val="00B166DC"/>
    <w:rsid w:val="00B2574A"/>
    <w:rsid w:val="00B35D8A"/>
    <w:rsid w:val="00B45B34"/>
    <w:rsid w:val="00B52271"/>
    <w:rsid w:val="00B57047"/>
    <w:rsid w:val="00B61D86"/>
    <w:rsid w:val="00B6342D"/>
    <w:rsid w:val="00B726BD"/>
    <w:rsid w:val="00B732BC"/>
    <w:rsid w:val="00B90E33"/>
    <w:rsid w:val="00B9676B"/>
    <w:rsid w:val="00BA2EA5"/>
    <w:rsid w:val="00BA364B"/>
    <w:rsid w:val="00BA67D1"/>
    <w:rsid w:val="00BB1190"/>
    <w:rsid w:val="00BB2DA0"/>
    <w:rsid w:val="00BB31D0"/>
    <w:rsid w:val="00BB3A11"/>
    <w:rsid w:val="00BB4DDB"/>
    <w:rsid w:val="00BB5D79"/>
    <w:rsid w:val="00BB5F02"/>
    <w:rsid w:val="00BB6157"/>
    <w:rsid w:val="00BC7892"/>
    <w:rsid w:val="00BE24D6"/>
    <w:rsid w:val="00BE6D88"/>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8289A"/>
    <w:rsid w:val="00D9410B"/>
    <w:rsid w:val="00D9695B"/>
    <w:rsid w:val="00D97EDD"/>
    <w:rsid w:val="00DA2417"/>
    <w:rsid w:val="00DA5585"/>
    <w:rsid w:val="00DB02AC"/>
    <w:rsid w:val="00DB0485"/>
    <w:rsid w:val="00DB553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B5F"/>
    <w:rsid w:val="00E611B9"/>
    <w:rsid w:val="00E7144F"/>
    <w:rsid w:val="00E715EA"/>
    <w:rsid w:val="00E73D74"/>
    <w:rsid w:val="00E75B5D"/>
    <w:rsid w:val="00E76A79"/>
    <w:rsid w:val="00E80072"/>
    <w:rsid w:val="00E80692"/>
    <w:rsid w:val="00E80C24"/>
    <w:rsid w:val="00E93836"/>
    <w:rsid w:val="00EA7C16"/>
    <w:rsid w:val="00EC5281"/>
    <w:rsid w:val="00EC791D"/>
    <w:rsid w:val="00EC7CA6"/>
    <w:rsid w:val="00ED3C5D"/>
    <w:rsid w:val="00ED4553"/>
    <w:rsid w:val="00F00D08"/>
    <w:rsid w:val="00F109AB"/>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FDB85F"/>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6ACA"/>
  </w:style>
  <w:style w:type="paragraph" w:styleId="BalloonText">
    <w:name w:val="Balloon Text"/>
    <w:basedOn w:val="Normal"/>
    <w:link w:val="BalloonTextChar"/>
    <w:semiHidden/>
    <w:unhideWhenUsed/>
    <w:rsid w:val="00314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C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2056</Words>
  <Characters>11591</Characters>
  <Application>Microsoft Office Word</Application>
  <DocSecurity>0</DocSecurity>
  <Lines>255</Lines>
  <Paragraphs>51</Paragraphs>
  <ScaleCrop>false</ScaleCrop>
  <HeadingPairs>
    <vt:vector size="2" baseType="variant">
      <vt:variant>
        <vt:lpstr>Title</vt:lpstr>
      </vt:variant>
      <vt:variant>
        <vt:i4>1</vt:i4>
      </vt:variant>
    </vt:vector>
  </HeadingPairs>
  <TitlesOfParts>
    <vt:vector size="1" baseType="lpstr">
      <vt:lpstr>S2333 1R</vt:lpstr>
    </vt:vector>
  </TitlesOfParts>
  <Manager>R56</Manager>
  <Company>NJ Office of Legislative Services</Company>
  <LinksUpToDate>false</LinksUpToDate>
  <CharactersWithSpaces>13649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S2333 1R</dc:title>
  <dc:subject/>
  <dc:creator>Senator  KEAN, Senator  SWEENEY</dc:creator>
  <cp:keywords>S2333|6|JU |103|196|196|!|0|</cp:keywords>
  <dc:description>INTRODUCED APRIL 9, 2020_x000d_
AMENDED APRIL 13, 2020</dc:description>
  <cp:lastModifiedBy>Puleo, Roseanne</cp:lastModifiedBy>
  <cp:revision>2</cp:revision>
  <cp:lastPrinted>2020-04-13T23:37:00Z</cp:lastPrinted>
  <dcterms:created xsi:type="dcterms:W3CDTF">2020-04-13T23:37:00Z</dcterms:created>
  <dcterms:modified xsi:type="dcterms:W3CDTF">2020-04-13T23:37:00Z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