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9B575D" w14:textId="3E3EB5FE" w:rsidR="00557DB9" w:rsidRDefault="00557DB9" w:rsidP="00557DB9">
      <w:pPr>
        <w:pStyle w:val="bpuBill"/>
      </w:pPr>
      <w:bookmarkStart w:id="0" w:name="bpuFrontPg"/>
      <w:bookmarkStart w:id="1" w:name="_GoBack"/>
      <w:bookmarkEnd w:id="0"/>
      <w:bookmarkEnd w:id="1"/>
      <w:r>
        <w:t xml:space="preserve">SENATE, No. 2354 </w:t>
      </w:r>
    </w:p>
    <w:p w14:paraId="06D8AA38" w14:textId="3C9D58F5" w:rsidR="00557DB9" w:rsidRPr="009D38FF" w:rsidRDefault="00557DB9" w:rsidP="00557DB9">
      <w:pPr>
        <w:pStyle w:val="bpuWpGraphic"/>
      </w:pPr>
      <w:r>
        <w:object w:dxaOrig="8985" w:dyaOrig="255" w14:anchorId="4106CA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306203" r:id="rId7"/>
        </w:object>
      </w:r>
    </w:p>
    <w:p w14:paraId="638E7899" w14:textId="77777777" w:rsidR="00557DB9" w:rsidRDefault="00557DB9" w:rsidP="00557DB9">
      <w:pPr>
        <w:pStyle w:val="bpuState"/>
      </w:pPr>
      <w:r>
        <w:t>STATE OF NEW JERSEY</w:t>
      </w:r>
    </w:p>
    <w:p w14:paraId="1C2417A4" w14:textId="77777777" w:rsidR="00557DB9" w:rsidRDefault="00557DB9" w:rsidP="00557DB9">
      <w:pPr>
        <w:pStyle w:val="bpuLegislature"/>
      </w:pPr>
      <w:r>
        <w:t>219th LEGISLATURE</w:t>
      </w:r>
    </w:p>
    <w:p w14:paraId="4EABC283" w14:textId="6968C2BE" w:rsidR="00557DB9" w:rsidRDefault="00557DB9" w:rsidP="00557DB9">
      <w:pPr>
        <w:pStyle w:val="bpuWpGraphic"/>
      </w:pPr>
      <w:r>
        <w:object w:dxaOrig="8985" w:dyaOrig="255" w14:anchorId="2FABB5C3">
          <v:shape id="_x0000_i1026" type="#_x0000_t75" style="width:6in;height:11.8pt" o:ole="">
            <v:imagedata r:id="rId6" o:title=""/>
          </v:shape>
          <o:OLEObject Type="Embed" ProgID="WPWin6.1" ShapeID="_x0000_i1026" DrawAspect="Content" ObjectID="_1648306204" r:id="rId8"/>
        </w:object>
      </w:r>
      <w:r>
        <w:t xml:space="preserve">  </w:t>
      </w:r>
    </w:p>
    <w:p w14:paraId="0121EE00" w14:textId="77777777" w:rsidR="00557DB9" w:rsidRDefault="00557DB9" w:rsidP="00557DB9">
      <w:pPr>
        <w:pStyle w:val="bpuIntro"/>
      </w:pPr>
      <w:r>
        <w:t>INTRODUCED APRIL 9, 2020</w:t>
      </w:r>
    </w:p>
    <w:p w14:paraId="55ABF7C7" w14:textId="77777777" w:rsidR="00557DB9" w:rsidRDefault="00557DB9" w:rsidP="00557DB9">
      <w:pPr>
        <w:pStyle w:val="bpuIntro"/>
      </w:pPr>
    </w:p>
    <w:p w14:paraId="5462D387" w14:textId="77777777" w:rsidR="00557DB9" w:rsidRDefault="00557DB9" w:rsidP="00557DB9">
      <w:pPr>
        <w:pStyle w:val="bpuIntro"/>
        <w:sectPr w:rsidR="00557DB9" w:rsidSect="0055439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47DF3C9" w14:textId="77777777" w:rsidR="00557DB9" w:rsidRDefault="00557DB9" w:rsidP="00557DB9">
      <w:pPr>
        <w:pStyle w:val="bpuIntro"/>
      </w:pPr>
    </w:p>
    <w:p w14:paraId="111C8C9D" w14:textId="77777777" w:rsidR="00557DB9" w:rsidRDefault="00557DB9" w:rsidP="00557DB9">
      <w:pPr>
        <w:pStyle w:val="bpuSponsor"/>
      </w:pPr>
      <w:r>
        <w:t>Sponsored by:</w:t>
      </w:r>
    </w:p>
    <w:p w14:paraId="767AA2B8" w14:textId="77777777" w:rsidR="00557DB9" w:rsidRDefault="00557DB9" w:rsidP="00557DB9">
      <w:pPr>
        <w:pStyle w:val="bpuSponsor"/>
      </w:pPr>
      <w:r>
        <w:t>Senator  LINDA R. GREENSTEIN</w:t>
      </w:r>
    </w:p>
    <w:p w14:paraId="7B8EB407" w14:textId="77777777" w:rsidR="00557DB9" w:rsidRDefault="00557DB9" w:rsidP="00557DB9">
      <w:pPr>
        <w:pStyle w:val="bpuSponsor"/>
      </w:pPr>
      <w:r>
        <w:t>District 14 (Mercer and Middlesex)</w:t>
      </w:r>
    </w:p>
    <w:p w14:paraId="08D9710F" w14:textId="77777777" w:rsidR="00557DB9" w:rsidRDefault="00557DB9" w:rsidP="00557DB9">
      <w:pPr>
        <w:pStyle w:val="bpuSponsor"/>
      </w:pPr>
      <w:r>
        <w:t>Senator  STEVEN V. OROHO</w:t>
      </w:r>
    </w:p>
    <w:p w14:paraId="23C202A3" w14:textId="77777777" w:rsidR="00557DB9" w:rsidRDefault="00557DB9" w:rsidP="00557DB9">
      <w:pPr>
        <w:pStyle w:val="bpuSponsor"/>
      </w:pPr>
      <w:r>
        <w:t>District 24 (Morris, Sussex and Warren)</w:t>
      </w:r>
    </w:p>
    <w:p w14:paraId="4C9B0BA3" w14:textId="77777777" w:rsidR="00557DB9" w:rsidRDefault="00557DB9" w:rsidP="00557DB9">
      <w:pPr>
        <w:pStyle w:val="bpuSponsor"/>
      </w:pPr>
    </w:p>
    <w:p w14:paraId="5334CACA" w14:textId="719AC691" w:rsidR="00557DB9" w:rsidRDefault="00554395" w:rsidP="00554395">
      <w:pPr>
        <w:pStyle w:val="bpuSponsor"/>
      </w:pPr>
      <w:r>
        <w:t>Co-Sponsored by:</w:t>
      </w:r>
    </w:p>
    <w:p w14:paraId="59C0A654" w14:textId="4A4F121F" w:rsidR="00554395" w:rsidRDefault="00554395" w:rsidP="00554395">
      <w:pPr>
        <w:pStyle w:val="bpuSponsor"/>
      </w:pPr>
      <w:r w:rsidRPr="00554395">
        <w:t xml:space="preserve">Senators Turner, Brown, </w:t>
      </w:r>
      <w:proofErr w:type="spellStart"/>
      <w:r w:rsidRPr="00554395">
        <w:t>Cardinale</w:t>
      </w:r>
      <w:proofErr w:type="spellEnd"/>
      <w:r w:rsidRPr="00554395">
        <w:t xml:space="preserve">, </w:t>
      </w:r>
      <w:proofErr w:type="spellStart"/>
      <w:r w:rsidRPr="00554395">
        <w:t>O'Scanlon</w:t>
      </w:r>
      <w:proofErr w:type="spellEnd"/>
      <w:r w:rsidRPr="00554395">
        <w:t xml:space="preserve">, </w:t>
      </w:r>
      <w:proofErr w:type="spellStart"/>
      <w:r w:rsidRPr="00554395">
        <w:t>Pennacchio</w:t>
      </w:r>
      <w:proofErr w:type="spellEnd"/>
      <w:r w:rsidRPr="00554395">
        <w:t xml:space="preserve"> and Singleton</w:t>
      </w:r>
    </w:p>
    <w:p w14:paraId="567712FD" w14:textId="31206B0C" w:rsidR="00554395" w:rsidRDefault="00554395" w:rsidP="00554395"/>
    <w:p w14:paraId="43B77DDB" w14:textId="77777777" w:rsidR="00554395" w:rsidRPr="00554395" w:rsidRDefault="00554395" w:rsidP="00554395"/>
    <w:p w14:paraId="662D1F83" w14:textId="77777777" w:rsidR="00557DB9" w:rsidRDefault="00557DB9" w:rsidP="00557DB9">
      <w:pPr>
        <w:pStyle w:val="bpuSponsor"/>
      </w:pPr>
    </w:p>
    <w:p w14:paraId="7561F244" w14:textId="77777777" w:rsidR="00557DB9" w:rsidRDefault="00557DB9" w:rsidP="00557DB9">
      <w:pPr>
        <w:pStyle w:val="bpuSponsor"/>
      </w:pPr>
    </w:p>
    <w:p w14:paraId="46E7F593" w14:textId="77777777" w:rsidR="00557DB9" w:rsidRDefault="00557DB9" w:rsidP="00557DB9">
      <w:pPr>
        <w:pStyle w:val="bpuSponsor"/>
      </w:pPr>
      <w:r>
        <w:t>SYNOPSIS</w:t>
      </w:r>
    </w:p>
    <w:p w14:paraId="36A6DBF6" w14:textId="77777777" w:rsidR="00557DB9" w:rsidRDefault="00557DB9" w:rsidP="00557DB9">
      <w:pPr>
        <w:pStyle w:val="bpuNormText"/>
      </w:pPr>
      <w:r>
        <w:tab/>
        <w:t xml:space="preserve">Prohibits cancellation or nonrenewal of insurance for a period of at least 60 days under certain circumstances after declaration of public health emergency, or state of emergency, or both. </w:t>
      </w:r>
    </w:p>
    <w:p w14:paraId="58057332" w14:textId="77777777" w:rsidR="00557DB9" w:rsidRDefault="00557DB9" w:rsidP="00557DB9">
      <w:pPr>
        <w:pStyle w:val="bpuNormText"/>
      </w:pPr>
    </w:p>
    <w:p w14:paraId="6C8F022E" w14:textId="77777777" w:rsidR="00557DB9" w:rsidRDefault="00557DB9" w:rsidP="00557DB9">
      <w:pPr>
        <w:pStyle w:val="bpuSponsor"/>
      </w:pPr>
      <w:r>
        <w:t xml:space="preserve">CURRENT VERSION OF TEXT </w:t>
      </w:r>
    </w:p>
    <w:p w14:paraId="1B8E2A01" w14:textId="77777777" w:rsidR="00557DB9" w:rsidRDefault="00557DB9" w:rsidP="00557DB9">
      <w:pPr>
        <w:pStyle w:val="bpuNormText"/>
      </w:pPr>
      <w:r>
        <w:tab/>
        <w:t>As introduced.</w:t>
      </w:r>
    </w:p>
    <w:p w14:paraId="3EA693F2" w14:textId="37EE2D39" w:rsidR="00557DB9" w:rsidRDefault="00557DB9" w:rsidP="00557DB9">
      <w:pPr>
        <w:pStyle w:val="bpuNormText"/>
      </w:pPr>
      <w:r>
        <w:rPr>
          <w:noProof/>
        </w:rPr>
        <w:drawing>
          <wp:anchor distT="0" distB="0" distL="114300" distR="114300" simplePos="0" relativeHeight="251659264" behindDoc="1" locked="0" layoutInCell="1" allowOverlap="1" wp14:anchorId="4749BAC6" wp14:editId="76F16DD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812BB33" w14:textId="77777777" w:rsidR="00557DB9" w:rsidRDefault="00557DB9" w:rsidP="008916EC">
      <w:pPr>
        <w:pStyle w:val="FronterPage"/>
        <w:tabs>
          <w:tab w:val="clear" w:pos="720"/>
          <w:tab w:val="clear" w:pos="1440"/>
          <w:tab w:val="clear" w:pos="2160"/>
          <w:tab w:val="clear" w:pos="2880"/>
          <w:tab w:val="clear" w:pos="3600"/>
          <w:tab w:val="clear" w:pos="4320"/>
          <w:tab w:val="clear" w:pos="5040"/>
        </w:tabs>
        <w:sectPr w:rsidR="00557DB9" w:rsidSect="00557DB9">
          <w:type w:val="continuous"/>
          <w:pgSz w:w="12240" w:h="20160" w:code="5"/>
          <w:pgMar w:top="1440" w:right="2275" w:bottom="1440" w:left="2275" w:header="72" w:footer="720" w:gutter="0"/>
          <w:pgNumType w:start="1"/>
          <w:cols w:space="720"/>
          <w:docGrid w:linePitch="360"/>
        </w:sectPr>
      </w:pPr>
    </w:p>
    <w:p w14:paraId="6A550BBB" w14:textId="77777777" w:rsidR="005D4B57" w:rsidRPr="00677316" w:rsidRDefault="005D4B57" w:rsidP="005D4B57">
      <w:pPr>
        <w:pStyle w:val="HangingAnAct"/>
        <w:rPr>
          <w:rStyle w:val="HangingAnActChar"/>
        </w:rPr>
      </w:pPr>
      <w:r>
        <w:rPr>
          <w:rStyle w:val="BillHead"/>
        </w:rPr>
        <w:lastRenderedPageBreak/>
        <w:t>An Act</w:t>
      </w:r>
      <w:r w:rsidRPr="006B7FA7">
        <w:rPr>
          <w:rStyle w:val="HangingAnActChar"/>
        </w:rPr>
        <w:t xml:space="preserve"> </w:t>
      </w:r>
      <w:r w:rsidR="00166E81">
        <w:t>concerning cancellation of insurance policies during a public health emergency or state of emergency and supplementing Title 17 of the Revised Statutes.</w:t>
      </w:r>
    </w:p>
    <w:p w14:paraId="5BAFEC55" w14:textId="77777777" w:rsidR="005D4B57" w:rsidRPr="00D71D68" w:rsidRDefault="005D4B57" w:rsidP="005D4B57"/>
    <w:p w14:paraId="070A6C33" w14:textId="77777777" w:rsidR="005D4B57" w:rsidRPr="00AA7880" w:rsidRDefault="005D4B57" w:rsidP="005D4B57">
      <w:r>
        <w:tab/>
      </w:r>
      <w:r>
        <w:rPr>
          <w:rStyle w:val="BillHeading2"/>
        </w:rPr>
        <w:t xml:space="preserve">Be It Enacted </w:t>
      </w:r>
      <w:r>
        <w:rPr>
          <w:rStyle w:val="BillLanguage"/>
        </w:rPr>
        <w:t>by the Senate and General Assembly of the State of New Jersey:</w:t>
      </w:r>
    </w:p>
    <w:p w14:paraId="35E5828C" w14:textId="77777777" w:rsidR="00686AEB" w:rsidRDefault="00686AEB" w:rsidP="00686AEB"/>
    <w:p w14:paraId="2980DC3A" w14:textId="5BF6ED49" w:rsidR="00402638" w:rsidRPr="00402638" w:rsidRDefault="00D5175F" w:rsidP="00402638">
      <w:r>
        <w:tab/>
        <w:t>1.</w:t>
      </w:r>
      <w:r>
        <w:tab/>
      </w:r>
      <w:r w:rsidR="00166E81">
        <w:t>Notwithstanding the provisions of any other law</w:t>
      </w:r>
      <w:r w:rsidR="00514041">
        <w:t xml:space="preserve">, rule or regulation to the </w:t>
      </w:r>
      <w:r w:rsidR="00166E81">
        <w:t xml:space="preserve">contrary, </w:t>
      </w:r>
      <w:r w:rsidR="008B7E32">
        <w:t>upon the declaration</w:t>
      </w:r>
      <w:r w:rsidR="009B51CE">
        <w:t xml:space="preserve"> by the Governor, </w:t>
      </w:r>
      <w:r w:rsidR="008B7E32">
        <w:t xml:space="preserve">of </w:t>
      </w:r>
      <w:r w:rsidR="00905927" w:rsidRPr="00905927">
        <w:t xml:space="preserve">a </w:t>
      </w:r>
      <w:r w:rsidR="000E76D4">
        <w:t>p</w:t>
      </w:r>
      <w:r w:rsidR="00905927" w:rsidRPr="00905927">
        <w:t xml:space="preserve">ublic </w:t>
      </w:r>
      <w:r w:rsidR="000E76D4">
        <w:t>h</w:t>
      </w:r>
      <w:r w:rsidR="00905927" w:rsidRPr="00905927">
        <w:t xml:space="preserve">ealth </w:t>
      </w:r>
      <w:r w:rsidR="000E76D4">
        <w:t>e</w:t>
      </w:r>
      <w:r w:rsidR="00905927" w:rsidRPr="00905927">
        <w:t xml:space="preserve">mergency, pursuant to the “Emergency Health Powers Act,” P.L.2005, c.222 (C.26:13-1 et seq.), or a </w:t>
      </w:r>
      <w:r w:rsidR="000E76D4">
        <w:t>s</w:t>
      </w:r>
      <w:r w:rsidR="00905927" w:rsidRPr="00905927">
        <w:t xml:space="preserve">tate of </w:t>
      </w:r>
      <w:r w:rsidR="000E76D4">
        <w:t>e</w:t>
      </w:r>
      <w:r w:rsidR="00905927" w:rsidRPr="00905927">
        <w:t>mergency, pursuant to P.L.1942, c.251 (C.App.A.9-33 et seq.), or both</w:t>
      </w:r>
      <w:r w:rsidR="008B7E32">
        <w:t>,</w:t>
      </w:r>
      <w:r w:rsidR="00905927" w:rsidRPr="00905927">
        <w:t xml:space="preserve"> </w:t>
      </w:r>
      <w:r w:rsidR="008B7E32">
        <w:t xml:space="preserve">and upon a further determination by the Commissioner of Banking and Insurance, after consultation with the Governor, that the emergency or emergencies shall be of such duration and severity as to require certain actions with respect to policies of insurance, then the Commissioner of Banking and Insurance shall issue a bulletin </w:t>
      </w:r>
      <w:r w:rsidR="00EF7B4D">
        <w:t>requiring</w:t>
      </w:r>
      <w:r w:rsidR="008B7E32">
        <w:t xml:space="preserve"> that</w:t>
      </w:r>
      <w:r w:rsidR="00402638">
        <w:t xml:space="preserve"> for a period of at least 60 days, </w:t>
      </w:r>
      <w:r w:rsidR="00402638" w:rsidRPr="00402638">
        <w:t>no policy of insurance issued to an insured in this State and subject to regulation pursuant to Title 17 of the Revised Statutes, or Title 17B of the New Jersey Statutes shall be cancelled or not ren</w:t>
      </w:r>
      <w:r w:rsidR="00402638">
        <w:t>ewed for nonpayment of premium.  The c</w:t>
      </w:r>
      <w:r w:rsidR="00402638" w:rsidRPr="00402638">
        <w:t>ommissioner shall direct insurers to take appropriate actions to protect policyholders impacted by COVID-19, which actions may include but shall not limited to extending grace periods beyond the minimum grace periods required by this section, waiving late fees and penalties, relaxing or extending due dates for premium payments and policy based loan payments or allowing extended payment plans, extending timeframes to complete property inspections or undergo medical examinations, and taking any and all similar actions so as to avoid the cancellation or nonrenewal of policies.</w:t>
      </w:r>
    </w:p>
    <w:p w14:paraId="39031E23" w14:textId="0218EB35" w:rsidR="005D4B57" w:rsidRDefault="005D4B57" w:rsidP="005D4B57"/>
    <w:p w14:paraId="47A7E860" w14:textId="3BA4FF84" w:rsidR="005D4B57" w:rsidRPr="00AA7880" w:rsidRDefault="005D4B57" w:rsidP="005D4B57">
      <w:r>
        <w:tab/>
      </w:r>
      <w:r w:rsidR="00905927">
        <w:t>2</w:t>
      </w:r>
      <w:r>
        <w:t>.</w:t>
      </w:r>
      <w:r>
        <w:tab/>
        <w:t>This act shall take effect immediately</w:t>
      </w:r>
      <w:r w:rsidRPr="00EA1ED4">
        <w:t xml:space="preserve"> and </w:t>
      </w:r>
      <w:r w:rsidR="00137792">
        <w:t>shall be retroactive to March 1, 2020, and shall apply to any policy of insurance in effect in this State on that date, and to any policy of insurance delivered, issued, executed or renewed in this State, or approved for issuance or renewal in the State by the Commissioner of Banking and In</w:t>
      </w:r>
      <w:r w:rsidRPr="00EA1ED4">
        <w:t xml:space="preserve">surance, on or after </w:t>
      </w:r>
      <w:r w:rsidR="00137792">
        <w:t xml:space="preserve">that </w:t>
      </w:r>
      <w:r w:rsidRPr="00EA1ED4">
        <w:t>date.</w:t>
      </w:r>
    </w:p>
    <w:p w14:paraId="0F8A858B" w14:textId="77777777" w:rsidR="005D4B57" w:rsidRDefault="005D4B57" w:rsidP="005D4B57"/>
    <w:p w14:paraId="5031D0BB" w14:textId="77777777" w:rsidR="005D4B57" w:rsidRPr="00CE7BD8" w:rsidRDefault="005D4B57" w:rsidP="005D4B57"/>
    <w:p w14:paraId="2221685B" w14:textId="77777777" w:rsidR="005D4B57" w:rsidRPr="00AA7880" w:rsidRDefault="005D4B57" w:rsidP="005D4B57">
      <w:pPr>
        <w:jc w:val="center"/>
      </w:pPr>
      <w:r w:rsidRPr="00D71D68">
        <w:t>STATEMENT</w:t>
      </w:r>
    </w:p>
    <w:p w14:paraId="76AD3D67" w14:textId="77777777" w:rsidR="005D4B57" w:rsidRDefault="005D4B57" w:rsidP="005D4B57"/>
    <w:p w14:paraId="582120D4" w14:textId="2B8CFF8A" w:rsidR="00402638" w:rsidRDefault="005D4B57" w:rsidP="006C11B7">
      <w:r w:rsidRPr="00737593">
        <w:tab/>
      </w:r>
      <w:r w:rsidR="00402638">
        <w:t>This bill would</w:t>
      </w:r>
      <w:r w:rsidR="002A743B">
        <w:t xml:space="preserve"> </w:t>
      </w:r>
      <w:r w:rsidR="00402638">
        <w:t>authorize the Commissioner of Banking and Insurance</w:t>
      </w:r>
      <w:r w:rsidR="002A743B">
        <w:t xml:space="preserve">, </w:t>
      </w:r>
      <w:r w:rsidR="00402638">
        <w:t xml:space="preserve">upon the declaration by the Governor of </w:t>
      </w:r>
      <w:r w:rsidR="00402638" w:rsidRPr="00905927">
        <w:t xml:space="preserve">a </w:t>
      </w:r>
      <w:r w:rsidR="00402638">
        <w:t>p</w:t>
      </w:r>
      <w:r w:rsidR="00402638" w:rsidRPr="00905927">
        <w:t xml:space="preserve">ublic </w:t>
      </w:r>
      <w:r w:rsidR="00402638">
        <w:t>h</w:t>
      </w:r>
      <w:r w:rsidR="00402638" w:rsidRPr="00905927">
        <w:t xml:space="preserve">ealth </w:t>
      </w:r>
      <w:r w:rsidR="00402638">
        <w:t>e</w:t>
      </w:r>
      <w:r w:rsidR="00402638" w:rsidRPr="00905927">
        <w:t xml:space="preserve">mergency, pursuant to the “Emergency Health Powers Act,” P.L.2005, c.222 (C.26:13-1 et seq.), or a </w:t>
      </w:r>
      <w:r w:rsidR="00402638">
        <w:t>s</w:t>
      </w:r>
      <w:r w:rsidR="00402638" w:rsidRPr="00905927">
        <w:t xml:space="preserve">tate of </w:t>
      </w:r>
      <w:r w:rsidR="00402638">
        <w:t>e</w:t>
      </w:r>
      <w:r w:rsidR="00402638" w:rsidRPr="00905927">
        <w:t>mergency, pursuant to P.L.1942, c.251 (C.App.A.9-33 et seq.), or both</w:t>
      </w:r>
      <w:r w:rsidR="00402638">
        <w:t>,</w:t>
      </w:r>
      <w:r w:rsidR="00402638" w:rsidRPr="00905927">
        <w:t xml:space="preserve"> </w:t>
      </w:r>
      <w:r w:rsidR="00402638">
        <w:t xml:space="preserve">and upon a further determination by the commissioner, after </w:t>
      </w:r>
      <w:r w:rsidR="00402638">
        <w:lastRenderedPageBreak/>
        <w:t xml:space="preserve">consultation with the Governor, that the emergency or emergencies are of such duration and severity as to require certain actions with respect to policies of insurance, to issue a bulletin requiring that for a period of at least 60 days, </w:t>
      </w:r>
      <w:r w:rsidR="00402638" w:rsidRPr="00402638">
        <w:t>no policy of insurance issued to an insured in this State and subject to regulation pursuant to Title 17 of the Revised Statutes, or Title 17B</w:t>
      </w:r>
      <w:r w:rsidR="002A743B">
        <w:t xml:space="preserve"> of the New Jersey Statutes could</w:t>
      </w:r>
      <w:r w:rsidR="00402638" w:rsidRPr="00402638">
        <w:t xml:space="preserve"> be cancelled or not ren</w:t>
      </w:r>
      <w:r w:rsidR="00402638">
        <w:t xml:space="preserve">ewed for nonpayment of premium.  </w:t>
      </w:r>
    </w:p>
    <w:p w14:paraId="6F198A28" w14:textId="3D378BF4" w:rsidR="00137792" w:rsidRDefault="00402638" w:rsidP="006C11B7">
      <w:r>
        <w:tab/>
        <w:t>The commissioner would</w:t>
      </w:r>
      <w:r w:rsidRPr="00402638">
        <w:t xml:space="preserve"> direct insurers to take appropriate actions to protect policyholders impacted by COVID-19, which actions may include but shall not limited to extending grace periods beyond the minimum grace periods required by this section, waiving late fees and penalties, relaxing or extending due dates for premium payments and policy based loan payments or allowing extended payment plans, extending timeframes to complete property inspections or undergo medical examinations, and taking any and all similar actions so as to avoid the cancellation or nonrenewal of policies.</w:t>
      </w:r>
      <w:r w:rsidR="00514041">
        <w:rPr>
          <w:shd w:val="clear" w:color="auto" w:fill="FFFFFF"/>
        </w:rPr>
        <w:t xml:space="preserve"> </w:t>
      </w:r>
    </w:p>
    <w:p w14:paraId="1CB79F26" w14:textId="30856EE5" w:rsidR="004604F1" w:rsidRDefault="00137792" w:rsidP="006C11B7">
      <w:r>
        <w:tab/>
        <w:t xml:space="preserve">The bill applies to all lines of insurance subject to regulation by the Department of Banking and Insurance.  It takes effect immediately and is retroactive to March 1, 2020, and applies to policies in effect on that date, </w:t>
      </w:r>
      <w:r w:rsidR="004604F1">
        <w:t>and policies delivered, issued, executed or renewed, or approved for issuance or renewal</w:t>
      </w:r>
      <w:r w:rsidR="004604F1" w:rsidRPr="00EA1ED4">
        <w:t xml:space="preserve">, on or after </w:t>
      </w:r>
      <w:r w:rsidR="004604F1">
        <w:t xml:space="preserve">that </w:t>
      </w:r>
      <w:r w:rsidR="004604F1" w:rsidRPr="00EA1ED4">
        <w:t>date.</w:t>
      </w:r>
      <w:r>
        <w:t xml:space="preserve"> </w:t>
      </w:r>
    </w:p>
    <w:sectPr w:rsidR="004604F1" w:rsidSect="00557DB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FEA92A" w14:textId="77777777" w:rsidR="00BC7352" w:rsidRDefault="00BC7352">
      <w:r>
        <w:separator/>
      </w:r>
    </w:p>
  </w:endnote>
  <w:endnote w:type="continuationSeparator" w:id="0">
    <w:p w14:paraId="46DEB6E4" w14:textId="77777777" w:rsidR="00BC7352" w:rsidRDefault="00BC7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0000B" w14:textId="77E795BB" w:rsidR="00554395" w:rsidRDefault="00554395" w:rsidP="00554395">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5941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20781"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78F26E" w14:textId="77777777" w:rsidR="00BC7352" w:rsidRDefault="00BC7352">
      <w:r>
        <w:separator/>
      </w:r>
    </w:p>
  </w:footnote>
  <w:footnote w:type="continuationSeparator" w:id="0">
    <w:p w14:paraId="328D73DD" w14:textId="77777777" w:rsidR="00BC7352" w:rsidRDefault="00BC7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D0C44" w14:textId="77777777" w:rsidR="00665CBC" w:rsidRDefault="00EC55CB">
    <w:pPr>
      <w:pStyle w:val="Header"/>
    </w:pPr>
    <w:r>
      <w:rPr>
        <w:noProof/>
      </w:rPr>
      <w:pict w14:anchorId="2B7960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8C6CA" w14:textId="14DF60F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85F75" w14:textId="7BFD245E" w:rsidR="00665CBC" w:rsidRDefault="00665CBC" w:rsidP="00686AEB">
    <w:pPr>
      <w:pStyle w:val="Header"/>
      <w:jc w:val="center"/>
      <w:rPr>
        <w:rStyle w:val="PageNumber"/>
      </w:rPr>
    </w:pPr>
  </w:p>
  <w:p w14:paraId="396918F8" w14:textId="176E74CA" w:rsidR="00557DB9" w:rsidRDefault="00557DB9" w:rsidP="00557DB9">
    <w:pPr>
      <w:pStyle w:val="bpuHeadSpon"/>
    </w:pPr>
    <w:r w:rsidRPr="00557DB9">
      <w:rPr>
        <w:rStyle w:val="bpuHeadSponChar"/>
      </w:rPr>
      <w:t>S2354</w:t>
    </w:r>
    <w:r>
      <w:t xml:space="preserve"> GREENSTEIN, OROHO</w:t>
    </w:r>
  </w:p>
  <w:p w14:paraId="038330DE" w14:textId="0F0A74BF" w:rsidR="00557DB9" w:rsidRDefault="00557DB9" w:rsidP="00557DB9">
    <w:pPr>
      <w:pStyle w:val="bpuHeadSpon"/>
    </w:pPr>
    <w:r>
      <w:fldChar w:fldCharType="begin"/>
    </w:r>
    <w:r>
      <w:instrText xml:space="preserve"> PAGE  \* MERGEFORMAT </w:instrText>
    </w:r>
    <w:r>
      <w:fldChar w:fldCharType="separate"/>
    </w:r>
    <w:r w:rsidR="00EC55CB">
      <w:rPr>
        <w:noProof/>
      </w:rPr>
      <w:t>3</w:t>
    </w:r>
    <w:r>
      <w:fldChar w:fldCharType="end"/>
    </w:r>
  </w:p>
  <w:p w14:paraId="6B86E88F" w14:textId="77777777" w:rsidR="00557DB9" w:rsidRDefault="00557DB9" w:rsidP="00557D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90418" w14:textId="60F10A34" w:rsidR="00665CBC" w:rsidRDefault="00665CBC">
    <w:pPr>
      <w:pStyle w:val="Header"/>
    </w:pPr>
  </w:p>
  <w:p w14:paraId="1A216035" w14:textId="7D934270" w:rsidR="00557DB9" w:rsidRDefault="00557DB9" w:rsidP="00557DB9">
    <w:pPr>
      <w:pStyle w:val="bpuHeadSpon"/>
    </w:pPr>
    <w:r w:rsidRPr="00557DB9">
      <w:rPr>
        <w:rStyle w:val="bpuHeadSponChar"/>
      </w:rPr>
      <w:t>S2354</w:t>
    </w:r>
    <w:r>
      <w:t xml:space="preserve"> GREENSTEIN, OROHO</w:t>
    </w:r>
  </w:p>
  <w:p w14:paraId="1568CE6F" w14:textId="26C89CC2" w:rsidR="00557DB9" w:rsidRDefault="00557DB9" w:rsidP="00557DB9">
    <w:pPr>
      <w:pStyle w:val="bpuHeadSpon"/>
    </w:pPr>
    <w:r>
      <w:fldChar w:fldCharType="begin"/>
    </w:r>
    <w:r>
      <w:instrText xml:space="preserve"> PAGE  \* MERGEFORMAT </w:instrText>
    </w:r>
    <w:r>
      <w:fldChar w:fldCharType="separate"/>
    </w:r>
    <w:r w:rsidR="00EC55CB">
      <w:rPr>
        <w:noProof/>
      </w:rPr>
      <w:t>2</w:t>
    </w:r>
    <w:r>
      <w:fldChar w:fldCharType="end"/>
    </w:r>
  </w:p>
  <w:p w14:paraId="5C286B8D" w14:textId="77777777" w:rsidR="00557DB9" w:rsidRDefault="00557DB9" w:rsidP="00557D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978"/>
    <w:rsid w:val="000051BD"/>
    <w:rsid w:val="00010EDC"/>
    <w:rsid w:val="000160A5"/>
    <w:rsid w:val="0002335B"/>
    <w:rsid w:val="00034C17"/>
    <w:rsid w:val="0003549A"/>
    <w:rsid w:val="000367AE"/>
    <w:rsid w:val="00043B22"/>
    <w:rsid w:val="00051B55"/>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6D4"/>
    <w:rsid w:val="000F3DA2"/>
    <w:rsid w:val="000F43B7"/>
    <w:rsid w:val="000F5FDE"/>
    <w:rsid w:val="000F7466"/>
    <w:rsid w:val="00124950"/>
    <w:rsid w:val="0013000E"/>
    <w:rsid w:val="00133F81"/>
    <w:rsid w:val="00135943"/>
    <w:rsid w:val="00135CC0"/>
    <w:rsid w:val="00137792"/>
    <w:rsid w:val="00161783"/>
    <w:rsid w:val="001645FB"/>
    <w:rsid w:val="00166E81"/>
    <w:rsid w:val="00173D2B"/>
    <w:rsid w:val="00181676"/>
    <w:rsid w:val="00183603"/>
    <w:rsid w:val="00194E78"/>
    <w:rsid w:val="0019707B"/>
    <w:rsid w:val="00197E8B"/>
    <w:rsid w:val="00197FA4"/>
    <w:rsid w:val="001A161A"/>
    <w:rsid w:val="001A3B79"/>
    <w:rsid w:val="001A66B6"/>
    <w:rsid w:val="001B4716"/>
    <w:rsid w:val="001B4EA4"/>
    <w:rsid w:val="001B690C"/>
    <w:rsid w:val="001C7C52"/>
    <w:rsid w:val="001D25F3"/>
    <w:rsid w:val="001E15F1"/>
    <w:rsid w:val="001E16FA"/>
    <w:rsid w:val="001E6213"/>
    <w:rsid w:val="001F14C7"/>
    <w:rsid w:val="001F7405"/>
    <w:rsid w:val="00205533"/>
    <w:rsid w:val="00212B8D"/>
    <w:rsid w:val="00222983"/>
    <w:rsid w:val="00231010"/>
    <w:rsid w:val="00235092"/>
    <w:rsid w:val="002370D0"/>
    <w:rsid w:val="00255958"/>
    <w:rsid w:val="0025778B"/>
    <w:rsid w:val="00257FA2"/>
    <w:rsid w:val="00265383"/>
    <w:rsid w:val="0026574A"/>
    <w:rsid w:val="002660BB"/>
    <w:rsid w:val="002720E8"/>
    <w:rsid w:val="00275293"/>
    <w:rsid w:val="002776B0"/>
    <w:rsid w:val="00281E55"/>
    <w:rsid w:val="00286C7E"/>
    <w:rsid w:val="002A1029"/>
    <w:rsid w:val="002A3A1A"/>
    <w:rsid w:val="002A4692"/>
    <w:rsid w:val="002A51BA"/>
    <w:rsid w:val="002A743B"/>
    <w:rsid w:val="002B2E26"/>
    <w:rsid w:val="002B3FE6"/>
    <w:rsid w:val="002C2D81"/>
    <w:rsid w:val="002C461E"/>
    <w:rsid w:val="002C6CEC"/>
    <w:rsid w:val="002E09CE"/>
    <w:rsid w:val="002E69D1"/>
    <w:rsid w:val="002F3BA6"/>
    <w:rsid w:val="00315320"/>
    <w:rsid w:val="003162BF"/>
    <w:rsid w:val="00325776"/>
    <w:rsid w:val="00325E27"/>
    <w:rsid w:val="00327BA5"/>
    <w:rsid w:val="00330395"/>
    <w:rsid w:val="00333704"/>
    <w:rsid w:val="00336624"/>
    <w:rsid w:val="0034025F"/>
    <w:rsid w:val="00340458"/>
    <w:rsid w:val="0034200F"/>
    <w:rsid w:val="003446A0"/>
    <w:rsid w:val="0034481B"/>
    <w:rsid w:val="00350130"/>
    <w:rsid w:val="00354334"/>
    <w:rsid w:val="0036180C"/>
    <w:rsid w:val="00361E2D"/>
    <w:rsid w:val="00363CF5"/>
    <w:rsid w:val="00364344"/>
    <w:rsid w:val="003702CA"/>
    <w:rsid w:val="00370617"/>
    <w:rsid w:val="00382F1F"/>
    <w:rsid w:val="00391DA4"/>
    <w:rsid w:val="003A3C64"/>
    <w:rsid w:val="003A3F83"/>
    <w:rsid w:val="003C3DFC"/>
    <w:rsid w:val="003C43EF"/>
    <w:rsid w:val="003C5A6B"/>
    <w:rsid w:val="003C7FB2"/>
    <w:rsid w:val="003D24DE"/>
    <w:rsid w:val="003D27AF"/>
    <w:rsid w:val="003D2CDE"/>
    <w:rsid w:val="003E26D4"/>
    <w:rsid w:val="003E47BA"/>
    <w:rsid w:val="003E7FE9"/>
    <w:rsid w:val="003F3B37"/>
    <w:rsid w:val="0040195A"/>
    <w:rsid w:val="00402638"/>
    <w:rsid w:val="00402DC0"/>
    <w:rsid w:val="004116E5"/>
    <w:rsid w:val="0041279D"/>
    <w:rsid w:val="00416C4B"/>
    <w:rsid w:val="0041751E"/>
    <w:rsid w:val="004211E5"/>
    <w:rsid w:val="00422091"/>
    <w:rsid w:val="0043386C"/>
    <w:rsid w:val="00436F2D"/>
    <w:rsid w:val="00436F5D"/>
    <w:rsid w:val="00441B42"/>
    <w:rsid w:val="0045118A"/>
    <w:rsid w:val="00455D51"/>
    <w:rsid w:val="00456BF9"/>
    <w:rsid w:val="004604F1"/>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041"/>
    <w:rsid w:val="00527BFB"/>
    <w:rsid w:val="00532A32"/>
    <w:rsid w:val="00540B0B"/>
    <w:rsid w:val="0054460F"/>
    <w:rsid w:val="005536CD"/>
    <w:rsid w:val="00554051"/>
    <w:rsid w:val="00554395"/>
    <w:rsid w:val="00557240"/>
    <w:rsid w:val="00557DB9"/>
    <w:rsid w:val="00561912"/>
    <w:rsid w:val="005651F3"/>
    <w:rsid w:val="00567F3C"/>
    <w:rsid w:val="00572184"/>
    <w:rsid w:val="00577A15"/>
    <w:rsid w:val="00580533"/>
    <w:rsid w:val="0059131D"/>
    <w:rsid w:val="005B3F92"/>
    <w:rsid w:val="005B479C"/>
    <w:rsid w:val="005B561E"/>
    <w:rsid w:val="005C07E4"/>
    <w:rsid w:val="005C2124"/>
    <w:rsid w:val="005C336F"/>
    <w:rsid w:val="005C7F3C"/>
    <w:rsid w:val="005D4B57"/>
    <w:rsid w:val="005E017C"/>
    <w:rsid w:val="005E4FA2"/>
    <w:rsid w:val="005E50C6"/>
    <w:rsid w:val="005F2A97"/>
    <w:rsid w:val="005F399B"/>
    <w:rsid w:val="006019F8"/>
    <w:rsid w:val="00605B20"/>
    <w:rsid w:val="0061156F"/>
    <w:rsid w:val="00613FF5"/>
    <w:rsid w:val="006155A8"/>
    <w:rsid w:val="00621B94"/>
    <w:rsid w:val="00626239"/>
    <w:rsid w:val="006332C2"/>
    <w:rsid w:val="00635316"/>
    <w:rsid w:val="00635449"/>
    <w:rsid w:val="006378C5"/>
    <w:rsid w:val="00645E6A"/>
    <w:rsid w:val="00665CBC"/>
    <w:rsid w:val="00667A5C"/>
    <w:rsid w:val="00677316"/>
    <w:rsid w:val="00686AEB"/>
    <w:rsid w:val="006B7897"/>
    <w:rsid w:val="006B7FA7"/>
    <w:rsid w:val="006C086A"/>
    <w:rsid w:val="006C11B7"/>
    <w:rsid w:val="006C21C1"/>
    <w:rsid w:val="006C7327"/>
    <w:rsid w:val="006D00E5"/>
    <w:rsid w:val="006D791B"/>
    <w:rsid w:val="006E2895"/>
    <w:rsid w:val="006F180D"/>
    <w:rsid w:val="006F4334"/>
    <w:rsid w:val="006F47AF"/>
    <w:rsid w:val="006F6B8A"/>
    <w:rsid w:val="00700414"/>
    <w:rsid w:val="00707CD3"/>
    <w:rsid w:val="00716BB9"/>
    <w:rsid w:val="007256D1"/>
    <w:rsid w:val="007279FD"/>
    <w:rsid w:val="007502CB"/>
    <w:rsid w:val="00752D79"/>
    <w:rsid w:val="00752E20"/>
    <w:rsid w:val="00756EDE"/>
    <w:rsid w:val="00781B4D"/>
    <w:rsid w:val="007824BF"/>
    <w:rsid w:val="00783B8D"/>
    <w:rsid w:val="00785A54"/>
    <w:rsid w:val="00794B94"/>
    <w:rsid w:val="00794BD4"/>
    <w:rsid w:val="007A2F73"/>
    <w:rsid w:val="007A3061"/>
    <w:rsid w:val="007A5A0B"/>
    <w:rsid w:val="007B5349"/>
    <w:rsid w:val="007C0E14"/>
    <w:rsid w:val="007C7DE4"/>
    <w:rsid w:val="007D40CB"/>
    <w:rsid w:val="007D5796"/>
    <w:rsid w:val="007D59C0"/>
    <w:rsid w:val="007D7D9C"/>
    <w:rsid w:val="007F2978"/>
    <w:rsid w:val="007F485D"/>
    <w:rsid w:val="007F6050"/>
    <w:rsid w:val="00813627"/>
    <w:rsid w:val="008272CB"/>
    <w:rsid w:val="00832816"/>
    <w:rsid w:val="00834272"/>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AB7"/>
    <w:rsid w:val="00884D51"/>
    <w:rsid w:val="008916EC"/>
    <w:rsid w:val="00891E4F"/>
    <w:rsid w:val="008A31C5"/>
    <w:rsid w:val="008A4F9A"/>
    <w:rsid w:val="008B2850"/>
    <w:rsid w:val="008B7E32"/>
    <w:rsid w:val="008C59BD"/>
    <w:rsid w:val="008C79B3"/>
    <w:rsid w:val="008D77BD"/>
    <w:rsid w:val="008E454C"/>
    <w:rsid w:val="008F1E5A"/>
    <w:rsid w:val="00901BDA"/>
    <w:rsid w:val="00905927"/>
    <w:rsid w:val="009121D8"/>
    <w:rsid w:val="00916F7A"/>
    <w:rsid w:val="00917FE3"/>
    <w:rsid w:val="009318C7"/>
    <w:rsid w:val="00931C09"/>
    <w:rsid w:val="009348C2"/>
    <w:rsid w:val="00941477"/>
    <w:rsid w:val="009440D0"/>
    <w:rsid w:val="009523A3"/>
    <w:rsid w:val="00960958"/>
    <w:rsid w:val="00963A46"/>
    <w:rsid w:val="00966A3E"/>
    <w:rsid w:val="00971493"/>
    <w:rsid w:val="00971AD9"/>
    <w:rsid w:val="00973069"/>
    <w:rsid w:val="00973523"/>
    <w:rsid w:val="00980766"/>
    <w:rsid w:val="009835D4"/>
    <w:rsid w:val="009865D4"/>
    <w:rsid w:val="009953F5"/>
    <w:rsid w:val="00997152"/>
    <w:rsid w:val="009972CD"/>
    <w:rsid w:val="009A0E9C"/>
    <w:rsid w:val="009A45DA"/>
    <w:rsid w:val="009B06D2"/>
    <w:rsid w:val="009B34EC"/>
    <w:rsid w:val="009B51CE"/>
    <w:rsid w:val="009B5D67"/>
    <w:rsid w:val="009B6176"/>
    <w:rsid w:val="009C0D22"/>
    <w:rsid w:val="009C2DD9"/>
    <w:rsid w:val="009C3E09"/>
    <w:rsid w:val="009C5630"/>
    <w:rsid w:val="009D0E5D"/>
    <w:rsid w:val="009D0F63"/>
    <w:rsid w:val="009D2CBC"/>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816"/>
    <w:rsid w:val="00B0116D"/>
    <w:rsid w:val="00B01173"/>
    <w:rsid w:val="00B02F35"/>
    <w:rsid w:val="00B05A3C"/>
    <w:rsid w:val="00B07100"/>
    <w:rsid w:val="00B1138C"/>
    <w:rsid w:val="00B21B0C"/>
    <w:rsid w:val="00B2574A"/>
    <w:rsid w:val="00B35D8A"/>
    <w:rsid w:val="00B40C3F"/>
    <w:rsid w:val="00B45B34"/>
    <w:rsid w:val="00B57047"/>
    <w:rsid w:val="00B61D86"/>
    <w:rsid w:val="00B6342D"/>
    <w:rsid w:val="00B71936"/>
    <w:rsid w:val="00B726BD"/>
    <w:rsid w:val="00B732BC"/>
    <w:rsid w:val="00B90E33"/>
    <w:rsid w:val="00B9676B"/>
    <w:rsid w:val="00B97C0D"/>
    <w:rsid w:val="00BA2EA5"/>
    <w:rsid w:val="00BA364B"/>
    <w:rsid w:val="00BB1190"/>
    <w:rsid w:val="00BB31D0"/>
    <w:rsid w:val="00BB3A11"/>
    <w:rsid w:val="00BB4DDB"/>
    <w:rsid w:val="00BB5D79"/>
    <w:rsid w:val="00BB5F02"/>
    <w:rsid w:val="00BC735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BEB"/>
    <w:rsid w:val="00D268AC"/>
    <w:rsid w:val="00D27FF3"/>
    <w:rsid w:val="00D343D0"/>
    <w:rsid w:val="00D3664D"/>
    <w:rsid w:val="00D500E9"/>
    <w:rsid w:val="00D507BC"/>
    <w:rsid w:val="00D5175F"/>
    <w:rsid w:val="00D6090A"/>
    <w:rsid w:val="00D62FA3"/>
    <w:rsid w:val="00D63B6F"/>
    <w:rsid w:val="00D64A90"/>
    <w:rsid w:val="00D862B2"/>
    <w:rsid w:val="00D9410B"/>
    <w:rsid w:val="00D9695B"/>
    <w:rsid w:val="00DA2417"/>
    <w:rsid w:val="00DA5585"/>
    <w:rsid w:val="00DB02AC"/>
    <w:rsid w:val="00DB6AA2"/>
    <w:rsid w:val="00DE10D1"/>
    <w:rsid w:val="00DE2514"/>
    <w:rsid w:val="00DE6851"/>
    <w:rsid w:val="00DF03EE"/>
    <w:rsid w:val="00E01B71"/>
    <w:rsid w:val="00E05CC9"/>
    <w:rsid w:val="00E1196A"/>
    <w:rsid w:val="00E15573"/>
    <w:rsid w:val="00E21F8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5CB"/>
    <w:rsid w:val="00EC791D"/>
    <w:rsid w:val="00EC7CA6"/>
    <w:rsid w:val="00ED3C5D"/>
    <w:rsid w:val="00ED4553"/>
    <w:rsid w:val="00EF7B4D"/>
    <w:rsid w:val="00F00D08"/>
    <w:rsid w:val="00F15583"/>
    <w:rsid w:val="00F177AB"/>
    <w:rsid w:val="00F200EE"/>
    <w:rsid w:val="00F22481"/>
    <w:rsid w:val="00F2542E"/>
    <w:rsid w:val="00F27278"/>
    <w:rsid w:val="00F33D2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1CCF8F"/>
  <w15:docId w15:val="{30845C03-2E3E-45BE-BE79-BE5A131E6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ED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14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1477"/>
    <w:rPr>
      <w:rFonts w:ascii="Segoe UI" w:hAnsi="Segoe UI" w:cs="Segoe UI"/>
      <w:spacing w:val="4"/>
      <w:sz w:val="18"/>
      <w:szCs w:val="18"/>
    </w:rPr>
  </w:style>
  <w:style w:type="paragraph" w:styleId="Revision">
    <w:name w:val="Revision"/>
    <w:hidden/>
    <w:uiPriority w:val="99"/>
    <w:semiHidden/>
    <w:rsid w:val="00D24BEB"/>
    <w:rPr>
      <w:spacing w:val="4"/>
      <w:sz w:val="24"/>
      <w:szCs w:val="24"/>
    </w:rPr>
  </w:style>
  <w:style w:type="character" w:styleId="CommentReference">
    <w:name w:val="annotation reference"/>
    <w:basedOn w:val="DefaultParagraphFont"/>
    <w:semiHidden/>
    <w:unhideWhenUsed/>
    <w:rsid w:val="00905927"/>
    <w:rPr>
      <w:sz w:val="16"/>
      <w:szCs w:val="16"/>
    </w:rPr>
  </w:style>
  <w:style w:type="paragraph" w:styleId="CommentText">
    <w:name w:val="annotation text"/>
    <w:basedOn w:val="Normal"/>
    <w:link w:val="CommentTextChar"/>
    <w:semiHidden/>
    <w:unhideWhenUsed/>
    <w:rsid w:val="00905927"/>
    <w:pPr>
      <w:spacing w:line="240" w:lineRule="auto"/>
    </w:pPr>
    <w:rPr>
      <w:sz w:val="20"/>
      <w:szCs w:val="20"/>
    </w:rPr>
  </w:style>
  <w:style w:type="character" w:customStyle="1" w:styleId="CommentTextChar">
    <w:name w:val="Comment Text Char"/>
    <w:basedOn w:val="DefaultParagraphFont"/>
    <w:link w:val="CommentText"/>
    <w:semiHidden/>
    <w:rsid w:val="00905927"/>
    <w:rPr>
      <w:spacing w:val="4"/>
    </w:rPr>
  </w:style>
  <w:style w:type="paragraph" w:styleId="CommentSubject">
    <w:name w:val="annotation subject"/>
    <w:basedOn w:val="CommentText"/>
    <w:next w:val="CommentText"/>
    <w:link w:val="CommentSubjectChar"/>
    <w:semiHidden/>
    <w:unhideWhenUsed/>
    <w:rsid w:val="00905927"/>
    <w:rPr>
      <w:b/>
      <w:bCs/>
    </w:rPr>
  </w:style>
  <w:style w:type="character" w:customStyle="1" w:styleId="CommentSubjectChar">
    <w:name w:val="Comment Subject Char"/>
    <w:basedOn w:val="CommentTextChar"/>
    <w:link w:val="CommentSubject"/>
    <w:semiHidden/>
    <w:rsid w:val="00905927"/>
    <w:rPr>
      <w:b/>
      <w:bCs/>
      <w:spacing w:val="4"/>
    </w:rPr>
  </w:style>
  <w:style w:type="paragraph" w:styleId="NormalWeb">
    <w:name w:val="Normal (Web)"/>
    <w:basedOn w:val="Normal"/>
    <w:uiPriority w:val="99"/>
    <w:semiHidden/>
    <w:unhideWhenUsed/>
    <w:rsid w:val="0090592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lang w:eastAsia="zh-CN"/>
    </w:rPr>
  </w:style>
  <w:style w:type="character" w:styleId="LineNumber">
    <w:name w:val="line number"/>
    <w:basedOn w:val="DefaultParagraphFont"/>
    <w:semiHidden/>
    <w:unhideWhenUsed/>
    <w:rsid w:val="00557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437723">
      <w:bodyDiv w:val="1"/>
      <w:marLeft w:val="0"/>
      <w:marRight w:val="0"/>
      <w:marTop w:val="0"/>
      <w:marBottom w:val="0"/>
      <w:divBdr>
        <w:top w:val="none" w:sz="0" w:space="0" w:color="auto"/>
        <w:left w:val="none" w:sz="0" w:space="0" w:color="auto"/>
        <w:bottom w:val="none" w:sz="0" w:space="0" w:color="auto"/>
        <w:right w:val="none" w:sz="0" w:space="0" w:color="auto"/>
      </w:divBdr>
      <w:divsChild>
        <w:div w:id="373163546">
          <w:marLeft w:val="0"/>
          <w:marRight w:val="0"/>
          <w:marTop w:val="0"/>
          <w:marBottom w:val="0"/>
          <w:divBdr>
            <w:top w:val="none" w:sz="0" w:space="0" w:color="auto"/>
            <w:left w:val="none" w:sz="0" w:space="0" w:color="auto"/>
            <w:bottom w:val="none" w:sz="0" w:space="0" w:color="auto"/>
            <w:right w:val="none" w:sz="0" w:space="0" w:color="auto"/>
          </w:divBdr>
          <w:divsChild>
            <w:div w:id="909074683">
              <w:marLeft w:val="0"/>
              <w:marRight w:val="0"/>
              <w:marTop w:val="0"/>
              <w:marBottom w:val="0"/>
              <w:divBdr>
                <w:top w:val="none" w:sz="0" w:space="0" w:color="auto"/>
                <w:left w:val="none" w:sz="0" w:space="0" w:color="auto"/>
                <w:bottom w:val="none" w:sz="0" w:space="0" w:color="auto"/>
                <w:right w:val="none" w:sz="0" w:space="0" w:color="auto"/>
              </w:divBdr>
              <w:divsChild>
                <w:div w:id="17200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699073">
      <w:bodyDiv w:val="1"/>
      <w:marLeft w:val="0"/>
      <w:marRight w:val="0"/>
      <w:marTop w:val="0"/>
      <w:marBottom w:val="0"/>
      <w:divBdr>
        <w:top w:val="none" w:sz="0" w:space="0" w:color="auto"/>
        <w:left w:val="none" w:sz="0" w:space="0" w:color="auto"/>
        <w:bottom w:val="none" w:sz="0" w:space="0" w:color="auto"/>
        <w:right w:val="none" w:sz="0" w:space="0" w:color="auto"/>
      </w:divBdr>
    </w:div>
    <w:div w:id="1567757899">
      <w:bodyDiv w:val="1"/>
      <w:marLeft w:val="0"/>
      <w:marRight w:val="0"/>
      <w:marTop w:val="0"/>
      <w:marBottom w:val="0"/>
      <w:divBdr>
        <w:top w:val="none" w:sz="0" w:space="0" w:color="auto"/>
        <w:left w:val="none" w:sz="0" w:space="0" w:color="auto"/>
        <w:bottom w:val="none" w:sz="0" w:space="0" w:color="auto"/>
        <w:right w:val="none" w:sz="0" w:space="0" w:color="auto"/>
      </w:divBdr>
    </w:div>
    <w:div w:id="1630279876">
      <w:bodyDiv w:val="1"/>
      <w:marLeft w:val="0"/>
      <w:marRight w:val="0"/>
      <w:marTop w:val="0"/>
      <w:marBottom w:val="0"/>
      <w:divBdr>
        <w:top w:val="none" w:sz="0" w:space="0" w:color="auto"/>
        <w:left w:val="none" w:sz="0" w:space="0" w:color="auto"/>
        <w:bottom w:val="none" w:sz="0" w:space="0" w:color="auto"/>
        <w:right w:val="none" w:sz="0" w:space="0" w:color="auto"/>
      </w:divBdr>
      <w:divsChild>
        <w:div w:id="382219597">
          <w:marLeft w:val="0"/>
          <w:marRight w:val="0"/>
          <w:marTop w:val="0"/>
          <w:marBottom w:val="0"/>
          <w:divBdr>
            <w:top w:val="none" w:sz="0" w:space="0" w:color="auto"/>
            <w:left w:val="none" w:sz="0" w:space="0" w:color="auto"/>
            <w:bottom w:val="none" w:sz="0" w:space="0" w:color="auto"/>
            <w:right w:val="none" w:sz="0" w:space="0" w:color="auto"/>
          </w:divBdr>
          <w:divsChild>
            <w:div w:id="1007907115">
              <w:marLeft w:val="0"/>
              <w:marRight w:val="0"/>
              <w:marTop w:val="0"/>
              <w:marBottom w:val="0"/>
              <w:divBdr>
                <w:top w:val="none" w:sz="0" w:space="0" w:color="auto"/>
                <w:left w:val="none" w:sz="0" w:space="0" w:color="auto"/>
                <w:bottom w:val="none" w:sz="0" w:space="0" w:color="auto"/>
                <w:right w:val="none" w:sz="0" w:space="0" w:color="auto"/>
              </w:divBdr>
              <w:divsChild>
                <w:div w:id="63880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057844">
      <w:bodyDiv w:val="1"/>
      <w:marLeft w:val="0"/>
      <w:marRight w:val="0"/>
      <w:marTop w:val="0"/>
      <w:marBottom w:val="0"/>
      <w:divBdr>
        <w:top w:val="none" w:sz="0" w:space="0" w:color="auto"/>
        <w:left w:val="none" w:sz="0" w:space="0" w:color="auto"/>
        <w:bottom w:val="none" w:sz="0" w:space="0" w:color="auto"/>
        <w:right w:val="none" w:sz="0" w:space="0" w:color="auto"/>
      </w:divBdr>
      <w:divsChild>
        <w:div w:id="902259798">
          <w:marLeft w:val="0"/>
          <w:marRight w:val="0"/>
          <w:marTop w:val="0"/>
          <w:marBottom w:val="0"/>
          <w:divBdr>
            <w:top w:val="none" w:sz="0" w:space="0" w:color="auto"/>
            <w:left w:val="none" w:sz="0" w:space="0" w:color="auto"/>
            <w:bottom w:val="none" w:sz="0" w:space="0" w:color="auto"/>
            <w:right w:val="none" w:sz="0" w:space="0" w:color="auto"/>
          </w:divBdr>
          <w:divsChild>
            <w:div w:id="1137643829">
              <w:marLeft w:val="0"/>
              <w:marRight w:val="0"/>
              <w:marTop w:val="0"/>
              <w:marBottom w:val="0"/>
              <w:divBdr>
                <w:top w:val="none" w:sz="0" w:space="0" w:color="auto"/>
                <w:left w:val="none" w:sz="0" w:space="0" w:color="auto"/>
                <w:bottom w:val="none" w:sz="0" w:space="0" w:color="auto"/>
                <w:right w:val="none" w:sz="0" w:space="0" w:color="auto"/>
              </w:divBdr>
              <w:divsChild>
                <w:div w:id="41027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704</Words>
  <Characters>3735</Characters>
  <Application>Microsoft Office Word</Application>
  <DocSecurity>0</DocSecurity>
  <Lines>101</Lines>
  <Paragraphs>23</Paragraphs>
  <ScaleCrop>false</ScaleCrop>
  <HeadingPairs>
    <vt:vector size="2" baseType="variant">
      <vt:variant>
        <vt:lpstr>Title</vt:lpstr>
      </vt:variant>
      <vt:variant>
        <vt:i4>1</vt:i4>
      </vt:variant>
    </vt:vector>
  </HeadingPairs>
  <TitlesOfParts>
    <vt:vector size="1" baseType="lpstr">
      <vt:lpstr>S2354</vt:lpstr>
    </vt:vector>
  </TitlesOfParts>
  <Manager>R56</Manager>
  <Company>NJ Office of Legislative Services</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S2354</dc:title>
  <dc:subject>INSURANCE-HEALTH INSURANCE</dc:subject>
  <dc:creator>Senator  GREENSTEIN, Senator  OROHO</dc:creator>
  <cp:keywords>S2354|3|CL |53|307|260|N|0|</cp:keywords>
  <dc:description>INTRODUCED APRIL 9, 2020</dc:description>
  <cp:lastModifiedBy>Puleo, Roseanne</cp:lastModifiedBy>
  <cp:revision>2</cp:revision>
  <cp:lastPrinted>2020-04-13T22:02:00Z</cp:lastPrinted>
  <dcterms:created xsi:type="dcterms:W3CDTF">2020-04-13T22:02:00Z</dcterms:created>
  <dcterms:modified xsi:type="dcterms:W3CDTF">2020-04-13T22:02:00Z</dcterms:modified>
  <cp:category>s. 1: 17:29C-14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