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A545CB" w:rsidRDefault="00DA6F1D" w:rsidP="00DA6F1D">
      <w:pPr>
        <w:pStyle w:val="NormalFloor"/>
        <w:jc w:val="center"/>
      </w:pPr>
    </w:p>
    <w:p w:rsidR="00DA6F1D" w:rsidRDefault="00196418" w:rsidP="00DA6F1D">
      <w:pPr>
        <w:pStyle w:val="NormalFloor"/>
        <w:jc w:val="center"/>
        <w:rPr>
          <w:b/>
          <w:bCs/>
          <w:sz w:val="36"/>
          <w:szCs w:val="36"/>
        </w:rPr>
      </w:pPr>
      <w:r>
        <w:rPr>
          <w:b/>
          <w:bCs/>
          <w:sz w:val="36"/>
          <w:szCs w:val="36"/>
        </w:rPr>
        <w:t>SENATE, No. 2354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F5411A">
        <w:t>Assembly</w:t>
      </w:r>
      <w:r w:rsidR="00196418">
        <w:t xml:space="preserve"> Floor Amendments</w:t>
      </w:r>
    </w:p>
    <w:p w:rsidR="00DA6F1D" w:rsidRDefault="00196418" w:rsidP="00DA6F1D">
      <w:pPr>
        <w:pStyle w:val="NormalFloor"/>
        <w:jc w:val="center"/>
      </w:pPr>
      <w:r>
        <w:t>(Proposed by Assemblyman BRAMNICK)</w:t>
      </w:r>
    </w:p>
    <w:p w:rsidR="00DA6F1D" w:rsidRDefault="00DA6F1D" w:rsidP="00DA6F1D">
      <w:pPr>
        <w:pStyle w:val="NormalFloor"/>
        <w:jc w:val="center"/>
      </w:pPr>
    </w:p>
    <w:p w:rsidR="00DA6F1D" w:rsidRDefault="00DA6F1D" w:rsidP="005E6306">
      <w:pPr>
        <w:pStyle w:val="NormalFloor"/>
        <w:jc w:val="center"/>
      </w:pPr>
      <w:r>
        <w:t xml:space="preserve">ADOPTED: </w:t>
      </w:r>
      <w:r w:rsidR="00196418">
        <w:t>JULY 30,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196418" w:rsidRDefault="00196418" w:rsidP="00196418">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E6BAA">
        <w:rPr>
          <w:spacing w:val="4"/>
        </w:rPr>
        <w:tab/>
      </w:r>
      <w:r>
        <w:rPr>
          <w:spacing w:val="4"/>
        </w:rPr>
        <w:t xml:space="preserve">These Assembly amendments </w:t>
      </w:r>
      <w:r>
        <w:t xml:space="preserve">limit the provisions of the bill to insurance policies for which policyholder is </w:t>
      </w:r>
      <w:r w:rsidRPr="00745165">
        <w:t xml:space="preserve">an individual or a business with </w:t>
      </w:r>
      <w:r>
        <w:t>50 or fewer</w:t>
      </w:r>
      <w:r w:rsidRPr="00745165">
        <w:t xml:space="preserve"> employees</w:t>
      </w:r>
      <w:r>
        <w:t>.</w:t>
      </w:r>
    </w:p>
    <w:p w:rsidR="00196418" w:rsidRDefault="00196418" w:rsidP="00196418">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The amendments expand the provisions of the bill to include insurance premium finance companies and other entities regulated by the Department of Banking and Insurance when the policyholder is an individual or a business with 50 or fewer employees.</w:t>
      </w:r>
    </w:p>
    <w:p w:rsidR="00196418" w:rsidRPr="006C71E8" w:rsidRDefault="00196418" w:rsidP="00196418">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 xml:space="preserve">The amendments also provide </w:t>
      </w:r>
      <w:r w:rsidRPr="0008042B">
        <w:t>that</w:t>
      </w:r>
      <w:r>
        <w:t>, d</w:t>
      </w:r>
      <w:r w:rsidRPr="0008042B">
        <w:rPr>
          <w:color w:val="000000"/>
          <w:spacing w:val="4"/>
        </w:rPr>
        <w:t>uring the m</w:t>
      </w:r>
      <w:r>
        <w:rPr>
          <w:color w:val="000000"/>
          <w:spacing w:val="4"/>
        </w:rPr>
        <w:t>inimum grace period provided pursuant to the bill</w:t>
      </w:r>
      <w:r w:rsidRPr="0008042B">
        <w:rPr>
          <w:color w:val="000000"/>
          <w:spacing w:val="4"/>
        </w:rPr>
        <w:t xml:space="preserve">, </w:t>
      </w:r>
      <w:r w:rsidRPr="0008042B">
        <w:t xml:space="preserve">coverage </w:t>
      </w:r>
      <w:r>
        <w:t>is to</w:t>
      </w:r>
      <w:r w:rsidRPr="0008042B">
        <w:t xml:space="preserve"> remain in force, claims </w:t>
      </w:r>
      <w:r>
        <w:t>are</w:t>
      </w:r>
      <w:r w:rsidRPr="0008042B">
        <w:t xml:space="preserve"> not</w:t>
      </w:r>
      <w:r>
        <w:t xml:space="preserve"> to</w:t>
      </w:r>
      <w:r w:rsidRPr="0008042B">
        <w:t xml:space="preserve"> be pended or held and </w:t>
      </w:r>
      <w:r w:rsidRPr="0008042B">
        <w:rPr>
          <w:color w:val="000000"/>
          <w:spacing w:val="4"/>
        </w:rPr>
        <w:t xml:space="preserve">shall be paid by the insurer without regard to prior nonpayment of premium by the policyholder, and the cost of </w:t>
      </w:r>
      <w:r>
        <w:rPr>
          <w:color w:val="000000"/>
          <w:spacing w:val="4"/>
        </w:rPr>
        <w:t>the</w:t>
      </w:r>
      <w:r w:rsidRPr="0008042B">
        <w:rPr>
          <w:color w:val="000000"/>
          <w:spacing w:val="4"/>
        </w:rPr>
        <w:t xml:space="preserve"> claims shall not be recouped by the insurer in any way from any party during or after a minimum grace period.</w:t>
      </w:r>
    </w:p>
    <w:sectPr w:rsidR="00196418" w:rsidRPr="006C71E8"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0C44AA"/>
    <w:rsid w:val="00196418"/>
    <w:rsid w:val="001C7B7C"/>
    <w:rsid w:val="00226BD2"/>
    <w:rsid w:val="0025232F"/>
    <w:rsid w:val="00291BFE"/>
    <w:rsid w:val="002F501A"/>
    <w:rsid w:val="00444BFC"/>
    <w:rsid w:val="004D6C2C"/>
    <w:rsid w:val="004F1874"/>
    <w:rsid w:val="00503D8B"/>
    <w:rsid w:val="00555796"/>
    <w:rsid w:val="005C0D68"/>
    <w:rsid w:val="005E6306"/>
    <w:rsid w:val="00693CE7"/>
    <w:rsid w:val="006B2FD5"/>
    <w:rsid w:val="00796A8D"/>
    <w:rsid w:val="007F5773"/>
    <w:rsid w:val="008D5731"/>
    <w:rsid w:val="008F005B"/>
    <w:rsid w:val="009451C5"/>
    <w:rsid w:val="009E69F4"/>
    <w:rsid w:val="00A1108C"/>
    <w:rsid w:val="00A545CB"/>
    <w:rsid w:val="00A74B07"/>
    <w:rsid w:val="00AB0440"/>
    <w:rsid w:val="00B25466"/>
    <w:rsid w:val="00B52045"/>
    <w:rsid w:val="00C30ECE"/>
    <w:rsid w:val="00C31D94"/>
    <w:rsid w:val="00CA41BE"/>
    <w:rsid w:val="00CB4A92"/>
    <w:rsid w:val="00CE01AE"/>
    <w:rsid w:val="00D969EF"/>
    <w:rsid w:val="00DA6F1D"/>
    <w:rsid w:val="00E21963"/>
    <w:rsid w:val="00EC44B4"/>
    <w:rsid w:val="00F5411A"/>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A977B92C-E51E-49D7-9908-8A8DE366F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772</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S2354 Assembly 7/30/20</vt:lpstr>
    </vt:vector>
  </TitlesOfParts>
  <Manager>R225</Manager>
  <Company>Office of Legislative Services</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S2354 Assembly Statement 7/30/20</dc:title>
  <dc:subject/>
  <dc:creator>Assembly</dc:creator>
  <cp:keywords>S2354|1|CL |307|0|0|!|0|</cp:keywords>
  <dc:description/>
  <cp:lastModifiedBy>Siracusa, Nicole</cp:lastModifiedBy>
  <cp:revision>2</cp:revision>
  <dcterms:created xsi:type="dcterms:W3CDTF">2020-07-31T16:15:00Z</dcterms:created>
  <dcterms:modified xsi:type="dcterms:W3CDTF">2020-07-31T16:15:00Z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