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93591" w14:textId="2E666237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auto"/>
        <w:ind w:right="0" w:firstLine="0"/>
        <w:jc w:val="center"/>
        <w:textAlignment w:val="baseline"/>
        <w:rPr>
          <w:rFonts w:eastAsia="Times New Roman"/>
          <w:b/>
          <w:color w:val="auto"/>
          <w:szCs w:val="20"/>
        </w:rPr>
      </w:pPr>
      <w:r w:rsidRPr="00E456A4">
        <w:rPr>
          <w:rFonts w:eastAsia="Times New Roman"/>
          <w:b/>
          <w:color w:val="auto"/>
          <w:szCs w:val="20"/>
        </w:rPr>
        <w:t>SENATE BILL NO. 2362</w:t>
      </w:r>
    </w:p>
    <w:p w14:paraId="6748B9CA" w14:textId="77777777" w:rsidR="00E456A4" w:rsidRPr="00E456A4" w:rsidRDefault="00E456A4" w:rsidP="00E456A4">
      <w:pPr>
        <w:overflowPunct w:val="0"/>
        <w:autoSpaceDE w:val="0"/>
        <w:autoSpaceDN w:val="0"/>
        <w:adjustRightInd w:val="0"/>
        <w:spacing w:after="0" w:line="240" w:lineRule="auto"/>
        <w:ind w:right="0" w:firstLine="0"/>
        <w:jc w:val="center"/>
        <w:textAlignment w:val="baseline"/>
        <w:rPr>
          <w:rFonts w:eastAsia="Times New Roman"/>
          <w:b/>
          <w:color w:val="auto"/>
          <w:szCs w:val="20"/>
        </w:rPr>
      </w:pPr>
      <w:r w:rsidRPr="00E456A4">
        <w:rPr>
          <w:rFonts w:eastAsia="Times New Roman"/>
          <w:b/>
          <w:color w:val="auto"/>
          <w:szCs w:val="20"/>
        </w:rPr>
        <w:t>(First Reprint)</w:t>
      </w:r>
    </w:p>
    <w:p w14:paraId="0C05B1C2" w14:textId="77777777" w:rsidR="00A24B5D" w:rsidRPr="00893117" w:rsidRDefault="00A24B5D" w:rsidP="00E456A4">
      <w:pPr>
        <w:spacing w:after="0" w:line="240" w:lineRule="auto"/>
        <w:ind w:right="0" w:firstLine="0"/>
        <w:contextualSpacing/>
        <w:jc w:val="center"/>
        <w:rPr>
          <w:szCs w:val="24"/>
        </w:rPr>
      </w:pPr>
    </w:p>
    <w:p w14:paraId="51811354" w14:textId="77777777" w:rsidR="00A24B5D" w:rsidRPr="00893117" w:rsidRDefault="00A24B5D" w:rsidP="00A24B5D">
      <w:pPr>
        <w:spacing w:after="0" w:line="240" w:lineRule="auto"/>
        <w:ind w:right="0" w:firstLine="706"/>
        <w:contextualSpacing/>
        <w:jc w:val="center"/>
        <w:rPr>
          <w:szCs w:val="24"/>
        </w:rPr>
      </w:pPr>
    </w:p>
    <w:p w14:paraId="3DDC8648" w14:textId="77777777" w:rsidR="00E456A4" w:rsidRPr="00E456A4" w:rsidRDefault="00E456A4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>To the Senate:</w:t>
      </w:r>
    </w:p>
    <w:p w14:paraId="50184927" w14:textId="5BAC6708" w:rsidR="00E456A4" w:rsidRPr="00E456A4" w:rsidRDefault="00E456A4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ab/>
        <w:t>Pursuant to Article V, Section I, Paragraph 14 of the New Jersey Constitution, I herewith return for Senate Bill No. 2362 (First</w:t>
      </w:r>
      <w:r w:rsidR="00E142E2">
        <w:rPr>
          <w:rFonts w:eastAsia="Times New Roman"/>
          <w:color w:val="auto"/>
          <w:sz w:val="23"/>
          <w:szCs w:val="23"/>
        </w:rPr>
        <w:t> </w:t>
      </w:r>
      <w:r w:rsidRPr="00E456A4">
        <w:rPr>
          <w:rFonts w:eastAsia="Times New Roman"/>
          <w:color w:val="auto"/>
          <w:sz w:val="23"/>
          <w:szCs w:val="23"/>
        </w:rPr>
        <w:t>Reprint) with my recommendations for reconsideration.</w:t>
      </w:r>
    </w:p>
    <w:p w14:paraId="4EBB4492" w14:textId="3F5493AD" w:rsidR="00E456A4" w:rsidRPr="00E456A4" w:rsidRDefault="00E456A4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ab/>
        <w:t xml:space="preserve">State and federal energy assistance programs provide invaluable resources to residents struggling to make utility payments.  These programs are especially critical during the </w:t>
      </w:r>
      <w:r w:rsidR="006B0EFD" w:rsidRPr="006B0EFD">
        <w:rPr>
          <w:sz w:val="23"/>
          <w:szCs w:val="23"/>
        </w:rPr>
        <w:t>Coronavirus disease 2019 (“</w:t>
      </w:r>
      <w:r w:rsidR="006B0EFD" w:rsidRPr="00287E11">
        <w:rPr>
          <w:color w:val="auto"/>
          <w:sz w:val="23"/>
          <w:szCs w:val="23"/>
        </w:rPr>
        <w:t>COVID-19</w:t>
      </w:r>
      <w:r w:rsidR="006B0EFD" w:rsidRPr="006B0EFD">
        <w:rPr>
          <w:color w:val="auto"/>
          <w:sz w:val="23"/>
          <w:szCs w:val="23"/>
        </w:rPr>
        <w:t>”)</w:t>
      </w:r>
      <w:r w:rsidRPr="00E456A4">
        <w:rPr>
          <w:rFonts w:eastAsia="Times New Roman"/>
          <w:color w:val="auto"/>
          <w:sz w:val="23"/>
          <w:szCs w:val="23"/>
        </w:rPr>
        <w:t xml:space="preserve"> pandemic, as many New</w:t>
      </w:r>
      <w:r w:rsidR="006B0EFD" w:rsidRPr="006B0EFD">
        <w:rPr>
          <w:rFonts w:eastAsia="Times New Roman"/>
          <w:color w:val="auto"/>
          <w:sz w:val="23"/>
          <w:szCs w:val="23"/>
        </w:rPr>
        <w:t> </w:t>
      </w:r>
      <w:proofErr w:type="spellStart"/>
      <w:r w:rsidRPr="00E456A4">
        <w:rPr>
          <w:rFonts w:eastAsia="Times New Roman"/>
          <w:color w:val="auto"/>
          <w:sz w:val="23"/>
          <w:szCs w:val="23"/>
        </w:rPr>
        <w:t>Jerseyans</w:t>
      </w:r>
      <w:proofErr w:type="spellEnd"/>
      <w:r w:rsidRPr="00E456A4">
        <w:rPr>
          <w:rFonts w:eastAsia="Times New Roman"/>
          <w:color w:val="auto"/>
          <w:sz w:val="23"/>
          <w:szCs w:val="23"/>
        </w:rPr>
        <w:t xml:space="preserve"> have seen their incomes decline and their energy costs rise as a result of working and learning from home.  The Department of Community Affairs administers the federal Low-Income Home Energy Assistance Program, the Lifeline Utility Assistance Program, and the Universal Service Fund assistance program to provide assistance to eligible low-income residents who are experiencing a variety of financial hardships. </w:t>
      </w:r>
      <w:r w:rsidR="00006A8A">
        <w:rPr>
          <w:rFonts w:eastAsia="Times New Roman"/>
          <w:color w:val="auto"/>
          <w:sz w:val="23"/>
          <w:szCs w:val="23"/>
        </w:rPr>
        <w:t xml:space="preserve"> </w:t>
      </w:r>
      <w:r w:rsidRPr="00E456A4">
        <w:rPr>
          <w:rFonts w:eastAsia="Times New Roman"/>
          <w:color w:val="auto"/>
          <w:sz w:val="23"/>
          <w:szCs w:val="23"/>
        </w:rPr>
        <w:t>The Payment Assistance for Gas &amp; Electric program, awarded by the Board of Public Utilities, is yet another resource available to low and moderate</w:t>
      </w:r>
      <w:r w:rsidR="00006A8A">
        <w:rPr>
          <w:rFonts w:eastAsia="Times New Roman"/>
          <w:color w:val="auto"/>
          <w:sz w:val="23"/>
          <w:szCs w:val="23"/>
        </w:rPr>
        <w:noBreakHyphen/>
      </w:r>
      <w:r w:rsidRPr="00E456A4">
        <w:rPr>
          <w:rFonts w:eastAsia="Times New Roman"/>
          <w:color w:val="auto"/>
          <w:sz w:val="23"/>
          <w:szCs w:val="23"/>
        </w:rPr>
        <w:t xml:space="preserve">income families experiencing difficulty paying their utility bills.  </w:t>
      </w:r>
    </w:p>
    <w:p w14:paraId="014261FF" w14:textId="4F238352" w:rsidR="00E456A4" w:rsidRPr="00E456A4" w:rsidRDefault="00E456A4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ab/>
        <w:t>Recognizing the critical need for additional assistance for residents impacted by the COVID-19 pandemic, my Administration committed an additional $15 million from the federal Coronavirus Relief Fund to further assist those low-income residents eligible for the Universal Service Fund program who are facing financial hardships as a result of the COVID-19 pandemic.  And, in order to ensure that all residents have uninterrupted access to heat, power, and clean water as we enter the winter months, I issued Executive Order No. 190 (2020) last month, which prohibits utility companies from disconnecting gas, electric, and water utility services until March</w:t>
      </w:r>
      <w:r w:rsidR="00043BE2">
        <w:rPr>
          <w:rFonts w:eastAsia="Times New Roman"/>
          <w:color w:val="auto"/>
          <w:sz w:val="23"/>
          <w:szCs w:val="23"/>
        </w:rPr>
        <w:t> </w:t>
      </w:r>
      <w:r w:rsidRPr="00E456A4">
        <w:rPr>
          <w:rFonts w:eastAsia="Times New Roman"/>
          <w:color w:val="auto"/>
          <w:sz w:val="23"/>
          <w:szCs w:val="23"/>
        </w:rPr>
        <w:t xml:space="preserve">15, 2021.  </w:t>
      </w:r>
    </w:p>
    <w:p w14:paraId="0E6D632F" w14:textId="77777777" w:rsidR="00006A8A" w:rsidRDefault="00E456A4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ab/>
      </w:r>
    </w:p>
    <w:p w14:paraId="54C61983" w14:textId="77777777" w:rsidR="00006A8A" w:rsidRDefault="00006A8A">
      <w:pPr>
        <w:spacing w:after="160" w:line="259" w:lineRule="auto"/>
        <w:ind w:right="0" w:firstLine="0"/>
        <w:jc w:val="left"/>
        <w:rPr>
          <w:rFonts w:eastAsia="Times New Roman"/>
          <w:color w:val="auto"/>
          <w:sz w:val="23"/>
          <w:szCs w:val="23"/>
        </w:rPr>
      </w:pPr>
      <w:r>
        <w:rPr>
          <w:rFonts w:eastAsia="Times New Roman"/>
          <w:color w:val="auto"/>
          <w:sz w:val="23"/>
          <w:szCs w:val="23"/>
        </w:rPr>
        <w:br w:type="page"/>
      </w:r>
    </w:p>
    <w:p w14:paraId="6AB615A7" w14:textId="4510E4BD" w:rsidR="00E456A4" w:rsidRPr="00E456A4" w:rsidRDefault="00006A8A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>
        <w:rPr>
          <w:rFonts w:eastAsia="Times New Roman"/>
          <w:color w:val="auto"/>
          <w:sz w:val="23"/>
          <w:szCs w:val="23"/>
        </w:rPr>
        <w:lastRenderedPageBreak/>
        <w:tab/>
      </w:r>
      <w:r w:rsidR="00E456A4" w:rsidRPr="00E456A4">
        <w:rPr>
          <w:rFonts w:eastAsia="Times New Roman"/>
          <w:color w:val="auto"/>
          <w:sz w:val="23"/>
          <w:szCs w:val="23"/>
        </w:rPr>
        <w:t>This bill would appropriate $5 million from the Universal Service Fund to the NJSHARES</w:t>
      </w:r>
      <w:r w:rsidR="001761D9">
        <w:rPr>
          <w:rFonts w:eastAsia="Times New Roman"/>
          <w:color w:val="auto"/>
          <w:sz w:val="23"/>
          <w:szCs w:val="23"/>
        </w:rPr>
        <w:t xml:space="preserve"> -</w:t>
      </w:r>
      <w:r w:rsidR="00E456A4" w:rsidRPr="00E456A4">
        <w:rPr>
          <w:rFonts w:eastAsia="Times New Roman"/>
          <w:color w:val="auto"/>
          <w:sz w:val="23"/>
          <w:szCs w:val="23"/>
        </w:rPr>
        <w:t xml:space="preserve"> S.M.A.R.T. program, a low-to-moderate income assistance program, in order to provide financial assistance to New Jersey residents who suffered financial losses due to the COVID-19 pandemic to further help them pay their utility bills.  During these times of unprecedented challenges, I fully support directing utility assistance to homeowners and tenants directly impacted by the pandemic.  However, in order for the funding to be made available as intended, I am recommending a technical revision to update the supplemental appropriation to apply to the current Fiscal Year 2021, rather than Fiscal Year 2020, which expired on September 30, 2020. </w:t>
      </w:r>
      <w:bookmarkStart w:id="0" w:name="_Hlk3792272"/>
    </w:p>
    <w:bookmarkEnd w:id="0"/>
    <w:p w14:paraId="7B465694" w14:textId="3F8FCF68" w:rsidR="00E456A4" w:rsidRPr="00E456A4" w:rsidRDefault="00E456A4" w:rsidP="006B0EFD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ab/>
      </w:r>
      <w:r w:rsidR="00BC4433" w:rsidRPr="00BC4433">
        <w:rPr>
          <w:rFonts w:eastAsia="Times New Roman"/>
          <w:color w:val="auto"/>
          <w:sz w:val="23"/>
          <w:szCs w:val="23"/>
        </w:rPr>
        <w:t xml:space="preserve">Therefore, I herewith return </w:t>
      </w:r>
      <w:r w:rsidRPr="00E456A4">
        <w:rPr>
          <w:rFonts w:eastAsia="Times New Roman"/>
          <w:color w:val="auto"/>
          <w:sz w:val="23"/>
          <w:szCs w:val="23"/>
        </w:rPr>
        <w:t xml:space="preserve">Senate Bill No. 2362 (First Reprint) </w:t>
      </w:r>
      <w:r w:rsidR="00BC4433" w:rsidRPr="00BC4433">
        <w:rPr>
          <w:rFonts w:eastAsia="Times New Roman"/>
          <w:color w:val="auto"/>
          <w:sz w:val="23"/>
          <w:szCs w:val="23"/>
        </w:rPr>
        <w:t>and recommend that it be amended as follows:</w:t>
      </w:r>
    </w:p>
    <w:p w14:paraId="54747422" w14:textId="7FF98168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>Page 2, Title, Line 3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  <w:t>Delete “2020” and insert “2021”</w:t>
      </w:r>
    </w:p>
    <w:p w14:paraId="12982CAC" w14:textId="77777777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72F680AC" w14:textId="2217F0D0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>Page 2, Title, Line 4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  <w:t>Delete “June 30, 2019 (P.L.2019, c.150)” and insert “September 29, 2020 (P.L.2020, c.97)”</w:t>
      </w:r>
    </w:p>
    <w:p w14:paraId="75B33D8B" w14:textId="77777777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784CEF75" w14:textId="77777777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>Page 2, Section 1, Line 9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  <w:t>Delete “P.L.2019,” and insert “P.L.2020, c.97,”</w:t>
      </w:r>
    </w:p>
    <w:p w14:paraId="3A8B6659" w14:textId="77777777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10E22E24" w14:textId="77777777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>Page 2, Section 1, Line 10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  <w:t>Delete in its entirety</w:t>
      </w:r>
    </w:p>
    <w:p w14:paraId="5010CB55" w14:textId="77777777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3F04B45B" w14:textId="34240884" w:rsidR="00601B93" w:rsidRPr="006B0EFD" w:rsidRDefault="00E456A4" w:rsidP="006B0EFD">
      <w:pPr>
        <w:spacing w:after="0" w:line="240" w:lineRule="exact"/>
        <w:ind w:left="4320" w:hanging="4320"/>
        <w:contextualSpacing/>
        <w:rPr>
          <w:sz w:val="23"/>
          <w:szCs w:val="23"/>
        </w:rPr>
      </w:pPr>
      <w:r w:rsidRPr="006B0EFD">
        <w:rPr>
          <w:rFonts w:eastAsia="Times New Roman"/>
          <w:color w:val="auto"/>
          <w:sz w:val="23"/>
          <w:szCs w:val="23"/>
          <w:u w:val="single"/>
        </w:rPr>
        <w:t>Page 2, Section 1, Line 11</w:t>
      </w:r>
      <w:r w:rsidRPr="006B0EFD">
        <w:rPr>
          <w:rFonts w:eastAsia="Times New Roman"/>
          <w:color w:val="auto"/>
          <w:sz w:val="23"/>
          <w:szCs w:val="23"/>
        </w:rPr>
        <w:t>:</w:t>
      </w:r>
      <w:r w:rsidRPr="006B0EFD">
        <w:rPr>
          <w:rFonts w:eastAsia="Times New Roman"/>
          <w:color w:val="auto"/>
          <w:sz w:val="23"/>
          <w:szCs w:val="23"/>
        </w:rPr>
        <w:tab/>
      </w:r>
      <w:r w:rsidR="006B0EFD" w:rsidRPr="006B0EFD">
        <w:rPr>
          <w:rFonts w:eastAsia="Times New Roman"/>
          <w:color w:val="auto"/>
          <w:sz w:val="23"/>
          <w:szCs w:val="23"/>
        </w:rPr>
        <w:tab/>
      </w:r>
      <w:r w:rsidRPr="006B0EFD">
        <w:rPr>
          <w:rFonts w:eastAsia="Times New Roman"/>
          <w:color w:val="auto"/>
          <w:sz w:val="23"/>
          <w:szCs w:val="23"/>
        </w:rPr>
        <w:t>Delete “c.43 to the contrary</w:t>
      </w:r>
      <w:r w:rsidR="001761D9">
        <w:rPr>
          <w:rFonts w:eastAsia="Times New Roman"/>
          <w:color w:val="auto"/>
          <w:sz w:val="23"/>
          <w:szCs w:val="23"/>
        </w:rPr>
        <w:t>,</w:t>
      </w:r>
    </w:p>
    <w:p w14:paraId="6D8C65E5" w14:textId="77777777" w:rsidR="00601B93" w:rsidRPr="006B0EFD" w:rsidRDefault="00601B93" w:rsidP="00E142E2">
      <w:pPr>
        <w:spacing w:after="0" w:line="240" w:lineRule="exact"/>
        <w:ind w:firstLine="0"/>
        <w:contextualSpacing/>
        <w:rPr>
          <w:sz w:val="23"/>
          <w:szCs w:val="23"/>
        </w:rPr>
      </w:pPr>
    </w:p>
    <w:p w14:paraId="74B31F32" w14:textId="6B825789" w:rsidR="00BE06F1" w:rsidRPr="006B0EFD" w:rsidRDefault="00BE06F1" w:rsidP="006B0EFD">
      <w:pPr>
        <w:spacing w:after="0" w:line="240" w:lineRule="exact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="006B0EFD"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>Respectfully,</w:t>
      </w:r>
    </w:p>
    <w:p w14:paraId="19AF6497" w14:textId="77777777" w:rsidR="00BE06F1" w:rsidRPr="006B0EFD" w:rsidRDefault="00BE06F1" w:rsidP="006B0EFD">
      <w:pPr>
        <w:spacing w:after="0" w:line="240" w:lineRule="exact"/>
        <w:ind w:firstLine="0"/>
        <w:contextualSpacing/>
        <w:rPr>
          <w:sz w:val="23"/>
          <w:szCs w:val="23"/>
        </w:rPr>
      </w:pPr>
    </w:p>
    <w:p w14:paraId="78B2B524" w14:textId="26F7EFC4" w:rsidR="00BE06F1" w:rsidRDefault="00BE06F1" w:rsidP="006B0EFD">
      <w:pPr>
        <w:spacing w:after="0" w:line="240" w:lineRule="exact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ab/>
      </w:r>
      <w:r w:rsidR="00E142E2">
        <w:rPr>
          <w:sz w:val="23"/>
          <w:szCs w:val="23"/>
        </w:rPr>
        <w:t>[seal]</w:t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="006B0EFD" w:rsidRPr="006B0EFD">
        <w:rPr>
          <w:sz w:val="23"/>
          <w:szCs w:val="23"/>
        </w:rPr>
        <w:tab/>
      </w:r>
      <w:r w:rsidR="00E142E2">
        <w:rPr>
          <w:sz w:val="23"/>
          <w:szCs w:val="23"/>
        </w:rPr>
        <w:t xml:space="preserve">/s/ </w:t>
      </w:r>
      <w:r w:rsidRPr="006B0EFD">
        <w:rPr>
          <w:sz w:val="23"/>
          <w:szCs w:val="23"/>
        </w:rPr>
        <w:t>Philip D. Murphy</w:t>
      </w:r>
    </w:p>
    <w:p w14:paraId="10B5FC16" w14:textId="77777777" w:rsidR="00E142E2" w:rsidRPr="006B0EFD" w:rsidRDefault="00E142E2" w:rsidP="006B0EFD">
      <w:pPr>
        <w:spacing w:after="0" w:line="240" w:lineRule="exact"/>
        <w:contextualSpacing/>
        <w:rPr>
          <w:sz w:val="23"/>
          <w:szCs w:val="23"/>
        </w:rPr>
      </w:pPr>
    </w:p>
    <w:p w14:paraId="7ADC206F" w14:textId="7955464E" w:rsidR="00BE06F1" w:rsidRPr="006B0EFD" w:rsidRDefault="00BE06F1" w:rsidP="006B0EFD">
      <w:pPr>
        <w:spacing w:after="0" w:line="240" w:lineRule="exact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="006B0EFD" w:rsidRPr="006B0EFD">
        <w:rPr>
          <w:sz w:val="23"/>
          <w:szCs w:val="23"/>
        </w:rPr>
        <w:tab/>
      </w:r>
      <w:bookmarkStart w:id="1" w:name="_GoBack"/>
      <w:bookmarkEnd w:id="1"/>
      <w:r w:rsidRPr="006B0EFD">
        <w:rPr>
          <w:sz w:val="23"/>
          <w:szCs w:val="23"/>
        </w:rPr>
        <w:t>Governor</w:t>
      </w:r>
    </w:p>
    <w:p w14:paraId="69D533FD" w14:textId="77777777" w:rsidR="00BE06F1" w:rsidRPr="006B0EFD" w:rsidRDefault="00BE06F1" w:rsidP="006B0EFD">
      <w:pPr>
        <w:spacing w:after="0" w:line="240" w:lineRule="exact"/>
        <w:ind w:firstLine="0"/>
        <w:contextualSpacing/>
        <w:rPr>
          <w:sz w:val="23"/>
          <w:szCs w:val="23"/>
        </w:rPr>
      </w:pPr>
    </w:p>
    <w:p w14:paraId="14C314F4" w14:textId="77777777" w:rsidR="00BE06F1" w:rsidRPr="006B0EFD" w:rsidRDefault="00BE06F1" w:rsidP="006B0EFD">
      <w:pPr>
        <w:spacing w:after="0" w:line="240" w:lineRule="exact"/>
        <w:ind w:firstLine="0"/>
        <w:contextualSpacing/>
        <w:rPr>
          <w:sz w:val="23"/>
          <w:szCs w:val="23"/>
        </w:rPr>
      </w:pPr>
    </w:p>
    <w:p w14:paraId="1B07A2CB" w14:textId="77777777" w:rsidR="00BE06F1" w:rsidRPr="006B0EFD" w:rsidRDefault="00BE06F1" w:rsidP="006B0EFD">
      <w:pPr>
        <w:spacing w:after="0" w:line="240" w:lineRule="exact"/>
        <w:ind w:firstLine="0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>Attest:</w:t>
      </w:r>
    </w:p>
    <w:p w14:paraId="53AA008D" w14:textId="77777777" w:rsidR="00BE06F1" w:rsidRPr="006B0EFD" w:rsidRDefault="00BE06F1" w:rsidP="006B0EFD">
      <w:pPr>
        <w:spacing w:after="0" w:line="240" w:lineRule="exact"/>
        <w:contextualSpacing/>
        <w:rPr>
          <w:sz w:val="23"/>
          <w:szCs w:val="23"/>
        </w:rPr>
      </w:pPr>
    </w:p>
    <w:p w14:paraId="3BE40B8C" w14:textId="4421841E" w:rsidR="00BE06F1" w:rsidRDefault="00E142E2" w:rsidP="006B0EFD">
      <w:pPr>
        <w:tabs>
          <w:tab w:val="left" w:pos="4320"/>
        </w:tabs>
        <w:spacing w:after="0" w:line="240" w:lineRule="exact"/>
        <w:ind w:firstLine="0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/s/ </w:t>
      </w:r>
      <w:proofErr w:type="spellStart"/>
      <w:r w:rsidR="00BE06F1" w:rsidRPr="006B0EFD">
        <w:rPr>
          <w:sz w:val="23"/>
          <w:szCs w:val="23"/>
        </w:rPr>
        <w:t>Parimal</w:t>
      </w:r>
      <w:proofErr w:type="spellEnd"/>
      <w:r w:rsidR="00BE06F1" w:rsidRPr="006B0EFD">
        <w:rPr>
          <w:sz w:val="23"/>
          <w:szCs w:val="23"/>
        </w:rPr>
        <w:t xml:space="preserve"> Garg</w:t>
      </w:r>
    </w:p>
    <w:p w14:paraId="54D6446B" w14:textId="77777777" w:rsidR="00E142E2" w:rsidRPr="006B0EFD" w:rsidRDefault="00E142E2" w:rsidP="006B0EFD">
      <w:pPr>
        <w:tabs>
          <w:tab w:val="left" w:pos="4320"/>
        </w:tabs>
        <w:spacing w:after="0" w:line="240" w:lineRule="exact"/>
        <w:ind w:firstLine="0"/>
        <w:contextualSpacing/>
        <w:rPr>
          <w:sz w:val="23"/>
          <w:szCs w:val="23"/>
        </w:rPr>
      </w:pPr>
    </w:p>
    <w:p w14:paraId="369BCA09" w14:textId="77777777" w:rsidR="00BE06F1" w:rsidRPr="006B0EFD" w:rsidRDefault="00BE06F1" w:rsidP="006B0EFD">
      <w:pPr>
        <w:spacing w:after="0" w:line="240" w:lineRule="exact"/>
        <w:ind w:firstLine="0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>Chief Counsel to the Governor</w:t>
      </w:r>
    </w:p>
    <w:p w14:paraId="23BF17B2" w14:textId="3328E4F1" w:rsidR="00491D6F" w:rsidRPr="006B0EFD" w:rsidRDefault="00491D6F" w:rsidP="006B0EFD">
      <w:pPr>
        <w:spacing w:after="0" w:line="240" w:lineRule="exact"/>
        <w:contextualSpacing/>
        <w:rPr>
          <w:sz w:val="23"/>
          <w:szCs w:val="23"/>
        </w:rPr>
      </w:pPr>
    </w:p>
    <w:sectPr w:rsidR="00491D6F" w:rsidRPr="006B0EFD" w:rsidSect="0006676F">
      <w:headerReference w:type="default" r:id="rId6"/>
      <w:pgSz w:w="12240" w:h="20160" w:code="5"/>
      <w:pgMar w:top="1440" w:right="1440" w:bottom="153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E255A" w14:textId="77777777" w:rsidR="00112C21" w:rsidRDefault="00112C21" w:rsidP="00112C21">
      <w:pPr>
        <w:spacing w:after="0" w:line="240" w:lineRule="auto"/>
      </w:pPr>
      <w:r>
        <w:separator/>
      </w:r>
    </w:p>
  </w:endnote>
  <w:endnote w:type="continuationSeparator" w:id="0">
    <w:p w14:paraId="582849CB" w14:textId="77777777" w:rsidR="00112C21" w:rsidRDefault="00112C21" w:rsidP="0011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DAA02" w14:textId="77777777" w:rsidR="00112C21" w:rsidRDefault="00112C21" w:rsidP="00112C21">
      <w:pPr>
        <w:spacing w:after="0" w:line="240" w:lineRule="auto"/>
      </w:pPr>
      <w:r>
        <w:separator/>
      </w:r>
    </w:p>
  </w:footnote>
  <w:footnote w:type="continuationSeparator" w:id="0">
    <w:p w14:paraId="30F02784" w14:textId="77777777" w:rsidR="00112C21" w:rsidRDefault="00112C21" w:rsidP="0011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8F4C08" w14:textId="132F6D7E" w:rsidR="00112C21" w:rsidRDefault="00112C21">
        <w:pPr>
          <w:pStyle w:val="Header"/>
          <w:jc w:val="center"/>
        </w:pPr>
      </w:p>
      <w:p w14:paraId="01830F16" w14:textId="77777777" w:rsidR="00112C21" w:rsidRDefault="00112C21">
        <w:pPr>
          <w:pStyle w:val="Header"/>
          <w:jc w:val="center"/>
        </w:pPr>
      </w:p>
      <w:p w14:paraId="21D0E330" w14:textId="3DE7D49C" w:rsidR="00112C21" w:rsidRDefault="00112C21" w:rsidP="00AF2C6D">
        <w:pPr>
          <w:pStyle w:val="Header"/>
          <w:ind w:firstLine="0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5AC7">
          <w:rPr>
            <w:noProof/>
          </w:rPr>
          <w:t>2</w:t>
        </w:r>
        <w:r>
          <w:rPr>
            <w:noProof/>
          </w:rPr>
          <w:fldChar w:fldCharType="end"/>
        </w:r>
      </w:p>
      <w:p w14:paraId="0771E460" w14:textId="36FFEF89" w:rsidR="00112C21" w:rsidRDefault="000C5AC7">
        <w:pPr>
          <w:pStyle w:val="Header"/>
          <w:jc w:val="center"/>
        </w:pPr>
      </w:p>
    </w:sdtContent>
  </w:sdt>
  <w:p w14:paraId="33A7BDB6" w14:textId="77777777" w:rsidR="00112C21" w:rsidRDefault="00112C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6F"/>
    <w:rsid w:val="00001068"/>
    <w:rsid w:val="00006A8A"/>
    <w:rsid w:val="00007433"/>
    <w:rsid w:val="0002216C"/>
    <w:rsid w:val="00023587"/>
    <w:rsid w:val="00023AED"/>
    <w:rsid w:val="00043BE2"/>
    <w:rsid w:val="000440A6"/>
    <w:rsid w:val="00054CD9"/>
    <w:rsid w:val="0006676F"/>
    <w:rsid w:val="000A1F30"/>
    <w:rsid w:val="000C5AC7"/>
    <w:rsid w:val="000D5B03"/>
    <w:rsid w:val="000E0AC5"/>
    <w:rsid w:val="000E18C7"/>
    <w:rsid w:val="000E1934"/>
    <w:rsid w:val="000E2489"/>
    <w:rsid w:val="000E7004"/>
    <w:rsid w:val="00112C21"/>
    <w:rsid w:val="00116554"/>
    <w:rsid w:val="00121223"/>
    <w:rsid w:val="00125225"/>
    <w:rsid w:val="001761D9"/>
    <w:rsid w:val="001773D4"/>
    <w:rsid w:val="00185920"/>
    <w:rsid w:val="00191287"/>
    <w:rsid w:val="0019259C"/>
    <w:rsid w:val="00196826"/>
    <w:rsid w:val="001A4BCC"/>
    <w:rsid w:val="001B412B"/>
    <w:rsid w:val="001D427D"/>
    <w:rsid w:val="00205D23"/>
    <w:rsid w:val="002738F6"/>
    <w:rsid w:val="00286940"/>
    <w:rsid w:val="00294021"/>
    <w:rsid w:val="002A0383"/>
    <w:rsid w:val="002A3F97"/>
    <w:rsid w:val="002B3AE0"/>
    <w:rsid w:val="002B3D81"/>
    <w:rsid w:val="002B52B3"/>
    <w:rsid w:val="002C2183"/>
    <w:rsid w:val="002C3639"/>
    <w:rsid w:val="002D5F90"/>
    <w:rsid w:val="002F3633"/>
    <w:rsid w:val="003002EA"/>
    <w:rsid w:val="003138A4"/>
    <w:rsid w:val="00325039"/>
    <w:rsid w:val="00331EC3"/>
    <w:rsid w:val="0034098E"/>
    <w:rsid w:val="003417F1"/>
    <w:rsid w:val="00341CEE"/>
    <w:rsid w:val="00357CD5"/>
    <w:rsid w:val="003A0B9E"/>
    <w:rsid w:val="003A40C3"/>
    <w:rsid w:val="003F18FE"/>
    <w:rsid w:val="003F4248"/>
    <w:rsid w:val="004017FE"/>
    <w:rsid w:val="00416DD4"/>
    <w:rsid w:val="004822A4"/>
    <w:rsid w:val="0048726C"/>
    <w:rsid w:val="00491D6F"/>
    <w:rsid w:val="004A69F2"/>
    <w:rsid w:val="004B0D48"/>
    <w:rsid w:val="004D76E1"/>
    <w:rsid w:val="004D78DA"/>
    <w:rsid w:val="004E2078"/>
    <w:rsid w:val="004F65D8"/>
    <w:rsid w:val="004F77C0"/>
    <w:rsid w:val="00511A0F"/>
    <w:rsid w:val="00511C0D"/>
    <w:rsid w:val="0052187B"/>
    <w:rsid w:val="00552A4D"/>
    <w:rsid w:val="0056226E"/>
    <w:rsid w:val="0056560A"/>
    <w:rsid w:val="00574DEC"/>
    <w:rsid w:val="005839F4"/>
    <w:rsid w:val="0059248F"/>
    <w:rsid w:val="005978F9"/>
    <w:rsid w:val="005F12EE"/>
    <w:rsid w:val="005F6426"/>
    <w:rsid w:val="00601B93"/>
    <w:rsid w:val="006050ED"/>
    <w:rsid w:val="006103FC"/>
    <w:rsid w:val="00612270"/>
    <w:rsid w:val="00616453"/>
    <w:rsid w:val="00646442"/>
    <w:rsid w:val="006622A0"/>
    <w:rsid w:val="006A4D44"/>
    <w:rsid w:val="006B0EFD"/>
    <w:rsid w:val="006B10FB"/>
    <w:rsid w:val="006B1559"/>
    <w:rsid w:val="006B3D8D"/>
    <w:rsid w:val="006D4EDF"/>
    <w:rsid w:val="006D5C64"/>
    <w:rsid w:val="00714C6F"/>
    <w:rsid w:val="007204A8"/>
    <w:rsid w:val="007205D0"/>
    <w:rsid w:val="007231F8"/>
    <w:rsid w:val="00725599"/>
    <w:rsid w:val="007257DD"/>
    <w:rsid w:val="007265AA"/>
    <w:rsid w:val="007318F3"/>
    <w:rsid w:val="007B0196"/>
    <w:rsid w:val="0083751D"/>
    <w:rsid w:val="00843FE0"/>
    <w:rsid w:val="00855547"/>
    <w:rsid w:val="00855C83"/>
    <w:rsid w:val="00856EFA"/>
    <w:rsid w:val="00863050"/>
    <w:rsid w:val="008805A7"/>
    <w:rsid w:val="008872B9"/>
    <w:rsid w:val="00891078"/>
    <w:rsid w:val="008A1DFB"/>
    <w:rsid w:val="008B5020"/>
    <w:rsid w:val="008B5EC8"/>
    <w:rsid w:val="008C44DE"/>
    <w:rsid w:val="008F105D"/>
    <w:rsid w:val="008F6142"/>
    <w:rsid w:val="00915FA2"/>
    <w:rsid w:val="009336E0"/>
    <w:rsid w:val="00936A37"/>
    <w:rsid w:val="009450F8"/>
    <w:rsid w:val="009506A1"/>
    <w:rsid w:val="009A0647"/>
    <w:rsid w:val="009A0BDE"/>
    <w:rsid w:val="009D42CB"/>
    <w:rsid w:val="009D7946"/>
    <w:rsid w:val="00A24B5D"/>
    <w:rsid w:val="00A25172"/>
    <w:rsid w:val="00A2695E"/>
    <w:rsid w:val="00A275B1"/>
    <w:rsid w:val="00A64014"/>
    <w:rsid w:val="00A75F90"/>
    <w:rsid w:val="00A77520"/>
    <w:rsid w:val="00A815DE"/>
    <w:rsid w:val="00A92CE6"/>
    <w:rsid w:val="00AB406C"/>
    <w:rsid w:val="00AF2C6D"/>
    <w:rsid w:val="00B0091E"/>
    <w:rsid w:val="00B13D06"/>
    <w:rsid w:val="00B236DD"/>
    <w:rsid w:val="00B46EE7"/>
    <w:rsid w:val="00B74301"/>
    <w:rsid w:val="00B745E8"/>
    <w:rsid w:val="00B81A5E"/>
    <w:rsid w:val="00B82ACF"/>
    <w:rsid w:val="00BA009B"/>
    <w:rsid w:val="00BB16B1"/>
    <w:rsid w:val="00BC4433"/>
    <w:rsid w:val="00BD7231"/>
    <w:rsid w:val="00BE06F1"/>
    <w:rsid w:val="00BE428D"/>
    <w:rsid w:val="00C141B3"/>
    <w:rsid w:val="00C413D5"/>
    <w:rsid w:val="00C51A95"/>
    <w:rsid w:val="00C67545"/>
    <w:rsid w:val="00C76F31"/>
    <w:rsid w:val="00C9079C"/>
    <w:rsid w:val="00CB22CF"/>
    <w:rsid w:val="00CF570A"/>
    <w:rsid w:val="00CF5B6C"/>
    <w:rsid w:val="00D108AF"/>
    <w:rsid w:val="00D308F1"/>
    <w:rsid w:val="00D40105"/>
    <w:rsid w:val="00D4120D"/>
    <w:rsid w:val="00D52850"/>
    <w:rsid w:val="00D93298"/>
    <w:rsid w:val="00DA0B13"/>
    <w:rsid w:val="00DA1FA2"/>
    <w:rsid w:val="00DA4785"/>
    <w:rsid w:val="00DC0503"/>
    <w:rsid w:val="00DC2710"/>
    <w:rsid w:val="00DC36E3"/>
    <w:rsid w:val="00DC4982"/>
    <w:rsid w:val="00DC5AAD"/>
    <w:rsid w:val="00DF2510"/>
    <w:rsid w:val="00DF3F66"/>
    <w:rsid w:val="00E142E2"/>
    <w:rsid w:val="00E456A4"/>
    <w:rsid w:val="00E47A3E"/>
    <w:rsid w:val="00E87181"/>
    <w:rsid w:val="00E91568"/>
    <w:rsid w:val="00E96576"/>
    <w:rsid w:val="00EA42B4"/>
    <w:rsid w:val="00EB6866"/>
    <w:rsid w:val="00EE580F"/>
    <w:rsid w:val="00EF5709"/>
    <w:rsid w:val="00F1323C"/>
    <w:rsid w:val="00F42FF5"/>
    <w:rsid w:val="00F43528"/>
    <w:rsid w:val="00F45560"/>
    <w:rsid w:val="00F45616"/>
    <w:rsid w:val="00F840B8"/>
    <w:rsid w:val="00F86135"/>
    <w:rsid w:val="00F92751"/>
    <w:rsid w:val="00F93DC5"/>
    <w:rsid w:val="00F94C4C"/>
    <w:rsid w:val="00FD729B"/>
    <w:rsid w:val="00FE4F5C"/>
    <w:rsid w:val="00FF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B7158EE"/>
  <w15:chartTrackingRefBased/>
  <w15:docId w15:val="{9679207D-CC2D-4A2C-941A-6AE0F6D0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D6F"/>
    <w:pPr>
      <w:spacing w:after="3" w:line="480" w:lineRule="auto"/>
      <w:ind w:right="1" w:firstLine="7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D6F"/>
    <w:pPr>
      <w:spacing w:after="0" w:line="240" w:lineRule="auto"/>
      <w:ind w:right="0" w:firstLine="0"/>
      <w:jc w:val="left"/>
    </w:pPr>
    <w:rPr>
      <w:rFonts w:ascii="Calibri" w:eastAsiaTheme="minorHAnsi" w:hAnsi="Calibri" w:cs="Calibri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50"/>
    <w:rPr>
      <w:rFonts w:ascii="Segoe UI" w:eastAsia="Courier New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semiHidden/>
    <w:rsid w:val="00BE06F1"/>
    <w:pPr>
      <w:overflowPunct w:val="0"/>
      <w:autoSpaceDE w:val="0"/>
      <w:autoSpaceDN w:val="0"/>
      <w:adjustRightInd w:val="0"/>
      <w:spacing w:after="0"/>
      <w:ind w:right="0" w:firstLine="0"/>
      <w:textAlignment w:val="baseline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06F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2610</Characters>
  <Application>Microsoft Office Word</Application>
  <DocSecurity>0</DocSecurity>
  <Lines>74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S2362 CV</vt:lpstr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S2362 CV</dc:title>
  <dc:subject/>
  <dc:creator>McDonnell, Kate;R52</dc:creator>
  <cp:keywords>S2362|2| |0|0|0|!||</cp:keywords>
  <dc:description/>
  <cp:lastModifiedBy>Brabson, Dawn</cp:lastModifiedBy>
  <cp:revision>2</cp:revision>
  <cp:lastPrinted>2020-08-03T14:25:00Z</cp:lastPrinted>
  <dcterms:created xsi:type="dcterms:W3CDTF">2020-11-09T17:55:00Z</dcterms:created>
  <dcterms:modified xsi:type="dcterms:W3CDTF">2020-11-09T17:55:00Z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ssion">
    <vt:lpwstr>2020</vt:lpwstr>
  </property>
  <property fmtid="{D5CDD505-2E9C-101B-9397-08002B2CF9AE}" pid="3" name="doctemplate">
    <vt:lpwstr>DraftingShell</vt:lpwstr>
  </property>
</Properties>
</file>