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A57C4" w14:textId="077B0726" w:rsidR="00DD340C" w:rsidRDefault="00DD340C" w:rsidP="00DD340C">
      <w:pPr>
        <w:pStyle w:val="bpuBill"/>
      </w:pPr>
      <w:bookmarkStart w:id="0" w:name="bpuFrontPg"/>
      <w:bookmarkEnd w:id="0"/>
      <w:r>
        <w:t xml:space="preserve">SENATE, No. 2380 </w:t>
      </w:r>
    </w:p>
    <w:p w14:paraId="15CDF8D3" w14:textId="7EBA9875" w:rsidR="00DD340C" w:rsidRPr="009D38FF" w:rsidRDefault="00DD340C" w:rsidP="00DD340C">
      <w:pPr>
        <w:pStyle w:val="bpuWpGraphic"/>
      </w:pPr>
      <w:r>
        <w:object w:dxaOrig="8985" w:dyaOrig="255" w14:anchorId="524366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807016" r:id="rId7"/>
        </w:object>
      </w:r>
    </w:p>
    <w:p w14:paraId="2FFD1234" w14:textId="77777777" w:rsidR="00DD340C" w:rsidRDefault="00DD340C" w:rsidP="00DD340C">
      <w:pPr>
        <w:pStyle w:val="bpuState"/>
      </w:pPr>
      <w:r>
        <w:t>STATE OF NEW JERSEY</w:t>
      </w:r>
    </w:p>
    <w:p w14:paraId="5F4768A2" w14:textId="77777777" w:rsidR="00DD340C" w:rsidRDefault="00DD340C" w:rsidP="00DD340C">
      <w:pPr>
        <w:pStyle w:val="bpuLegislature"/>
      </w:pPr>
      <w:r>
        <w:t>219th LEGISLATURE</w:t>
      </w:r>
    </w:p>
    <w:p w14:paraId="1D3CE55F" w14:textId="1B3C48F5" w:rsidR="00DD340C" w:rsidRDefault="00DD340C" w:rsidP="00DD340C">
      <w:pPr>
        <w:pStyle w:val="bpuWpGraphic"/>
      </w:pPr>
      <w:r>
        <w:object w:dxaOrig="8985" w:dyaOrig="255" w14:anchorId="5185F607">
          <v:shape id="_x0000_i1026" type="#_x0000_t75" style="width:6in;height:11.8pt" o:ole="">
            <v:imagedata r:id="rId6" o:title=""/>
          </v:shape>
          <o:OLEObject Type="Embed" ProgID="WPWin6.1" ShapeID="_x0000_i1026" DrawAspect="Content" ObjectID="_1650807017" r:id="rId8"/>
        </w:object>
      </w:r>
      <w:r>
        <w:t xml:space="preserve">  </w:t>
      </w:r>
    </w:p>
    <w:p w14:paraId="4FE8E0AD" w14:textId="77777777" w:rsidR="00DD340C" w:rsidRDefault="00DD340C" w:rsidP="00DD340C">
      <w:pPr>
        <w:pStyle w:val="bpuIntro"/>
      </w:pPr>
      <w:r>
        <w:t>INTRODUCED MAY 4, 2020</w:t>
      </w:r>
    </w:p>
    <w:p w14:paraId="05463AB3" w14:textId="77777777" w:rsidR="00DD340C" w:rsidRDefault="00DD340C" w:rsidP="00DD340C">
      <w:pPr>
        <w:pStyle w:val="bpuIntro"/>
      </w:pPr>
    </w:p>
    <w:p w14:paraId="18CB64BF" w14:textId="77777777" w:rsidR="00DD340C" w:rsidRDefault="00DD340C" w:rsidP="00DD340C">
      <w:pPr>
        <w:pStyle w:val="bpuIntro"/>
        <w:sectPr w:rsidR="00DD340C" w:rsidSect="00FD2714">
          <w:headerReference w:type="default" r:id="rId9"/>
          <w:footerReference w:type="default" r:id="rId10"/>
          <w:pgSz w:w="12240" w:h="20160" w:code="5"/>
          <w:pgMar w:top="2160" w:right="1440" w:bottom="1440" w:left="1440" w:header="72" w:footer="2160" w:gutter="0"/>
          <w:pgNumType w:start="1"/>
          <w:cols w:space="720"/>
          <w:docGrid w:linePitch="360"/>
        </w:sectPr>
      </w:pPr>
    </w:p>
    <w:p w14:paraId="58BCB421" w14:textId="77777777" w:rsidR="00DD340C" w:rsidRDefault="00DD340C" w:rsidP="00DD340C">
      <w:pPr>
        <w:pStyle w:val="bpuIntro"/>
      </w:pPr>
    </w:p>
    <w:p w14:paraId="3103642B" w14:textId="77777777" w:rsidR="00DD340C" w:rsidRDefault="00DD340C" w:rsidP="00DD340C">
      <w:pPr>
        <w:pStyle w:val="bpuSponsor"/>
      </w:pPr>
      <w:r>
        <w:t>Sponsored by:</w:t>
      </w:r>
    </w:p>
    <w:p w14:paraId="695766B0" w14:textId="77777777" w:rsidR="00DD340C" w:rsidRDefault="00DD340C" w:rsidP="00DD340C">
      <w:pPr>
        <w:pStyle w:val="bpuSponsor"/>
      </w:pPr>
      <w:r>
        <w:t>Senator  STEPHEN M. SWEENEY</w:t>
      </w:r>
    </w:p>
    <w:p w14:paraId="0B45EEF4" w14:textId="77777777" w:rsidR="00DD340C" w:rsidRDefault="00DD340C" w:rsidP="00DD340C">
      <w:pPr>
        <w:pStyle w:val="bpuSponsor"/>
      </w:pPr>
      <w:r>
        <w:t>District 3 (Cumberland, Gloucester and Salem)</w:t>
      </w:r>
    </w:p>
    <w:p w14:paraId="38542DD8" w14:textId="77777777" w:rsidR="00F02847" w:rsidRDefault="00F02847" w:rsidP="00FD2714">
      <w:pPr>
        <w:pStyle w:val="bpuSponsor"/>
      </w:pPr>
      <w:r>
        <w:t>Senator  NICHOLAS P. SCUTARI</w:t>
      </w:r>
    </w:p>
    <w:p w14:paraId="4A3C12E4" w14:textId="77777777" w:rsidR="00F02847" w:rsidRDefault="00F02847" w:rsidP="00F02847">
      <w:pPr>
        <w:pStyle w:val="bpuSponsor"/>
      </w:pPr>
      <w:r>
        <w:t>District 22 (Middlesex, Somerset and Union)</w:t>
      </w:r>
    </w:p>
    <w:p w14:paraId="569EDA3C" w14:textId="2046767B" w:rsidR="00DD340C" w:rsidRDefault="00FD2714" w:rsidP="00F02847">
      <w:pPr>
        <w:pStyle w:val="bpuSponsor"/>
      </w:pPr>
      <w:r>
        <w:t>Senator  ROBERT W. SINGER</w:t>
      </w:r>
    </w:p>
    <w:p w14:paraId="0B14D4FA" w14:textId="2C9D201B" w:rsidR="00FD2714" w:rsidRDefault="00FD2714" w:rsidP="00FD2714">
      <w:pPr>
        <w:pStyle w:val="bpuSponsor"/>
      </w:pPr>
      <w:r>
        <w:t>District 30 (Monmouth and Ocean)</w:t>
      </w:r>
    </w:p>
    <w:p w14:paraId="22E56A27" w14:textId="0EFBC74A" w:rsidR="00FD2714" w:rsidRDefault="00F02847" w:rsidP="00F02847">
      <w:pPr>
        <w:pStyle w:val="bpuSponsor"/>
      </w:pPr>
      <w:r>
        <w:t>Senator  LINDA R. GREENSTEIN</w:t>
      </w:r>
    </w:p>
    <w:p w14:paraId="6C1923F8" w14:textId="7591E6DC" w:rsidR="00F02847" w:rsidRDefault="00F02847" w:rsidP="00F02847">
      <w:pPr>
        <w:pStyle w:val="bpuSponsor"/>
      </w:pPr>
      <w:r>
        <w:t>District 14 (Mercer and Middlesex)</w:t>
      </w:r>
    </w:p>
    <w:p w14:paraId="79527DCE" w14:textId="77777777" w:rsidR="00F02847" w:rsidRPr="00F02847" w:rsidRDefault="00F02847" w:rsidP="00F02847">
      <w:pPr>
        <w:pStyle w:val="bpuSponsor"/>
      </w:pPr>
    </w:p>
    <w:p w14:paraId="2360F915" w14:textId="77777777" w:rsidR="00DD340C" w:rsidRDefault="00DD340C" w:rsidP="00DD340C">
      <w:pPr>
        <w:pStyle w:val="bpuSponsor"/>
      </w:pPr>
    </w:p>
    <w:p w14:paraId="727C76E6" w14:textId="77777777" w:rsidR="00DD340C" w:rsidRDefault="00DD340C" w:rsidP="00DD340C">
      <w:pPr>
        <w:pStyle w:val="bpuSponsor"/>
      </w:pPr>
    </w:p>
    <w:p w14:paraId="53961716" w14:textId="77777777" w:rsidR="00DD340C" w:rsidRDefault="00DD340C" w:rsidP="00DD340C">
      <w:pPr>
        <w:pStyle w:val="bpuSponsor"/>
      </w:pPr>
    </w:p>
    <w:p w14:paraId="1B1A1B6D" w14:textId="77777777" w:rsidR="00DD340C" w:rsidRDefault="00DD340C" w:rsidP="00DD340C">
      <w:pPr>
        <w:pStyle w:val="bpuSponsor"/>
      </w:pPr>
      <w:r>
        <w:t>SYNOPSIS</w:t>
      </w:r>
    </w:p>
    <w:p w14:paraId="38798CD6" w14:textId="08683DCD" w:rsidR="00DD340C" w:rsidRDefault="00DD340C" w:rsidP="00DD340C">
      <w:pPr>
        <w:pStyle w:val="bpuNormText"/>
      </w:pPr>
      <w:r>
        <w:tab/>
        <w:t>Concerns employment benefits and coronavirus disease 2019 infections con</w:t>
      </w:r>
      <w:r w:rsidR="00F647B6">
        <w:t>tracted by essential employees.</w:t>
      </w:r>
    </w:p>
    <w:p w14:paraId="2CB9F575" w14:textId="77777777" w:rsidR="00DD340C" w:rsidRDefault="00DD340C" w:rsidP="00DD340C">
      <w:pPr>
        <w:pStyle w:val="bpuNormText"/>
      </w:pPr>
    </w:p>
    <w:p w14:paraId="5CA1E90F" w14:textId="77777777" w:rsidR="00DD340C" w:rsidRDefault="00DD340C" w:rsidP="00DD340C">
      <w:pPr>
        <w:pStyle w:val="bpuSponsor"/>
      </w:pPr>
      <w:r>
        <w:t xml:space="preserve">CURRENT VERSION OF TEXT </w:t>
      </w:r>
    </w:p>
    <w:p w14:paraId="492F3666" w14:textId="77777777" w:rsidR="00DD340C" w:rsidRDefault="00DD340C" w:rsidP="00DD340C">
      <w:pPr>
        <w:pStyle w:val="bpuNormText"/>
      </w:pPr>
      <w:r>
        <w:tab/>
        <w:t>As introduced.</w:t>
      </w:r>
    </w:p>
    <w:p w14:paraId="263A47BF" w14:textId="4CBC3AA1" w:rsidR="00DD340C" w:rsidRDefault="00DD340C" w:rsidP="00DD340C">
      <w:pPr>
        <w:pStyle w:val="bpuNormText"/>
      </w:pPr>
      <w:r>
        <w:rPr>
          <w:noProof/>
        </w:rPr>
        <w:drawing>
          <wp:anchor distT="0" distB="0" distL="114300" distR="114300" simplePos="0" relativeHeight="251659264" behindDoc="1" locked="0" layoutInCell="1" allowOverlap="1" wp14:anchorId="39EA7F51" wp14:editId="006BFB7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6C87D326" w14:textId="77777777" w:rsidR="00DD340C" w:rsidRDefault="00DD340C" w:rsidP="008916EC">
      <w:pPr>
        <w:pStyle w:val="FronterPage"/>
        <w:tabs>
          <w:tab w:val="clear" w:pos="720"/>
          <w:tab w:val="clear" w:pos="1440"/>
          <w:tab w:val="clear" w:pos="2160"/>
          <w:tab w:val="clear" w:pos="2880"/>
          <w:tab w:val="clear" w:pos="3600"/>
          <w:tab w:val="clear" w:pos="4320"/>
          <w:tab w:val="clear" w:pos="5040"/>
        </w:tabs>
        <w:sectPr w:rsidR="00DD340C" w:rsidSect="00DD340C">
          <w:type w:val="continuous"/>
          <w:pgSz w:w="12240" w:h="20160" w:code="5"/>
          <w:pgMar w:top="1440" w:right="2275" w:bottom="1440" w:left="2275" w:header="72" w:footer="720" w:gutter="0"/>
          <w:pgNumType w:start="1"/>
          <w:cols w:space="720"/>
          <w:docGrid w:linePitch="360"/>
        </w:sectPr>
      </w:pPr>
      <w:bookmarkStart w:id="1" w:name="_GoBack"/>
      <w:bookmarkEnd w:id="1"/>
    </w:p>
    <w:p w14:paraId="09D6D36A" w14:textId="0FB83622" w:rsidR="00686AEB" w:rsidRPr="00677316" w:rsidRDefault="00867003" w:rsidP="003E47BA">
      <w:pPr>
        <w:pStyle w:val="HangingAnAct"/>
        <w:rPr>
          <w:rStyle w:val="HangingAnActChar"/>
        </w:rPr>
      </w:pPr>
      <w:r>
        <w:rPr>
          <w:rStyle w:val="BillHead"/>
        </w:rPr>
        <w:lastRenderedPageBreak/>
        <w:t>An Act</w:t>
      </w:r>
      <w:r w:rsidR="00686AEB" w:rsidRPr="006B7FA7">
        <w:rPr>
          <w:rStyle w:val="HangingAnActChar"/>
        </w:rPr>
        <w:t xml:space="preserve"> </w:t>
      </w:r>
      <w:r w:rsidR="00CC0A87">
        <w:t>concerning essential employees contracting coronavirus disease 2019 and supplementing Title 34 of the Revised Statutes</w:t>
      </w:r>
      <w:r w:rsidR="009F72A7" w:rsidRPr="009F72A7">
        <w:t>.</w:t>
      </w:r>
    </w:p>
    <w:p w14:paraId="11793C8A" w14:textId="77777777" w:rsidR="000B1054" w:rsidRPr="00D71D68" w:rsidRDefault="000B1054" w:rsidP="000B1054"/>
    <w:p w14:paraId="731421FE" w14:textId="77777777" w:rsidR="00686AEB" w:rsidRPr="00AA7880" w:rsidRDefault="00686AEB" w:rsidP="00686AEB">
      <w:r>
        <w:tab/>
      </w:r>
      <w:r w:rsidR="00867003">
        <w:rPr>
          <w:rStyle w:val="BillHeading2"/>
        </w:rPr>
        <w:t>Be It Enacted</w:t>
      </w:r>
      <w:r>
        <w:rPr>
          <w:rStyle w:val="BillHeading2"/>
        </w:rPr>
        <w:t xml:space="preserve"> </w:t>
      </w:r>
      <w:r w:rsidR="00867003">
        <w:rPr>
          <w:rStyle w:val="BillLanguage"/>
        </w:rPr>
        <w:t>by the Senate and General Assembly of the State of New Jersey:</w:t>
      </w:r>
    </w:p>
    <w:p w14:paraId="6668FF63" w14:textId="77777777" w:rsidR="00686AEB" w:rsidRDefault="00686AEB" w:rsidP="00686AEB"/>
    <w:p w14:paraId="4A8FF995" w14:textId="7CAAC22C" w:rsidR="007F0101" w:rsidRDefault="0049330E" w:rsidP="007F0101">
      <w:r>
        <w:tab/>
      </w:r>
      <w:r w:rsidR="005E5C45">
        <w:t>1.</w:t>
      </w:r>
      <w:r w:rsidR="00F24A69">
        <w:tab/>
      </w:r>
      <w:r w:rsidR="007F0101">
        <w:t xml:space="preserve">a. </w:t>
      </w:r>
      <w:r w:rsidR="00F647B6">
        <w:t xml:space="preserve"> </w:t>
      </w:r>
      <w:r w:rsidR="007F0101">
        <w:t xml:space="preserve">(1) </w:t>
      </w:r>
      <w:r w:rsidR="00F647B6">
        <w:t xml:space="preserve"> </w:t>
      </w:r>
      <w:r w:rsidR="00F24A69">
        <w:t xml:space="preserve">For the purposes of benefits provided under </w:t>
      </w:r>
      <w:r w:rsidR="007F0101">
        <w:t>R.S.34:15-1 et seq.</w:t>
      </w:r>
      <w:r w:rsidR="00F24A69">
        <w:t xml:space="preserve">, </w:t>
      </w:r>
      <w:r w:rsidR="002437E8">
        <w:t xml:space="preserve">ordinary and accidental </w:t>
      </w:r>
      <w:r w:rsidR="00F24A69">
        <w:t xml:space="preserve">disability retirement, </w:t>
      </w:r>
      <w:r w:rsidR="00751C09">
        <w:t xml:space="preserve">and any other benefits provided by law to individuals suffering injury or illness through the course of their employment, </w:t>
      </w:r>
      <w:r w:rsidR="00894F65" w:rsidRPr="00894F65">
        <w:t xml:space="preserve">and notwithstanding any other law to the contrary, </w:t>
      </w:r>
      <w:r w:rsidR="007F0101">
        <w:t>to the extent an individual is eligible for those benefits by virtue of the individual’s employment, there is a r</w:t>
      </w:r>
      <w:r w:rsidR="00894F65">
        <w:t xml:space="preserve">ebuttable presumption that the </w:t>
      </w:r>
      <w:r w:rsidR="007F0101">
        <w:t>contraction of coronavirus disease 2019</w:t>
      </w:r>
      <w:r w:rsidR="00DA1816">
        <w:t>, or COVID-19,</w:t>
      </w:r>
      <w:r w:rsidR="007F0101">
        <w:t xml:space="preserve"> by a</w:t>
      </w:r>
      <w:r w:rsidR="004307F7">
        <w:t>n essential employee, including but not limited to, a</w:t>
      </w:r>
      <w:r w:rsidR="007F0101">
        <w:t xml:space="preserve"> health care worker or a public safety worker</w:t>
      </w:r>
      <w:r w:rsidR="004307F7">
        <w:t>,</w:t>
      </w:r>
      <w:r w:rsidR="007F0101">
        <w:t xml:space="preserve"> is work-related.  </w:t>
      </w:r>
      <w:r w:rsidR="00DA1816" w:rsidRPr="00DA1816">
        <w:t>The pr</w:t>
      </w:r>
      <w:r w:rsidR="004307F7">
        <w:t xml:space="preserve">esumption shall only apply to an essential employee </w:t>
      </w:r>
      <w:r w:rsidR="00DA1816" w:rsidRPr="00DA1816">
        <w:t xml:space="preserve">who performs functions pertaining to those roles and involving interactions with the public during the public health emergency declared by Executive Order 103 </w:t>
      </w:r>
      <w:r w:rsidR="0049626E">
        <w:t>of 2020</w:t>
      </w:r>
      <w:r w:rsidR="00DA1816" w:rsidRPr="00DA1816">
        <w:t xml:space="preserve">, as extended by subsequent </w:t>
      </w:r>
      <w:r w:rsidR="0049626E">
        <w:t>e</w:t>
      </w:r>
      <w:r w:rsidR="00DA1816" w:rsidRPr="00DA1816">
        <w:t xml:space="preserve">xecutive </w:t>
      </w:r>
      <w:r w:rsidR="0049626E">
        <w:t>o</w:t>
      </w:r>
      <w:r w:rsidR="00DA1816" w:rsidRPr="00DA1816">
        <w:t>rders.</w:t>
      </w:r>
    </w:p>
    <w:p w14:paraId="57EB05FF" w14:textId="6DD23C82" w:rsidR="007F0101" w:rsidRDefault="007F0101" w:rsidP="007F0101">
      <w:r>
        <w:tab/>
        <w:t xml:space="preserve">(2) </w:t>
      </w:r>
      <w:r w:rsidRPr="007F0101">
        <w:t xml:space="preserve">This prima facie presumption may be rebutted by </w:t>
      </w:r>
      <w:r w:rsidR="0060613B">
        <w:t>a preponderance of the</w:t>
      </w:r>
      <w:r w:rsidRPr="007F0101">
        <w:t xml:space="preserve"> evidence showing that the </w:t>
      </w:r>
      <w:r>
        <w:t>worker</w:t>
      </w:r>
      <w:r w:rsidRPr="007F0101">
        <w:t xml:space="preserve"> </w:t>
      </w:r>
      <w:r>
        <w:t>wa</w:t>
      </w:r>
      <w:r w:rsidRPr="007F0101">
        <w:t xml:space="preserve">s not </w:t>
      </w:r>
      <w:r>
        <w:t xml:space="preserve">exposed </w:t>
      </w:r>
      <w:r w:rsidRPr="007F0101">
        <w:t xml:space="preserve">to the disease.  </w:t>
      </w:r>
    </w:p>
    <w:p w14:paraId="78E3CAB5" w14:textId="41C63DC6" w:rsidR="00B211A0" w:rsidRPr="00B211A0" w:rsidRDefault="007F0101" w:rsidP="00B211A0">
      <w:r>
        <w:tab/>
        <w:t>b.</w:t>
      </w:r>
      <w:r>
        <w:tab/>
      </w:r>
      <w:r w:rsidR="00B211A0" w:rsidRPr="00B211A0">
        <w:t xml:space="preserve">The amount of time </w:t>
      </w:r>
      <w:r w:rsidR="004307F7">
        <w:t>an essential employee</w:t>
      </w:r>
      <w:r w:rsidR="00B211A0" w:rsidRPr="00B211A0">
        <w:t xml:space="preserve"> is incapacitated or unable to perform their duties as a result of </w:t>
      </w:r>
      <w:r w:rsidR="00B211A0">
        <w:t>contracting coronavirus disease 2019</w:t>
      </w:r>
      <w:r w:rsidR="00DA1816">
        <w:t>, or COVID-19,</w:t>
      </w:r>
      <w:r w:rsidR="00B211A0" w:rsidRPr="00B211A0">
        <w:t xml:space="preserve"> or exposure</w:t>
      </w:r>
      <w:r w:rsidR="00B211A0">
        <w:t xml:space="preserve"> to the disease</w:t>
      </w:r>
      <w:r w:rsidR="00DA1816">
        <w:t xml:space="preserve"> or infection</w:t>
      </w:r>
      <w:r w:rsidR="00B211A0" w:rsidRPr="00B211A0">
        <w:t xml:space="preserve"> and the required time of hospitalization, time of quarantine or time of self-quarantine shall be considered as on duty time, and </w:t>
      </w:r>
      <w:r w:rsidR="004307F7">
        <w:t>an essential employee</w:t>
      </w:r>
      <w:r w:rsidR="00B211A0" w:rsidRPr="00B211A0">
        <w:t xml:space="preserve"> shall not be required to use </w:t>
      </w:r>
      <w:r w:rsidR="00B211A0">
        <w:t xml:space="preserve">paid leave </w:t>
      </w:r>
      <w:r w:rsidR="00B211A0" w:rsidRPr="00B211A0">
        <w:t xml:space="preserve">or any other contractual time-off to cover </w:t>
      </w:r>
      <w:r w:rsidR="00B211A0">
        <w:t>the</w:t>
      </w:r>
      <w:r w:rsidR="00B211A0" w:rsidRPr="00B211A0">
        <w:t xml:space="preserve"> period of incapacitation or inability to perform regular duty work. This time of incapacitation or inability to perform their duties shall be considered as</w:t>
      </w:r>
      <w:r w:rsidR="00B211A0">
        <w:t xml:space="preserve"> “emergency hazard health duty.”</w:t>
      </w:r>
    </w:p>
    <w:p w14:paraId="1B2E2A41" w14:textId="78D61462" w:rsidR="000A039D" w:rsidRDefault="000A039D" w:rsidP="000A039D">
      <w:r>
        <w:tab/>
      </w:r>
      <w:r w:rsidR="00751C09">
        <w:t>c</w:t>
      </w:r>
      <w:r>
        <w:t>.</w:t>
      </w:r>
      <w:r>
        <w:tab/>
        <w:t>As used in this act:</w:t>
      </w:r>
    </w:p>
    <w:p w14:paraId="2B84EDE6" w14:textId="77777777" w:rsidR="00BA42CE" w:rsidRDefault="00BA42CE" w:rsidP="000A039D">
      <w:r>
        <w:tab/>
        <w:t xml:space="preserve">“Essential employee” means that: </w:t>
      </w:r>
    </w:p>
    <w:p w14:paraId="58820B9D" w14:textId="210B88FD" w:rsidR="00BA42CE" w:rsidRDefault="00BA42CE" w:rsidP="000A039D">
      <w:r>
        <w:tab/>
        <w:t xml:space="preserve">(1) the employee is </w:t>
      </w:r>
      <w:r w:rsidRPr="00BA42CE">
        <w:t>considered essential in support of gubernatorial or federally declared statewide emergency response and recovery operations</w:t>
      </w:r>
      <w:r>
        <w:t>; or</w:t>
      </w:r>
    </w:p>
    <w:p w14:paraId="2A87D793" w14:textId="16FD7F2F" w:rsidR="00BA42CE" w:rsidRDefault="00BA42CE" w:rsidP="000A039D">
      <w:r>
        <w:tab/>
        <w:t xml:space="preserve">(2) </w:t>
      </w:r>
      <w:r w:rsidR="00FB647F">
        <w:t xml:space="preserve">the employee is </w:t>
      </w:r>
      <w:r>
        <w:t>an employee</w:t>
      </w:r>
      <w:r w:rsidRPr="00BA42CE">
        <w:t xml:space="preserve"> in the public</w:t>
      </w:r>
      <w:r>
        <w:t xml:space="preserve"> or</w:t>
      </w:r>
      <w:r w:rsidRPr="00BA42CE">
        <w:t xml:space="preserve"> private sector with duties and responsibilities, the performance of which is essential to the public's health, safety</w:t>
      </w:r>
      <w:r w:rsidR="00DC20FD">
        <w:t>,</w:t>
      </w:r>
      <w:r w:rsidRPr="00BA42CE">
        <w:t xml:space="preserve"> and welfare.</w:t>
      </w:r>
    </w:p>
    <w:p w14:paraId="125490A5" w14:textId="4576258A" w:rsidR="000A039D" w:rsidRDefault="000A039D" w:rsidP="000A039D">
      <w:r>
        <w:tab/>
      </w:r>
      <w:r>
        <w:rPr>
          <w:bCs/>
        </w:rPr>
        <w:t>“H</w:t>
      </w:r>
      <w:r w:rsidRPr="000A039D">
        <w:rPr>
          <w:bCs/>
        </w:rPr>
        <w:t>ealth care facility</w:t>
      </w:r>
      <w:r>
        <w:rPr>
          <w:bCs/>
        </w:rPr>
        <w:t>”</w:t>
      </w:r>
      <w:r w:rsidRPr="000A039D">
        <w:rPr>
          <w:bCs/>
        </w:rPr>
        <w:t xml:space="preserve"> means</w:t>
      </w:r>
      <w:r w:rsidRPr="000A039D">
        <w:t> any non-federal institution, building or agency, or portion thereof whether public or private for profit or nonprofit that is used, operated or designed to provide health services, medical or dental treatment or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 research facility, pharmacy, laundry facility, health personnel training and lodging facility, patient, guest and health personnel food service facility, and the portion of an office or office building used by persons engaged in health care professions or services.</w:t>
      </w:r>
    </w:p>
    <w:p w14:paraId="04722ABC" w14:textId="2AA6579B" w:rsidR="000A039D" w:rsidRDefault="000A039D" w:rsidP="000A039D">
      <w:r>
        <w:tab/>
      </w:r>
      <w:r w:rsidRPr="000A039D">
        <w:t>“</w:t>
      </w:r>
      <w:r w:rsidRPr="000A039D">
        <w:rPr>
          <w:bCs/>
        </w:rPr>
        <w:t>Health care worker" means</w:t>
      </w:r>
      <w:r w:rsidRPr="000A039D">
        <w:t> an individual who is employed by a</w:t>
      </w:r>
      <w:r w:rsidRPr="000A039D">
        <w:rPr>
          <w:color w:val="000000"/>
          <w:spacing w:val="0"/>
        </w:rPr>
        <w:t xml:space="preserve"> </w:t>
      </w:r>
      <w:r>
        <w:t>health care facility</w:t>
      </w:r>
      <w:r w:rsidRPr="000A039D">
        <w:t>.</w:t>
      </w:r>
    </w:p>
    <w:p w14:paraId="2CE248A7" w14:textId="0A15E155" w:rsidR="000A039D" w:rsidRDefault="000A039D" w:rsidP="000A039D">
      <w:r>
        <w:tab/>
      </w:r>
      <w:r w:rsidRPr="000A039D">
        <w:t>"Public safety worker" includes a member, employee, or officer of a paid, partially-paid, or volunteer fire or police department, force, company or district, including the State Police, a Community Emergency Response Team approved by the New Jersey Office of Emergency Management, or a correctional facility, or a basic or advanced medical technician of a first aid or rescue squad, or any other nurse, basic or advanced medical technician responding to a catastrophic incident and directly involved and in contact with the public during such an incident, either as a volunteer, member of a Community Emergency Response Team or employed or directed by a health care facility.</w:t>
      </w:r>
    </w:p>
    <w:p w14:paraId="4A7BAAF4" w14:textId="77777777" w:rsidR="000A039D" w:rsidRPr="000A039D" w:rsidRDefault="000A039D" w:rsidP="000A039D"/>
    <w:p w14:paraId="69A0FA9A" w14:textId="1D1F4992" w:rsidR="000A039D" w:rsidRPr="000A039D" w:rsidRDefault="000A039D" w:rsidP="000A039D">
      <w:r>
        <w:tab/>
        <w:t>2.</w:t>
      </w:r>
      <w:r>
        <w:tab/>
      </w:r>
      <w:r w:rsidRPr="000A039D">
        <w:t xml:space="preserve">This act is intended to affirm certain rights of </w:t>
      </w:r>
      <w:r w:rsidR="004307F7">
        <w:t>essential employees</w:t>
      </w:r>
      <w:r w:rsidRPr="000A039D">
        <w:t xml:space="preserve"> under the circumstances specified in this act</w:t>
      </w:r>
      <w:r w:rsidR="00504F17">
        <w:t>,</w:t>
      </w:r>
      <w:r w:rsidRPr="000A039D">
        <w:t xml:space="preserve"> and shall not be construed as reducing, limiting or curtailing any rights of any worker or employee to </w:t>
      </w:r>
      <w:r w:rsidR="00504F17">
        <w:t>benefits provided by law</w:t>
      </w:r>
      <w:r w:rsidRPr="000A039D">
        <w:t>.</w:t>
      </w:r>
    </w:p>
    <w:p w14:paraId="01F28C23" w14:textId="77777777" w:rsidR="0049330E" w:rsidRPr="00D71D68" w:rsidRDefault="0049330E" w:rsidP="00686AEB"/>
    <w:p w14:paraId="50F6BBE8" w14:textId="0BC90642" w:rsidR="00686AEB" w:rsidRPr="00AA7880" w:rsidRDefault="00686AEB" w:rsidP="00686AEB">
      <w:r>
        <w:tab/>
      </w:r>
      <w:r w:rsidR="00504F17">
        <w:t>3</w:t>
      </w:r>
      <w:r w:rsidR="00F647B6">
        <w:t>.</w:t>
      </w:r>
      <w:r w:rsidR="00B34977">
        <w:tab/>
        <w:t>T</w:t>
      </w:r>
      <w:r w:rsidR="00867003">
        <w:t>his act shall take effect</w:t>
      </w:r>
      <w:r w:rsidR="00B34977">
        <w:t xml:space="preserve"> immediately</w:t>
      </w:r>
      <w:r w:rsidR="00DA1816">
        <w:t xml:space="preserve"> and shall be retroactive to March 9, 2020</w:t>
      </w:r>
      <w:r w:rsidR="00B34977">
        <w:t>.</w:t>
      </w:r>
    </w:p>
    <w:p w14:paraId="24939F08" w14:textId="77777777" w:rsidR="00686AEB" w:rsidRDefault="00686AEB" w:rsidP="00686AEB"/>
    <w:p w14:paraId="4E48C807" w14:textId="77777777" w:rsidR="00B34977" w:rsidRPr="00CE7BD8" w:rsidRDefault="00B34977" w:rsidP="00686AEB"/>
    <w:p w14:paraId="592E9161" w14:textId="77777777" w:rsidR="00686AEB" w:rsidRDefault="00686AEB" w:rsidP="00686AEB">
      <w:pPr>
        <w:jc w:val="center"/>
      </w:pPr>
      <w:r w:rsidRPr="00D71D68">
        <w:t>STATEMENT</w:t>
      </w:r>
    </w:p>
    <w:p w14:paraId="6A8C1219" w14:textId="77777777" w:rsidR="00B34977" w:rsidRDefault="00B34977" w:rsidP="00686AEB">
      <w:pPr>
        <w:jc w:val="center"/>
      </w:pPr>
    </w:p>
    <w:p w14:paraId="1A9F3D73" w14:textId="4A042484" w:rsidR="00B34977" w:rsidRDefault="009F72A7" w:rsidP="00B34977">
      <w:r>
        <w:tab/>
      </w:r>
      <w:r w:rsidR="00B34977">
        <w:t xml:space="preserve">This bill </w:t>
      </w:r>
      <w:r>
        <w:t xml:space="preserve">creates a presumption that coronavirus disease 2019 infections contracted by </w:t>
      </w:r>
      <w:r w:rsidR="004307F7">
        <w:t xml:space="preserve">essential employees, including but not limited to, </w:t>
      </w:r>
      <w:r>
        <w:t>health care workers and public safety workers</w:t>
      </w:r>
      <w:r w:rsidR="004307F7">
        <w:t>,</w:t>
      </w:r>
      <w:r>
        <w:t xml:space="preserve"> are work-related for the purpose of employment benefits provided for work-related injuries and illnesses, including but not limited to, workers’ compensation benefits.  </w:t>
      </w:r>
    </w:p>
    <w:p w14:paraId="78902019" w14:textId="6E95E938" w:rsidR="009F72A7" w:rsidRDefault="009F72A7" w:rsidP="00B34977">
      <w:r>
        <w:tab/>
        <w:t>Additionally, this bill provides that a</w:t>
      </w:r>
      <w:r w:rsidR="004307F7">
        <w:t>n essential employee’s</w:t>
      </w:r>
      <w:r>
        <w:t xml:space="preserve"> absence from work due to the </w:t>
      </w:r>
      <w:r w:rsidR="004307F7">
        <w:t>employee</w:t>
      </w:r>
      <w:r>
        <w:t xml:space="preserve"> contracting or being exposed to coronavirus disease 2019 will be considered on duty time, and an employer is prohibited from charging the </w:t>
      </w:r>
      <w:r w:rsidR="004307F7">
        <w:t>employee</w:t>
      </w:r>
      <w:r>
        <w:t xml:space="preserve"> </w:t>
      </w:r>
      <w:r w:rsidR="00894F65">
        <w:t>any paid leave for the absence.</w:t>
      </w:r>
    </w:p>
    <w:p w14:paraId="2F791787" w14:textId="6AA354EA" w:rsidR="00BA42CE" w:rsidRDefault="00BA42CE" w:rsidP="00BA42CE">
      <w:r>
        <w:tab/>
        <w:t>The bill defines “essential employee” as</w:t>
      </w:r>
      <w:r w:rsidRPr="00BA42CE">
        <w:t xml:space="preserve"> (1)</w:t>
      </w:r>
      <w:r w:rsidR="00FB647F">
        <w:t xml:space="preserve"> an employee who is</w:t>
      </w:r>
      <w:r w:rsidRPr="00BA42CE">
        <w:t xml:space="preserve"> essential in support of gubernatorial or federally declared statewide emergency response and recovery operations; or</w:t>
      </w:r>
      <w:r w:rsidR="00DC20FD">
        <w:t xml:space="preserve"> </w:t>
      </w:r>
      <w:r w:rsidRPr="00BA42CE">
        <w:t>(2) an employee in the public or private sector with duties and responsibilities, the performance of which is essential to the public's health, safety</w:t>
      </w:r>
      <w:r w:rsidR="00DC20FD">
        <w:t>,</w:t>
      </w:r>
      <w:r w:rsidRPr="00BA42CE">
        <w:t xml:space="preserve"> and welfare.</w:t>
      </w:r>
    </w:p>
    <w:p w14:paraId="0D746F44" w14:textId="5A30C2B4" w:rsidR="00DA1816" w:rsidRPr="00AA7880" w:rsidRDefault="00DA1816" w:rsidP="00B34977">
      <w:r>
        <w:tab/>
        <w:t>The bill will be retroactive to March 9, 2020, the date of Governor Murphy’s declaration of state of emergency with respect to the coronavirus disease 2019 pandemic.</w:t>
      </w:r>
    </w:p>
    <w:sectPr w:rsidR="00DA1816" w:rsidRPr="00AA7880" w:rsidSect="00DD340C">
      <w:headerReference w:type="even" r:id="rId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501E0" w14:textId="77777777" w:rsidR="00BA42CE" w:rsidRDefault="00BA42CE">
      <w:r>
        <w:separator/>
      </w:r>
    </w:p>
  </w:endnote>
  <w:endnote w:type="continuationSeparator" w:id="0">
    <w:p w14:paraId="64462CFE" w14:textId="77777777" w:rsidR="00BA42CE" w:rsidRDefault="00BA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E9550" w14:textId="1C8C476B" w:rsidR="00FD2714" w:rsidRDefault="00FD2714" w:rsidP="00FD2714">
    <w:pPr>
      <w:pStyle w:val="sponUdate"/>
    </w:pPr>
    <w:r>
      <w:t>(Sponsorship Updated As Of: 5/</w:t>
    </w:r>
    <w:r w:rsidR="00F02847">
      <w:t>11</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D6B67" w14:textId="77777777" w:rsidR="00BA42CE" w:rsidRDefault="00BA42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9DD7" w14:textId="4251A457" w:rsidR="00BA42CE" w:rsidRDefault="00BA42CE" w:rsidP="00C81806">
    <w:pPr>
      <w:pStyle w:val="Footer"/>
    </w:pPr>
    <w:r>
      <w:rPr>
        <w:szCs w:val="18"/>
      </w:rPr>
      <w:tab/>
    </w:r>
  </w:p>
  <w:p w14:paraId="05B6139B" w14:textId="77777777" w:rsidR="00BA42CE" w:rsidRPr="009B59F4" w:rsidRDefault="00BA42C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E7F8" w14:textId="77777777" w:rsidR="00BA42CE" w:rsidRDefault="00BA42CE">
      <w:r>
        <w:separator/>
      </w:r>
    </w:p>
  </w:footnote>
  <w:footnote w:type="continuationSeparator" w:id="0">
    <w:p w14:paraId="5BD1DB76" w14:textId="77777777" w:rsidR="00BA42CE" w:rsidRDefault="00BA4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DC4A3" w14:textId="58E18338" w:rsidR="00BA42CE" w:rsidRPr="00AF575C" w:rsidRDefault="00BA42CE">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10F2" w14:textId="1DA0B3EB" w:rsidR="00BA42CE" w:rsidRDefault="00BA42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06C4" w14:textId="7E174954" w:rsidR="00BA42CE" w:rsidRDefault="00BA42CE" w:rsidP="00686AEB">
    <w:pPr>
      <w:pStyle w:val="Header"/>
      <w:jc w:val="center"/>
      <w:rPr>
        <w:rStyle w:val="PageNumber"/>
      </w:rPr>
    </w:pPr>
  </w:p>
  <w:p w14:paraId="5E6528D4" w14:textId="2061F111" w:rsidR="00DD340C" w:rsidRDefault="00DD340C" w:rsidP="00DD340C">
    <w:pPr>
      <w:pStyle w:val="bpuHeadSpon"/>
    </w:pPr>
    <w:r w:rsidRPr="00DD340C">
      <w:rPr>
        <w:rStyle w:val="bpuHeadSponChar"/>
      </w:rPr>
      <w:t>S2380</w:t>
    </w:r>
    <w:r>
      <w:t xml:space="preserve"> SWEENEY</w:t>
    </w:r>
    <w:r w:rsidR="00FD2714">
      <w:t>, SINGER</w:t>
    </w:r>
  </w:p>
  <w:p w14:paraId="7BE66A40" w14:textId="52ADD02A" w:rsidR="00DD340C" w:rsidRDefault="00DD340C" w:rsidP="00DD340C">
    <w:pPr>
      <w:pStyle w:val="bpuHeadSpon"/>
    </w:pPr>
    <w:r>
      <w:fldChar w:fldCharType="begin"/>
    </w:r>
    <w:r>
      <w:instrText xml:space="preserve"> PAGE  \* MERGEFORMAT </w:instrText>
    </w:r>
    <w:r>
      <w:fldChar w:fldCharType="separate"/>
    </w:r>
    <w:r w:rsidR="0087028A">
      <w:rPr>
        <w:noProof/>
      </w:rPr>
      <w:t>4</w:t>
    </w:r>
    <w:r>
      <w:fldChar w:fldCharType="end"/>
    </w:r>
  </w:p>
  <w:p w14:paraId="790B7731" w14:textId="77777777" w:rsidR="00DD340C" w:rsidRDefault="00DD340C" w:rsidP="00DD34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2718" w14:textId="3E181419" w:rsidR="00BA42CE" w:rsidRDefault="00BA42CE">
    <w:pPr>
      <w:pStyle w:val="Header"/>
    </w:pPr>
  </w:p>
  <w:p w14:paraId="3CC7D3EE" w14:textId="435CC427" w:rsidR="00DD340C" w:rsidRDefault="00DD340C" w:rsidP="00DD340C">
    <w:pPr>
      <w:pStyle w:val="bpuHeadSpon"/>
    </w:pPr>
    <w:r w:rsidRPr="00DD340C">
      <w:rPr>
        <w:rStyle w:val="bpuHeadSponChar"/>
      </w:rPr>
      <w:t>S2380</w:t>
    </w:r>
    <w:r>
      <w:t xml:space="preserve"> SWEENEY</w:t>
    </w:r>
    <w:r w:rsidR="00FD2714">
      <w:t>, SINGER</w:t>
    </w:r>
  </w:p>
  <w:p w14:paraId="3C306777" w14:textId="1520A59A" w:rsidR="00DD340C" w:rsidRDefault="00DD340C" w:rsidP="00DD340C">
    <w:pPr>
      <w:pStyle w:val="bpuHeadSpon"/>
    </w:pPr>
    <w:r>
      <w:fldChar w:fldCharType="begin"/>
    </w:r>
    <w:r>
      <w:instrText xml:space="preserve"> PAGE  \* MERGEFORMAT </w:instrText>
    </w:r>
    <w:r>
      <w:fldChar w:fldCharType="separate"/>
    </w:r>
    <w:r w:rsidR="0087028A">
      <w:rPr>
        <w:noProof/>
      </w:rPr>
      <w:t>2</w:t>
    </w:r>
    <w:r>
      <w:fldChar w:fldCharType="end"/>
    </w:r>
  </w:p>
  <w:p w14:paraId="65D28F77" w14:textId="77777777" w:rsidR="00DD340C" w:rsidRDefault="00DD340C" w:rsidP="00DD34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DF"/>
    <w:rsid w:val="000051BD"/>
    <w:rsid w:val="000160A5"/>
    <w:rsid w:val="0002335B"/>
    <w:rsid w:val="0003549A"/>
    <w:rsid w:val="000367AE"/>
    <w:rsid w:val="00043B22"/>
    <w:rsid w:val="00054975"/>
    <w:rsid w:val="00057D20"/>
    <w:rsid w:val="0006197C"/>
    <w:rsid w:val="0006281F"/>
    <w:rsid w:val="00076D26"/>
    <w:rsid w:val="0008141C"/>
    <w:rsid w:val="00094A55"/>
    <w:rsid w:val="000A039D"/>
    <w:rsid w:val="000A44A7"/>
    <w:rsid w:val="000B1054"/>
    <w:rsid w:val="000B3411"/>
    <w:rsid w:val="000C054C"/>
    <w:rsid w:val="000C12C2"/>
    <w:rsid w:val="000D11AF"/>
    <w:rsid w:val="000D6255"/>
    <w:rsid w:val="000D6262"/>
    <w:rsid w:val="000D7B4A"/>
    <w:rsid w:val="000E4006"/>
    <w:rsid w:val="000F05EE"/>
    <w:rsid w:val="000F3DA2"/>
    <w:rsid w:val="000F5FDE"/>
    <w:rsid w:val="000F7466"/>
    <w:rsid w:val="0013000E"/>
    <w:rsid w:val="00133F81"/>
    <w:rsid w:val="00135943"/>
    <w:rsid w:val="001645FB"/>
    <w:rsid w:val="00173D2B"/>
    <w:rsid w:val="00181676"/>
    <w:rsid w:val="00183603"/>
    <w:rsid w:val="0019234F"/>
    <w:rsid w:val="00194E78"/>
    <w:rsid w:val="0019707B"/>
    <w:rsid w:val="00197E8B"/>
    <w:rsid w:val="00197FA4"/>
    <w:rsid w:val="001A161A"/>
    <w:rsid w:val="001A3B79"/>
    <w:rsid w:val="001A4904"/>
    <w:rsid w:val="001A66B6"/>
    <w:rsid w:val="001B4716"/>
    <w:rsid w:val="001B4EA4"/>
    <w:rsid w:val="001C7C52"/>
    <w:rsid w:val="001D25F3"/>
    <w:rsid w:val="001E15F1"/>
    <w:rsid w:val="001E16FA"/>
    <w:rsid w:val="001E6213"/>
    <w:rsid w:val="001F14C7"/>
    <w:rsid w:val="001F7405"/>
    <w:rsid w:val="00202100"/>
    <w:rsid w:val="00205533"/>
    <w:rsid w:val="00212B8D"/>
    <w:rsid w:val="00222983"/>
    <w:rsid w:val="002370D0"/>
    <w:rsid w:val="002437E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02E"/>
    <w:rsid w:val="00325776"/>
    <w:rsid w:val="00325E27"/>
    <w:rsid w:val="00330395"/>
    <w:rsid w:val="00333704"/>
    <w:rsid w:val="00336624"/>
    <w:rsid w:val="0034025F"/>
    <w:rsid w:val="00340458"/>
    <w:rsid w:val="0034200F"/>
    <w:rsid w:val="003446A0"/>
    <w:rsid w:val="0034481B"/>
    <w:rsid w:val="00350130"/>
    <w:rsid w:val="00354334"/>
    <w:rsid w:val="003617F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7F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30E"/>
    <w:rsid w:val="00493B1D"/>
    <w:rsid w:val="0049626E"/>
    <w:rsid w:val="00496C34"/>
    <w:rsid w:val="00497037"/>
    <w:rsid w:val="004A3009"/>
    <w:rsid w:val="004A6940"/>
    <w:rsid w:val="004A77A4"/>
    <w:rsid w:val="004C742C"/>
    <w:rsid w:val="004E1F3E"/>
    <w:rsid w:val="004F21BD"/>
    <w:rsid w:val="004F4F1D"/>
    <w:rsid w:val="004F74DD"/>
    <w:rsid w:val="00501317"/>
    <w:rsid w:val="0050495C"/>
    <w:rsid w:val="00504F17"/>
    <w:rsid w:val="005053B7"/>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DA1"/>
    <w:rsid w:val="0059131D"/>
    <w:rsid w:val="005B3F92"/>
    <w:rsid w:val="005B479C"/>
    <w:rsid w:val="005B561E"/>
    <w:rsid w:val="005C07E4"/>
    <w:rsid w:val="005C2124"/>
    <w:rsid w:val="005C336F"/>
    <w:rsid w:val="005C7F3C"/>
    <w:rsid w:val="005E017C"/>
    <w:rsid w:val="005E50C6"/>
    <w:rsid w:val="005E5C45"/>
    <w:rsid w:val="005F2A97"/>
    <w:rsid w:val="005F399B"/>
    <w:rsid w:val="005F5744"/>
    <w:rsid w:val="006019F8"/>
    <w:rsid w:val="00604336"/>
    <w:rsid w:val="00605B20"/>
    <w:rsid w:val="0060613B"/>
    <w:rsid w:val="00607195"/>
    <w:rsid w:val="0061156F"/>
    <w:rsid w:val="00613FF5"/>
    <w:rsid w:val="006155A8"/>
    <w:rsid w:val="00621B94"/>
    <w:rsid w:val="00626239"/>
    <w:rsid w:val="00635316"/>
    <w:rsid w:val="00635449"/>
    <w:rsid w:val="006378C5"/>
    <w:rsid w:val="00645E6A"/>
    <w:rsid w:val="00665CBC"/>
    <w:rsid w:val="00667A5C"/>
    <w:rsid w:val="00670C52"/>
    <w:rsid w:val="00674371"/>
    <w:rsid w:val="00677316"/>
    <w:rsid w:val="00686AEB"/>
    <w:rsid w:val="006B7897"/>
    <w:rsid w:val="006B7FA7"/>
    <w:rsid w:val="006C086A"/>
    <w:rsid w:val="006C21C1"/>
    <w:rsid w:val="006C7327"/>
    <w:rsid w:val="006D00E5"/>
    <w:rsid w:val="006D4CA6"/>
    <w:rsid w:val="006D791B"/>
    <w:rsid w:val="006E2895"/>
    <w:rsid w:val="006F180D"/>
    <w:rsid w:val="006F2C2C"/>
    <w:rsid w:val="006F4334"/>
    <w:rsid w:val="006F47AF"/>
    <w:rsid w:val="006F6B8A"/>
    <w:rsid w:val="00707CD3"/>
    <w:rsid w:val="00716BB9"/>
    <w:rsid w:val="007256D1"/>
    <w:rsid w:val="007279FD"/>
    <w:rsid w:val="007502CB"/>
    <w:rsid w:val="00751C09"/>
    <w:rsid w:val="00752D79"/>
    <w:rsid w:val="00752E20"/>
    <w:rsid w:val="00756EDE"/>
    <w:rsid w:val="00781B4D"/>
    <w:rsid w:val="007824BF"/>
    <w:rsid w:val="00783B8D"/>
    <w:rsid w:val="007932C9"/>
    <w:rsid w:val="00794B94"/>
    <w:rsid w:val="00794BD4"/>
    <w:rsid w:val="007A2F73"/>
    <w:rsid w:val="007A3061"/>
    <w:rsid w:val="007A5A0B"/>
    <w:rsid w:val="007C0E14"/>
    <w:rsid w:val="007C7DE4"/>
    <w:rsid w:val="007D40CB"/>
    <w:rsid w:val="007D5796"/>
    <w:rsid w:val="007D59C0"/>
    <w:rsid w:val="007D7D9C"/>
    <w:rsid w:val="007F0101"/>
    <w:rsid w:val="007F485D"/>
    <w:rsid w:val="007F6050"/>
    <w:rsid w:val="00813627"/>
    <w:rsid w:val="00815B4D"/>
    <w:rsid w:val="00832816"/>
    <w:rsid w:val="00837109"/>
    <w:rsid w:val="00840365"/>
    <w:rsid w:val="008406A3"/>
    <w:rsid w:val="00841D2C"/>
    <w:rsid w:val="00845F3C"/>
    <w:rsid w:val="008461B8"/>
    <w:rsid w:val="008462F1"/>
    <w:rsid w:val="00847EF1"/>
    <w:rsid w:val="008538FA"/>
    <w:rsid w:val="008573B0"/>
    <w:rsid w:val="00866563"/>
    <w:rsid w:val="00867003"/>
    <w:rsid w:val="00867AC2"/>
    <w:rsid w:val="0087028A"/>
    <w:rsid w:val="0087056E"/>
    <w:rsid w:val="00875402"/>
    <w:rsid w:val="00884D51"/>
    <w:rsid w:val="008916EC"/>
    <w:rsid w:val="00891E4F"/>
    <w:rsid w:val="00894F6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D2E"/>
    <w:rsid w:val="009D0E5D"/>
    <w:rsid w:val="009D0F63"/>
    <w:rsid w:val="009D7934"/>
    <w:rsid w:val="009D7CCF"/>
    <w:rsid w:val="009E5961"/>
    <w:rsid w:val="009F4FAC"/>
    <w:rsid w:val="009F72A7"/>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1DF"/>
    <w:rsid w:val="00AD70D6"/>
    <w:rsid w:val="00AD75BC"/>
    <w:rsid w:val="00AD7BB0"/>
    <w:rsid w:val="00AD7BC9"/>
    <w:rsid w:val="00AE1871"/>
    <w:rsid w:val="00AF1A8C"/>
    <w:rsid w:val="00B0116D"/>
    <w:rsid w:val="00B01173"/>
    <w:rsid w:val="00B02F35"/>
    <w:rsid w:val="00B05A3C"/>
    <w:rsid w:val="00B07100"/>
    <w:rsid w:val="00B1138C"/>
    <w:rsid w:val="00B211A0"/>
    <w:rsid w:val="00B2574A"/>
    <w:rsid w:val="00B34977"/>
    <w:rsid w:val="00B35D8A"/>
    <w:rsid w:val="00B45B34"/>
    <w:rsid w:val="00B57047"/>
    <w:rsid w:val="00B61D86"/>
    <w:rsid w:val="00B6342D"/>
    <w:rsid w:val="00B726BD"/>
    <w:rsid w:val="00B732BC"/>
    <w:rsid w:val="00B90E33"/>
    <w:rsid w:val="00B9676B"/>
    <w:rsid w:val="00BA2EA5"/>
    <w:rsid w:val="00BA364B"/>
    <w:rsid w:val="00BA42C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806"/>
    <w:rsid w:val="00C822F6"/>
    <w:rsid w:val="00C82AC2"/>
    <w:rsid w:val="00C8456C"/>
    <w:rsid w:val="00C91E19"/>
    <w:rsid w:val="00C92402"/>
    <w:rsid w:val="00C92867"/>
    <w:rsid w:val="00C93B93"/>
    <w:rsid w:val="00CA037D"/>
    <w:rsid w:val="00CA0837"/>
    <w:rsid w:val="00CA2442"/>
    <w:rsid w:val="00CA4725"/>
    <w:rsid w:val="00CB6246"/>
    <w:rsid w:val="00CC0A17"/>
    <w:rsid w:val="00CC0A8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430"/>
    <w:rsid w:val="00D3664D"/>
    <w:rsid w:val="00D36AC5"/>
    <w:rsid w:val="00D500E9"/>
    <w:rsid w:val="00D507BC"/>
    <w:rsid w:val="00D6090A"/>
    <w:rsid w:val="00D62FA3"/>
    <w:rsid w:val="00D63B6F"/>
    <w:rsid w:val="00D64A90"/>
    <w:rsid w:val="00D9410B"/>
    <w:rsid w:val="00D9695B"/>
    <w:rsid w:val="00DA1816"/>
    <w:rsid w:val="00DA2417"/>
    <w:rsid w:val="00DA5585"/>
    <w:rsid w:val="00DB02AC"/>
    <w:rsid w:val="00DB6AA2"/>
    <w:rsid w:val="00DC20FD"/>
    <w:rsid w:val="00DD340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D6B"/>
    <w:rsid w:val="00E7144F"/>
    <w:rsid w:val="00E73436"/>
    <w:rsid w:val="00E73D74"/>
    <w:rsid w:val="00E76A79"/>
    <w:rsid w:val="00E80692"/>
    <w:rsid w:val="00E80C24"/>
    <w:rsid w:val="00E82561"/>
    <w:rsid w:val="00E93836"/>
    <w:rsid w:val="00EA7C16"/>
    <w:rsid w:val="00EC45CA"/>
    <w:rsid w:val="00EC5281"/>
    <w:rsid w:val="00EC791D"/>
    <w:rsid w:val="00EC7CA6"/>
    <w:rsid w:val="00ED3C5D"/>
    <w:rsid w:val="00ED4553"/>
    <w:rsid w:val="00F00D08"/>
    <w:rsid w:val="00F02847"/>
    <w:rsid w:val="00F15583"/>
    <w:rsid w:val="00F200EE"/>
    <w:rsid w:val="00F22481"/>
    <w:rsid w:val="00F24A69"/>
    <w:rsid w:val="00F2542E"/>
    <w:rsid w:val="00F27278"/>
    <w:rsid w:val="00F344E3"/>
    <w:rsid w:val="00F34D58"/>
    <w:rsid w:val="00F41A9D"/>
    <w:rsid w:val="00F42A3C"/>
    <w:rsid w:val="00F44314"/>
    <w:rsid w:val="00F54B9C"/>
    <w:rsid w:val="00F56E96"/>
    <w:rsid w:val="00F573DD"/>
    <w:rsid w:val="00F61E59"/>
    <w:rsid w:val="00F63D99"/>
    <w:rsid w:val="00F6426B"/>
    <w:rsid w:val="00F647B6"/>
    <w:rsid w:val="00F709B3"/>
    <w:rsid w:val="00F71A5E"/>
    <w:rsid w:val="00FA0AFC"/>
    <w:rsid w:val="00FA1C82"/>
    <w:rsid w:val="00FA2ED1"/>
    <w:rsid w:val="00FA4A52"/>
    <w:rsid w:val="00FB4045"/>
    <w:rsid w:val="00FB4D8E"/>
    <w:rsid w:val="00FB647F"/>
    <w:rsid w:val="00FC0D0A"/>
    <w:rsid w:val="00FC1B0B"/>
    <w:rsid w:val="00FD2714"/>
    <w:rsid w:val="00FD2F97"/>
    <w:rsid w:val="00FD766B"/>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E130236"/>
  <w15:docId w15:val="{10D9A2F2-5824-47FE-B95D-EA99D32C7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2A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2A3C"/>
    <w:rPr>
      <w:rFonts w:ascii="Segoe UI" w:hAnsi="Segoe UI" w:cs="Segoe UI"/>
      <w:spacing w:val="4"/>
      <w:sz w:val="18"/>
      <w:szCs w:val="18"/>
    </w:rPr>
  </w:style>
  <w:style w:type="character" w:styleId="LineNumber">
    <w:name w:val="line number"/>
    <w:basedOn w:val="DefaultParagraphFont"/>
    <w:semiHidden/>
    <w:unhideWhenUsed/>
    <w:rsid w:val="00DD3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60898">
      <w:bodyDiv w:val="1"/>
      <w:marLeft w:val="0"/>
      <w:marRight w:val="0"/>
      <w:marTop w:val="0"/>
      <w:marBottom w:val="0"/>
      <w:divBdr>
        <w:top w:val="none" w:sz="0" w:space="0" w:color="auto"/>
        <w:left w:val="none" w:sz="0" w:space="0" w:color="auto"/>
        <w:bottom w:val="none" w:sz="0" w:space="0" w:color="auto"/>
        <w:right w:val="none" w:sz="0" w:space="0" w:color="auto"/>
      </w:divBdr>
    </w:div>
    <w:div w:id="211772341">
      <w:bodyDiv w:val="1"/>
      <w:marLeft w:val="0"/>
      <w:marRight w:val="0"/>
      <w:marTop w:val="0"/>
      <w:marBottom w:val="0"/>
      <w:divBdr>
        <w:top w:val="none" w:sz="0" w:space="0" w:color="auto"/>
        <w:left w:val="none" w:sz="0" w:space="0" w:color="auto"/>
        <w:bottom w:val="none" w:sz="0" w:space="0" w:color="auto"/>
        <w:right w:val="none" w:sz="0" w:space="0" w:color="auto"/>
      </w:divBdr>
    </w:div>
    <w:div w:id="257300766">
      <w:bodyDiv w:val="1"/>
      <w:marLeft w:val="0"/>
      <w:marRight w:val="0"/>
      <w:marTop w:val="0"/>
      <w:marBottom w:val="0"/>
      <w:divBdr>
        <w:top w:val="none" w:sz="0" w:space="0" w:color="auto"/>
        <w:left w:val="none" w:sz="0" w:space="0" w:color="auto"/>
        <w:bottom w:val="none" w:sz="0" w:space="0" w:color="auto"/>
        <w:right w:val="none" w:sz="0" w:space="0" w:color="auto"/>
      </w:divBdr>
    </w:div>
    <w:div w:id="347292757">
      <w:bodyDiv w:val="1"/>
      <w:marLeft w:val="0"/>
      <w:marRight w:val="0"/>
      <w:marTop w:val="0"/>
      <w:marBottom w:val="0"/>
      <w:divBdr>
        <w:top w:val="none" w:sz="0" w:space="0" w:color="auto"/>
        <w:left w:val="none" w:sz="0" w:space="0" w:color="auto"/>
        <w:bottom w:val="none" w:sz="0" w:space="0" w:color="auto"/>
        <w:right w:val="none" w:sz="0" w:space="0" w:color="auto"/>
      </w:divBdr>
    </w:div>
    <w:div w:id="373115245">
      <w:bodyDiv w:val="1"/>
      <w:marLeft w:val="0"/>
      <w:marRight w:val="0"/>
      <w:marTop w:val="0"/>
      <w:marBottom w:val="0"/>
      <w:divBdr>
        <w:top w:val="none" w:sz="0" w:space="0" w:color="auto"/>
        <w:left w:val="none" w:sz="0" w:space="0" w:color="auto"/>
        <w:bottom w:val="none" w:sz="0" w:space="0" w:color="auto"/>
        <w:right w:val="none" w:sz="0" w:space="0" w:color="auto"/>
      </w:divBdr>
    </w:div>
    <w:div w:id="502168394">
      <w:bodyDiv w:val="1"/>
      <w:marLeft w:val="0"/>
      <w:marRight w:val="0"/>
      <w:marTop w:val="0"/>
      <w:marBottom w:val="0"/>
      <w:divBdr>
        <w:top w:val="none" w:sz="0" w:space="0" w:color="auto"/>
        <w:left w:val="none" w:sz="0" w:space="0" w:color="auto"/>
        <w:bottom w:val="none" w:sz="0" w:space="0" w:color="auto"/>
        <w:right w:val="none" w:sz="0" w:space="0" w:color="auto"/>
      </w:divBdr>
    </w:div>
    <w:div w:id="562834400">
      <w:bodyDiv w:val="1"/>
      <w:marLeft w:val="0"/>
      <w:marRight w:val="0"/>
      <w:marTop w:val="0"/>
      <w:marBottom w:val="0"/>
      <w:divBdr>
        <w:top w:val="none" w:sz="0" w:space="0" w:color="auto"/>
        <w:left w:val="none" w:sz="0" w:space="0" w:color="auto"/>
        <w:bottom w:val="none" w:sz="0" w:space="0" w:color="auto"/>
        <w:right w:val="none" w:sz="0" w:space="0" w:color="auto"/>
      </w:divBdr>
    </w:div>
    <w:div w:id="756757027">
      <w:bodyDiv w:val="1"/>
      <w:marLeft w:val="0"/>
      <w:marRight w:val="0"/>
      <w:marTop w:val="0"/>
      <w:marBottom w:val="0"/>
      <w:divBdr>
        <w:top w:val="none" w:sz="0" w:space="0" w:color="auto"/>
        <w:left w:val="none" w:sz="0" w:space="0" w:color="auto"/>
        <w:bottom w:val="none" w:sz="0" w:space="0" w:color="auto"/>
        <w:right w:val="none" w:sz="0" w:space="0" w:color="auto"/>
      </w:divBdr>
    </w:div>
    <w:div w:id="1036351034">
      <w:bodyDiv w:val="1"/>
      <w:marLeft w:val="0"/>
      <w:marRight w:val="0"/>
      <w:marTop w:val="0"/>
      <w:marBottom w:val="0"/>
      <w:divBdr>
        <w:top w:val="none" w:sz="0" w:space="0" w:color="auto"/>
        <w:left w:val="none" w:sz="0" w:space="0" w:color="auto"/>
        <w:bottom w:val="none" w:sz="0" w:space="0" w:color="auto"/>
        <w:right w:val="none" w:sz="0" w:space="0" w:color="auto"/>
      </w:divBdr>
    </w:div>
    <w:div w:id="1422293529">
      <w:bodyDiv w:val="1"/>
      <w:marLeft w:val="0"/>
      <w:marRight w:val="0"/>
      <w:marTop w:val="0"/>
      <w:marBottom w:val="0"/>
      <w:divBdr>
        <w:top w:val="none" w:sz="0" w:space="0" w:color="auto"/>
        <w:left w:val="none" w:sz="0" w:space="0" w:color="auto"/>
        <w:bottom w:val="none" w:sz="0" w:space="0" w:color="auto"/>
        <w:right w:val="none" w:sz="0" w:space="0" w:color="auto"/>
      </w:divBdr>
    </w:div>
    <w:div w:id="1564221508">
      <w:bodyDiv w:val="1"/>
      <w:marLeft w:val="0"/>
      <w:marRight w:val="0"/>
      <w:marTop w:val="0"/>
      <w:marBottom w:val="0"/>
      <w:divBdr>
        <w:top w:val="none" w:sz="0" w:space="0" w:color="auto"/>
        <w:left w:val="none" w:sz="0" w:space="0" w:color="auto"/>
        <w:bottom w:val="none" w:sz="0" w:space="0" w:color="auto"/>
        <w:right w:val="none" w:sz="0" w:space="0" w:color="auto"/>
      </w:divBdr>
    </w:div>
    <w:div w:id="1766875141">
      <w:bodyDiv w:val="1"/>
      <w:marLeft w:val="0"/>
      <w:marRight w:val="0"/>
      <w:marTop w:val="0"/>
      <w:marBottom w:val="0"/>
      <w:divBdr>
        <w:top w:val="none" w:sz="0" w:space="0" w:color="auto"/>
        <w:left w:val="none" w:sz="0" w:space="0" w:color="auto"/>
        <w:bottom w:val="none" w:sz="0" w:space="0" w:color="auto"/>
        <w:right w:val="none" w:sz="0" w:space="0" w:color="auto"/>
      </w:divBdr>
    </w:div>
    <w:div w:id="181352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935</Words>
  <Characters>5242</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S2380</vt:lpstr>
    </vt:vector>
  </TitlesOfParts>
  <Manager>R211</Manager>
  <Company>NJ Office of Legislative Services</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S2380</dc:title>
  <dc:subject/>
  <dc:creator>Senator  SWEENEY</dc:creator>
  <cp:keywords>S2380|4|CL |279|84|53|N|0|</cp:keywords>
  <dc:description>INTRODUCED MAY 4, 2020</dc:description>
  <cp:lastModifiedBy>Puleo, Roseanne</cp:lastModifiedBy>
  <cp:revision>2</cp:revision>
  <cp:lastPrinted>2020-05-12T20:29:00Z</cp:lastPrinted>
  <dcterms:created xsi:type="dcterms:W3CDTF">2020-05-12T20:43:00Z</dcterms:created>
  <dcterms:modified xsi:type="dcterms:W3CDTF">2020-05-12T20:43:00Z</dcterms:modified>
  <cp:category>s.1-2: C.34:15-31.11 et seq. to 2020/17_x000d_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