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38B" w:rsidRDefault="0068138B" w:rsidP="0068138B">
      <w:pPr>
        <w:pStyle w:val="bpuBill"/>
      </w:pPr>
      <w:bookmarkStart w:id="0" w:name="bpuFrontPg"/>
      <w:bookmarkStart w:id="1" w:name="_GoBack"/>
      <w:bookmarkEnd w:id="0"/>
      <w:bookmarkEnd w:id="1"/>
      <w:r>
        <w:t xml:space="preserve">SENATE, No. 2405 </w:t>
      </w:r>
    </w:p>
    <w:p w:rsidR="0068138B" w:rsidRPr="009D38FF" w:rsidRDefault="0068138B" w:rsidP="006813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808" r:id="rId7"/>
        </w:object>
      </w:r>
    </w:p>
    <w:p w:rsidR="0068138B" w:rsidRDefault="0068138B" w:rsidP="0068138B">
      <w:pPr>
        <w:pStyle w:val="bpuState"/>
      </w:pPr>
      <w:r>
        <w:t>STATE OF NEW JERSEY</w:t>
      </w:r>
    </w:p>
    <w:p w:rsidR="0068138B" w:rsidRDefault="0068138B" w:rsidP="0068138B">
      <w:pPr>
        <w:pStyle w:val="bpuLegislature"/>
      </w:pPr>
      <w:r>
        <w:t>219th LEGISLATURE</w:t>
      </w:r>
    </w:p>
    <w:p w:rsidR="0068138B" w:rsidRDefault="0068138B" w:rsidP="0068138B">
      <w:pPr>
        <w:pStyle w:val="bpuWpGraphic"/>
      </w:pPr>
      <w:r>
        <w:object w:dxaOrig="8985" w:dyaOrig="255">
          <v:shape id="_x0000_i1026" type="#_x0000_t75" style="width:6in;height:12pt" o:ole="">
            <v:imagedata r:id="rId6" o:title=""/>
          </v:shape>
          <o:OLEObject Type="Embed" ProgID="WPWin6.1" ShapeID="_x0000_i1026" DrawAspect="Content" ObjectID="_1650448809" r:id="rId8"/>
        </w:object>
      </w:r>
      <w:r>
        <w:t xml:space="preserve">  </w:t>
      </w:r>
    </w:p>
    <w:p w:rsidR="0068138B" w:rsidRDefault="0068138B" w:rsidP="0068138B">
      <w:pPr>
        <w:pStyle w:val="bpuIntro"/>
      </w:pPr>
      <w:r>
        <w:t>INTRODUCED MAY 7, 2020</w:t>
      </w:r>
    </w:p>
    <w:p w:rsidR="0068138B" w:rsidRDefault="0068138B" w:rsidP="0068138B">
      <w:pPr>
        <w:pStyle w:val="bpuIntro"/>
      </w:pPr>
    </w:p>
    <w:p w:rsidR="0068138B" w:rsidRDefault="0068138B" w:rsidP="0068138B">
      <w:pPr>
        <w:pStyle w:val="bpuIntro"/>
        <w:sectPr w:rsidR="0068138B" w:rsidSect="0068138B">
          <w:headerReference w:type="even" r:id="rId9"/>
          <w:headerReference w:type="default" r:id="rId10"/>
          <w:pgSz w:w="12240" w:h="20160" w:code="5"/>
          <w:pgMar w:top="2160" w:right="1440" w:bottom="1440" w:left="1440" w:header="72" w:footer="720" w:gutter="0"/>
          <w:pgNumType w:start="1"/>
          <w:cols w:space="720"/>
          <w:docGrid w:linePitch="360"/>
        </w:sectPr>
      </w:pPr>
    </w:p>
    <w:p w:rsidR="0068138B" w:rsidRDefault="0068138B" w:rsidP="0068138B">
      <w:pPr>
        <w:pStyle w:val="bpuIntro"/>
      </w:pPr>
    </w:p>
    <w:p w:rsidR="0068138B" w:rsidRDefault="0068138B" w:rsidP="0068138B">
      <w:pPr>
        <w:pStyle w:val="bpuSponsor"/>
      </w:pPr>
      <w:r>
        <w:t>Sponsored by:</w:t>
      </w:r>
    </w:p>
    <w:p w:rsidR="0068138B" w:rsidRDefault="0068138B" w:rsidP="0068138B">
      <w:pPr>
        <w:pStyle w:val="bpuSponsor"/>
      </w:pPr>
      <w:r>
        <w:t>Senator  PATRICK J. DIEGNAN, JR.</w:t>
      </w:r>
    </w:p>
    <w:p w:rsidR="0068138B" w:rsidRDefault="0068138B" w:rsidP="0068138B">
      <w:pPr>
        <w:pStyle w:val="bpuSponsor"/>
      </w:pPr>
      <w:r>
        <w:t>District 18 (Middlesex)</w:t>
      </w:r>
    </w:p>
    <w:p w:rsidR="0068138B" w:rsidRDefault="0068138B" w:rsidP="0068138B">
      <w:pPr>
        <w:pStyle w:val="bpuSponsor"/>
      </w:pPr>
    </w:p>
    <w:p w:rsidR="0068138B" w:rsidRDefault="0068138B" w:rsidP="0068138B">
      <w:pPr>
        <w:pStyle w:val="bpuSponsor"/>
      </w:pPr>
    </w:p>
    <w:p w:rsidR="0068138B" w:rsidRDefault="0068138B" w:rsidP="0068138B">
      <w:pPr>
        <w:pStyle w:val="bpuSponsor"/>
      </w:pPr>
    </w:p>
    <w:p w:rsidR="0068138B" w:rsidRDefault="0068138B" w:rsidP="0068138B">
      <w:pPr>
        <w:pStyle w:val="bpuSponsor"/>
      </w:pPr>
    </w:p>
    <w:p w:rsidR="0068138B" w:rsidRDefault="0068138B" w:rsidP="0068138B">
      <w:pPr>
        <w:pStyle w:val="bpuSponsor"/>
      </w:pPr>
      <w:r>
        <w:t>SYNOPSIS</w:t>
      </w:r>
    </w:p>
    <w:p w:rsidR="0068138B" w:rsidRDefault="0068138B" w:rsidP="0068138B">
      <w:pPr>
        <w:pStyle w:val="bpuNormText"/>
      </w:pPr>
      <w:r>
        <w:tab/>
        <w:t xml:space="preserve">Establishes 180 days from receipt of notary public commission as deadline for taking oath of office. </w:t>
      </w:r>
    </w:p>
    <w:p w:rsidR="0068138B" w:rsidRDefault="0068138B" w:rsidP="0068138B">
      <w:pPr>
        <w:pStyle w:val="bpuNormText"/>
      </w:pPr>
    </w:p>
    <w:p w:rsidR="0068138B" w:rsidRDefault="0068138B" w:rsidP="0068138B">
      <w:pPr>
        <w:pStyle w:val="bpuSponsor"/>
      </w:pPr>
      <w:r>
        <w:t xml:space="preserve">CURRENT VERSION OF TEXT </w:t>
      </w:r>
    </w:p>
    <w:p w:rsidR="0068138B" w:rsidRDefault="0068138B" w:rsidP="0068138B">
      <w:pPr>
        <w:pStyle w:val="bpuNormText"/>
      </w:pPr>
      <w:r>
        <w:tab/>
        <w:t>As introduced.</w:t>
      </w:r>
    </w:p>
    <w:p w:rsidR="0068138B" w:rsidRDefault="0068138B" w:rsidP="006813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138B" w:rsidRDefault="0068138B" w:rsidP="008916EC">
      <w:pPr>
        <w:pStyle w:val="FronterPage"/>
        <w:tabs>
          <w:tab w:val="clear" w:pos="720"/>
          <w:tab w:val="clear" w:pos="1440"/>
          <w:tab w:val="clear" w:pos="2160"/>
          <w:tab w:val="clear" w:pos="2880"/>
          <w:tab w:val="clear" w:pos="3600"/>
          <w:tab w:val="clear" w:pos="4320"/>
          <w:tab w:val="clear" w:pos="5040"/>
        </w:tabs>
        <w:sectPr w:rsidR="0068138B" w:rsidSect="0068138B">
          <w:type w:val="continuous"/>
          <w:pgSz w:w="12240" w:h="20160" w:code="5"/>
          <w:pgMar w:top="1440" w:right="2275" w:bottom="1440" w:left="2275" w:header="72" w:footer="720" w:gutter="0"/>
          <w:pgNumType w:start="1"/>
          <w:cols w:space="720"/>
          <w:docGrid w:linePitch="360"/>
        </w:sectPr>
      </w:pPr>
    </w:p>
    <w:p w:rsidR="00966210" w:rsidRPr="00677316" w:rsidRDefault="00966210" w:rsidP="00966210">
      <w:pPr>
        <w:pStyle w:val="HangingAnAct"/>
        <w:rPr>
          <w:rStyle w:val="HangingAnActChar"/>
        </w:rPr>
      </w:pPr>
      <w:r w:rsidRPr="00966210">
        <w:rPr>
          <w:rStyle w:val="BillHead"/>
        </w:rPr>
        <w:lastRenderedPageBreak/>
        <w:t>An Act</w:t>
      </w:r>
      <w:r w:rsidRPr="006B7FA7">
        <w:rPr>
          <w:rStyle w:val="HangingAnActChar"/>
        </w:rPr>
        <w:t xml:space="preserve"> </w:t>
      </w:r>
      <w:r>
        <w:rPr>
          <w:rStyle w:val="HangingAnActChar"/>
        </w:rPr>
        <w:t>concerning notaries public and amending P.L.1979, c.460.</w:t>
      </w:r>
    </w:p>
    <w:p w:rsidR="00966210" w:rsidRPr="00D71D68" w:rsidRDefault="00966210" w:rsidP="00966210"/>
    <w:p w:rsidR="00966210" w:rsidRDefault="00966210" w:rsidP="00966210">
      <w:pPr>
        <w:rPr>
          <w:rStyle w:val="BillLanguage"/>
        </w:rPr>
      </w:pPr>
      <w:r>
        <w:tab/>
      </w:r>
      <w:r>
        <w:rPr>
          <w:rStyle w:val="BillHeading2"/>
        </w:rPr>
        <w:t xml:space="preserve">Be It Enacted </w:t>
      </w:r>
      <w:r>
        <w:rPr>
          <w:rStyle w:val="BillLanguage"/>
        </w:rPr>
        <w:t>by the Senate and General Assembly of the State of New Jersey:</w:t>
      </w:r>
    </w:p>
    <w:p w:rsidR="00966210" w:rsidRPr="00AA7880" w:rsidRDefault="00966210" w:rsidP="00966210"/>
    <w:p w:rsidR="00966210" w:rsidRDefault="00966210" w:rsidP="00966210">
      <w:r>
        <w:tab/>
        <w:t>1.</w:t>
      </w:r>
      <w:r>
        <w:tab/>
        <w:t>Section 5 of P.L.1979, c.460 (C.52:7-14) is amended to read as follows:</w:t>
      </w:r>
    </w:p>
    <w:p w:rsidR="00966210" w:rsidRDefault="00966210" w:rsidP="00966210">
      <w:r>
        <w:tab/>
        <w:t>5.</w:t>
      </w:r>
      <w:r>
        <w:tab/>
        <w:t xml:space="preserve">a.  Within </w:t>
      </w:r>
      <w:r w:rsidRPr="0002787C">
        <w:rPr>
          <w:rFonts w:ascii="Albertus Extra Bold" w:hAnsi="Albertus Extra Bold"/>
          <w:b/>
        </w:rPr>
        <w:t>[</w:t>
      </w:r>
      <w:r>
        <w:t>three months</w:t>
      </w:r>
      <w:r w:rsidRPr="0002787C">
        <w:rPr>
          <w:rFonts w:ascii="Albertus Extra Bold" w:hAnsi="Albertus Extra Bold"/>
          <w:b/>
        </w:rPr>
        <w:t>]</w:t>
      </w:r>
      <w:r>
        <w:t xml:space="preserve"> </w:t>
      </w:r>
      <w:r>
        <w:rPr>
          <w:u w:val="single"/>
        </w:rPr>
        <w:t>180 days</w:t>
      </w:r>
      <w:r>
        <w:t xml:space="preserve"> of the receipt of his commission, each notary public shall take and subscribe an oath before the clerk of the county in which he resides, faithfully and honestly to discharge the duties of his office, and that he will make and keep a true record of all such matters as are required by law, which oath shall be filed with said clerk.  The oath of office of a nonresident notary public shall be taken and subscribed before the clerk of the county in which he maintains his office or is employed in this State.</w:t>
      </w:r>
    </w:p>
    <w:p w:rsidR="00966210" w:rsidRDefault="00966210" w:rsidP="00966210">
      <w:r>
        <w:tab/>
        <w:t>b.</w:t>
      </w:r>
      <w:r>
        <w:tab/>
        <w:t xml:space="preserve">Upon the administration of said oath, the said clerk shall cause the notary public to indorse a certificate of commission and qualification and shall transmit said certificate to the State Treasurer within 10 days of the administration of said oath. 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966210" w:rsidRDefault="00966210" w:rsidP="00966210">
      <w:r>
        <w:tab/>
        <w:t>c.</w:t>
      </w:r>
      <w:r>
        <w:tab/>
        <w:t xml:space="preserve">The State Treasurer shall cancel and revoke the appointment of any notary public who fails to take and subscribe said oath within </w:t>
      </w:r>
      <w:r w:rsidRPr="00AE5DFC">
        <w:rPr>
          <w:rFonts w:ascii="Albertus Extra Bold" w:hAnsi="Albertus Extra Bold"/>
          <w:b/>
        </w:rPr>
        <w:t>[</w:t>
      </w:r>
      <w:r>
        <w:t>three months</w:t>
      </w:r>
      <w:r w:rsidRPr="00AE5DFC">
        <w:rPr>
          <w:rFonts w:ascii="Albertus Extra Bold" w:hAnsi="Albertus Extra Bold"/>
          <w:b/>
        </w:rPr>
        <w:t>]</w:t>
      </w:r>
      <w:r>
        <w:t xml:space="preserve"> </w:t>
      </w:r>
      <w:r w:rsidRPr="00AE5DFC">
        <w:rPr>
          <w:u w:val="single"/>
        </w:rPr>
        <w:t>180 days</w:t>
      </w:r>
      <w:r>
        <w:t xml:space="preserve"> of the receipt of his commission and any appointment so canceled and revoked shall be null, void and of no effect.</w:t>
      </w:r>
    </w:p>
    <w:p w:rsidR="00966210" w:rsidRDefault="00966210" w:rsidP="00966210">
      <w:r>
        <w:t>(</w:t>
      </w:r>
      <w:proofErr w:type="spellStart"/>
      <w:r>
        <w:t>cf</w:t>
      </w:r>
      <w:proofErr w:type="spellEnd"/>
      <w:r>
        <w:t xml:space="preserve">: P.L.2014, c.48, s.5) </w:t>
      </w:r>
    </w:p>
    <w:p w:rsidR="00966210" w:rsidRPr="00D71D68" w:rsidRDefault="00966210" w:rsidP="00966210"/>
    <w:p w:rsidR="00966210" w:rsidRDefault="00966210" w:rsidP="00966210">
      <w:r>
        <w:tab/>
        <w:t>2.</w:t>
      </w:r>
      <w:r>
        <w:tab/>
        <w:t>This act shall take effect immediately.</w:t>
      </w:r>
    </w:p>
    <w:p w:rsidR="00966210" w:rsidRDefault="00966210" w:rsidP="00966210"/>
    <w:p w:rsidR="00966210" w:rsidRDefault="00966210" w:rsidP="00966210">
      <w:pPr>
        <w:jc w:val="center"/>
      </w:pPr>
      <w:r w:rsidRPr="00D71D68">
        <w:t>STATEMENT</w:t>
      </w:r>
    </w:p>
    <w:p w:rsidR="00966210" w:rsidRPr="00AA7880" w:rsidRDefault="00966210" w:rsidP="00966210">
      <w:pPr>
        <w:jc w:val="center"/>
      </w:pPr>
    </w:p>
    <w:p w:rsidR="00966210" w:rsidRPr="0056758D" w:rsidRDefault="00966210" w:rsidP="003836F1">
      <w:r>
        <w:tab/>
        <w:t xml:space="preserve">Presently, pursuant to the requirements of P.L.1979, c.460, the </w:t>
      </w:r>
      <w:r w:rsidR="004709E5">
        <w:br w:type="page"/>
      </w:r>
      <w:r>
        <w:lastRenderedPageBreak/>
        <w:t xml:space="preserve">“Notaries Public Act of 1979,” each notary public is required to take and subscribe an oath before the clerk of the county in which he resides within three months of the receipt of his commission.  The failure to take the oath within the prescribed period can result </w:t>
      </w:r>
      <w:r w:rsidRPr="0056758D">
        <w:t xml:space="preserve">in the cancellation and revocation of the appointment as notary public, and, the sponsor has learned, the loss of the application fee for the notary public commission.  This bill would extend and clarify the permitted period within which the notary public is required to take and subscribe the oath of office to 180 days from the receipt of the commission.  </w:t>
      </w:r>
    </w:p>
    <w:p w:rsidR="00966210" w:rsidRDefault="00966210" w:rsidP="00966210">
      <w:r w:rsidRPr="0056758D">
        <w:tab/>
        <w:t>It is the sponsor’s view that establishing a specified number of days eliminates uncertainty as to the deadline by which the oath of office must be taken, and extending the time period further aids in (1)  avoiding revocation, (2)  the loss of the initial application fees, and (3)  the payment of application fees a second time upon reapplication, as is currently required.</w:t>
      </w:r>
    </w:p>
    <w:sectPr w:rsidR="00966210" w:rsidSect="0084699D">
      <w:headerReference w:type="default" r:id="rId12"/>
      <w:footerReference w:type="default" r:id="rId13"/>
      <w:headerReference w:type="first" r:id="rId14"/>
      <w:footerReference w:type="first" r:id="rId15"/>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4C5" w:rsidRDefault="007D14C5">
      <w:r>
        <w:separator/>
      </w:r>
    </w:p>
  </w:endnote>
  <w:endnote w:type="continuationSeparator" w:id="0">
    <w:p w:rsidR="007D14C5" w:rsidRDefault="007D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CF3" w:rsidRPr="00921C91" w:rsidRDefault="004F5C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5CF3" w:rsidRPr="00921C91" w:rsidRDefault="004F5CF3">
    <w:pPr>
      <w:pStyle w:val="Footer"/>
      <w:rPr>
        <w:szCs w:val="18"/>
      </w:rPr>
    </w:pPr>
  </w:p>
  <w:p w:rsidR="004F5CF3" w:rsidRPr="00921C91" w:rsidRDefault="004F5C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5CF3" w:rsidRDefault="004F5C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4C5" w:rsidRDefault="007D14C5">
      <w:r>
        <w:separator/>
      </w:r>
    </w:p>
  </w:footnote>
  <w:footnote w:type="continuationSeparator" w:id="0">
    <w:p w:rsidR="007D14C5" w:rsidRDefault="007D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1B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38B" w:rsidRDefault="0068138B" w:rsidP="0068138B">
    <w:pPr>
      <w:pStyle w:val="bpuHeadSpon"/>
    </w:pPr>
    <w:r w:rsidRPr="0068138B">
      <w:rPr>
        <w:rStyle w:val="bpuHeadSponChar"/>
      </w:rPr>
      <w:t>S2405</w:t>
    </w:r>
    <w:r>
      <w:t xml:space="preserve"> DIEGNAN</w:t>
    </w:r>
  </w:p>
  <w:p w:rsidR="0068138B" w:rsidRDefault="0068138B" w:rsidP="0068138B">
    <w:pPr>
      <w:pStyle w:val="bpuHeadSpon"/>
    </w:pPr>
    <w:r>
      <w:fldChar w:fldCharType="begin"/>
    </w:r>
    <w:r>
      <w:instrText xml:space="preserve"> PAGE  \* MERGEFORMAT </w:instrText>
    </w:r>
    <w:r>
      <w:fldChar w:fldCharType="separate"/>
    </w:r>
    <w:r w:rsidR="007C1BDD">
      <w:rPr>
        <w:noProof/>
      </w:rPr>
      <w:t>3</w:t>
    </w:r>
    <w:r>
      <w:fldChar w:fldCharType="end"/>
    </w:r>
  </w:p>
  <w:p w:rsidR="0068138B" w:rsidRDefault="0068138B" w:rsidP="006813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04F" w:rsidRDefault="00A7304F" w:rsidP="0068138B">
    <w:pPr>
      <w:pStyle w:val="bpuHeadSpon"/>
      <w:rPr>
        <w:rStyle w:val="bpuHeadSponChar"/>
      </w:rPr>
    </w:pPr>
  </w:p>
  <w:p w:rsidR="0068138B" w:rsidRDefault="0068138B" w:rsidP="0068138B">
    <w:pPr>
      <w:pStyle w:val="bpuHeadSpon"/>
    </w:pPr>
    <w:r w:rsidRPr="0068138B">
      <w:rPr>
        <w:rStyle w:val="bpuHeadSponChar"/>
      </w:rPr>
      <w:t>S2405</w:t>
    </w:r>
    <w:r>
      <w:t xml:space="preserve"> DIEGNAN</w:t>
    </w:r>
  </w:p>
  <w:p w:rsidR="0068138B" w:rsidRDefault="0068138B" w:rsidP="0068138B">
    <w:pPr>
      <w:pStyle w:val="bpuHeadSpon"/>
    </w:pPr>
    <w:r>
      <w:fldChar w:fldCharType="begin"/>
    </w:r>
    <w:r>
      <w:instrText xml:space="preserve"> PAGE  \* MERGEFORMAT </w:instrText>
    </w:r>
    <w:r>
      <w:fldChar w:fldCharType="separate"/>
    </w:r>
    <w:r w:rsidR="007C1BDD">
      <w:rPr>
        <w:noProof/>
      </w:rPr>
      <w:t>2</w:t>
    </w:r>
    <w:r>
      <w:fldChar w:fldCharType="end"/>
    </w:r>
  </w:p>
  <w:p w:rsidR="0068138B" w:rsidRDefault="0068138B" w:rsidP="006813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4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F9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6F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9E5"/>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CF3"/>
    <w:rsid w:val="004F7008"/>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38B"/>
    <w:rsid w:val="00686AEB"/>
    <w:rsid w:val="006B7897"/>
    <w:rsid w:val="006B7FA7"/>
    <w:rsid w:val="006C086A"/>
    <w:rsid w:val="006C21C1"/>
    <w:rsid w:val="006C7327"/>
    <w:rsid w:val="006D00E5"/>
    <w:rsid w:val="006D791B"/>
    <w:rsid w:val="006E2895"/>
    <w:rsid w:val="006E2F7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BDD"/>
    <w:rsid w:val="007C7DE4"/>
    <w:rsid w:val="007D14C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9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21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04F"/>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FE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1CB"/>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4DE5F2-011F-4181-805F-747BDF26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602</Words>
  <Characters>2931</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S2405</vt:lpstr>
    </vt:vector>
  </TitlesOfParts>
  <Manager>R225</Manager>
  <Company>NJ Office of Legislative Services</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S2405</dc:title>
  <dc:subject/>
  <dc:creator>Senator  DIEGNAN</dc:creator>
  <cp:keywords>S2405|3|JU |127|0|127|N|0|</cp:keywords>
  <dc:description>INTRODUCED MAY 7, 2020</dc:description>
  <cp:lastModifiedBy>Franks, Denise</cp:lastModifiedBy>
  <cp:revision>2</cp:revision>
  <cp:lastPrinted>2005-10-12T19:02:00Z</cp:lastPrinted>
  <dcterms:created xsi:type="dcterms:W3CDTF">2020-05-08T17:13:00Z</dcterms:created>
  <dcterms:modified xsi:type="dcterms:W3CDTF">2020-05-08T17:13:00Z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