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00FD1" w14:textId="3FAB2ADD" w:rsidR="00F357C0" w:rsidRDefault="00F357C0" w:rsidP="00F357C0">
      <w:pPr>
        <w:pStyle w:val="bpuBill"/>
      </w:pPr>
      <w:bookmarkStart w:id="0" w:name="bpuFrontPg"/>
      <w:bookmarkStart w:id="1" w:name="_GoBack"/>
      <w:bookmarkEnd w:id="0"/>
      <w:bookmarkEnd w:id="1"/>
      <w:r>
        <w:t xml:space="preserve">SENATE, No. 2414 </w:t>
      </w:r>
    </w:p>
    <w:p w14:paraId="249844B1" w14:textId="2EEC2295" w:rsidR="00F357C0" w:rsidRPr="009D38FF" w:rsidRDefault="00F357C0" w:rsidP="00F357C0">
      <w:pPr>
        <w:pStyle w:val="bpuWpGraphic"/>
      </w:pPr>
      <w:r>
        <w:object w:dxaOrig="8985" w:dyaOrig="255" w14:anchorId="008FF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3254" r:id="rId8"/>
        </w:object>
      </w:r>
    </w:p>
    <w:p w14:paraId="16429740" w14:textId="77777777" w:rsidR="00F357C0" w:rsidRDefault="00F357C0" w:rsidP="00F357C0">
      <w:pPr>
        <w:pStyle w:val="bpuState"/>
      </w:pPr>
      <w:r>
        <w:t>STATE OF NEW JERSEY</w:t>
      </w:r>
    </w:p>
    <w:p w14:paraId="28C92B39" w14:textId="77777777" w:rsidR="00F357C0" w:rsidRDefault="00F357C0" w:rsidP="00F357C0">
      <w:pPr>
        <w:pStyle w:val="bpuLegislature"/>
      </w:pPr>
      <w:r>
        <w:t>219th LEGISLATURE</w:t>
      </w:r>
    </w:p>
    <w:p w14:paraId="3F61BB16" w14:textId="3C3D7CE1" w:rsidR="00F357C0" w:rsidRDefault="00F357C0" w:rsidP="00F357C0">
      <w:pPr>
        <w:pStyle w:val="bpuWpGraphic"/>
      </w:pPr>
      <w:r>
        <w:object w:dxaOrig="8985" w:dyaOrig="255" w14:anchorId="488BF4DC">
          <v:shape id="_x0000_i1026" type="#_x0000_t75" style="width:6in;height:12pt" o:ole="">
            <v:imagedata r:id="rId7" o:title=""/>
          </v:shape>
          <o:OLEObject Type="Embed" ProgID="WPWin6.1" ShapeID="_x0000_i1026" DrawAspect="Content" ObjectID="_1684303255" r:id="rId9"/>
        </w:object>
      </w:r>
      <w:r>
        <w:t xml:space="preserve">  </w:t>
      </w:r>
    </w:p>
    <w:p w14:paraId="303A02CC" w14:textId="77777777" w:rsidR="00F357C0" w:rsidRDefault="00F357C0" w:rsidP="00F357C0">
      <w:pPr>
        <w:pStyle w:val="bpuIntro"/>
      </w:pPr>
      <w:r>
        <w:t>INTRODUCED MAY 7, 2020</w:t>
      </w:r>
    </w:p>
    <w:p w14:paraId="163002E2" w14:textId="77777777" w:rsidR="00F357C0" w:rsidRDefault="00F357C0" w:rsidP="00F357C0">
      <w:pPr>
        <w:pStyle w:val="bpuIntro"/>
      </w:pPr>
    </w:p>
    <w:p w14:paraId="3E802CCB" w14:textId="77777777" w:rsidR="00F357C0" w:rsidRDefault="00F357C0" w:rsidP="00F357C0">
      <w:pPr>
        <w:pStyle w:val="bpuIntro"/>
        <w:sectPr w:rsidR="00F357C0" w:rsidSect="009227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CB68EFB" w14:textId="77777777" w:rsidR="00F357C0" w:rsidRDefault="00F357C0" w:rsidP="00F357C0">
      <w:pPr>
        <w:pStyle w:val="bpuIntro"/>
      </w:pPr>
    </w:p>
    <w:p w14:paraId="001A588F" w14:textId="77777777" w:rsidR="00F357C0" w:rsidRDefault="00F357C0" w:rsidP="00F357C0">
      <w:pPr>
        <w:pStyle w:val="bpuSponsor"/>
      </w:pPr>
      <w:r>
        <w:t>Sponsored by:</w:t>
      </w:r>
    </w:p>
    <w:p w14:paraId="4DF0818A" w14:textId="77777777" w:rsidR="00F357C0" w:rsidRDefault="00F357C0" w:rsidP="00F357C0">
      <w:pPr>
        <w:pStyle w:val="bpuSponsor"/>
      </w:pPr>
      <w:r>
        <w:t>Senator  TROY SINGLETON</w:t>
      </w:r>
    </w:p>
    <w:p w14:paraId="507E9B70" w14:textId="77777777" w:rsidR="00F357C0" w:rsidRDefault="00F357C0" w:rsidP="00F357C0">
      <w:pPr>
        <w:pStyle w:val="bpuSponsor"/>
      </w:pPr>
      <w:r>
        <w:t>District 7 (Burlington)</w:t>
      </w:r>
    </w:p>
    <w:p w14:paraId="2AA266E8" w14:textId="14549B91" w:rsidR="00F357C0" w:rsidRDefault="0055125A" w:rsidP="0055125A">
      <w:pPr>
        <w:pStyle w:val="bpuSponsor"/>
      </w:pPr>
      <w:r>
        <w:t>Senator  FRED H. MADDEN, JR.</w:t>
      </w:r>
    </w:p>
    <w:p w14:paraId="0CE0C133" w14:textId="03E23198" w:rsidR="0055125A" w:rsidRDefault="0055125A" w:rsidP="0055125A">
      <w:pPr>
        <w:pStyle w:val="bpuSponsor"/>
      </w:pPr>
      <w:r>
        <w:t>District 4 (Camden and Gloucester)</w:t>
      </w:r>
    </w:p>
    <w:p w14:paraId="17955050" w14:textId="77777777" w:rsidR="0055125A" w:rsidRPr="0055125A" w:rsidRDefault="0055125A" w:rsidP="0055125A">
      <w:pPr>
        <w:pStyle w:val="bpuSponsor"/>
      </w:pPr>
    </w:p>
    <w:p w14:paraId="62770A87" w14:textId="0CA0A832" w:rsidR="00F357C0" w:rsidRDefault="0092275C" w:rsidP="0092275C">
      <w:pPr>
        <w:pStyle w:val="bpuSponsor"/>
      </w:pPr>
      <w:r>
        <w:t>Co-Sponsored by:</w:t>
      </w:r>
    </w:p>
    <w:p w14:paraId="0A614854" w14:textId="512080E7" w:rsidR="0092275C" w:rsidRPr="0092275C" w:rsidRDefault="0092275C" w:rsidP="0092275C">
      <w:pPr>
        <w:pStyle w:val="bpuSponsor"/>
      </w:pPr>
      <w:r w:rsidRPr="0092275C">
        <w:t xml:space="preserve">Senators </w:t>
      </w:r>
      <w:proofErr w:type="spellStart"/>
      <w:r w:rsidRPr="0092275C">
        <w:t>Oroho</w:t>
      </w:r>
      <w:proofErr w:type="spellEnd"/>
      <w:r w:rsidRPr="0092275C">
        <w:t xml:space="preserve"> and </w:t>
      </w:r>
      <w:proofErr w:type="spellStart"/>
      <w:r w:rsidRPr="0092275C">
        <w:t>Pou</w:t>
      </w:r>
      <w:proofErr w:type="spellEnd"/>
    </w:p>
    <w:p w14:paraId="059901F2" w14:textId="59EC464D" w:rsidR="002F2F39" w:rsidRDefault="002F2F39" w:rsidP="002F2F39"/>
    <w:p w14:paraId="5851EA50" w14:textId="66FDF535" w:rsidR="002F2F39" w:rsidRDefault="002F2F39" w:rsidP="002F2F39"/>
    <w:p w14:paraId="37B4E38C" w14:textId="77777777" w:rsidR="0092275C" w:rsidRPr="002F2F39" w:rsidRDefault="0092275C" w:rsidP="002F2F39"/>
    <w:p w14:paraId="082EC054" w14:textId="77777777" w:rsidR="00F357C0" w:rsidRDefault="00F357C0" w:rsidP="00F357C0">
      <w:pPr>
        <w:pStyle w:val="bpuSponsor"/>
      </w:pPr>
    </w:p>
    <w:p w14:paraId="63E10994" w14:textId="77777777" w:rsidR="00F357C0" w:rsidRDefault="00F357C0" w:rsidP="00F357C0">
      <w:pPr>
        <w:pStyle w:val="bpuSponsor"/>
      </w:pPr>
      <w:r>
        <w:t>SYNOPSIS</w:t>
      </w:r>
    </w:p>
    <w:p w14:paraId="74B79460" w14:textId="77777777" w:rsidR="00F357C0" w:rsidRDefault="00F357C0" w:rsidP="00F357C0">
      <w:pPr>
        <w:pStyle w:val="bpuNormText"/>
      </w:pPr>
      <w:r>
        <w:tab/>
        <w:t>Requires certain bidders for prevailing wage public work to provide proof that prevailing wage will be paid.</w:t>
      </w:r>
    </w:p>
    <w:p w14:paraId="3887F103" w14:textId="4C8B8B26" w:rsidR="00F357C0" w:rsidRDefault="00F357C0" w:rsidP="00F357C0">
      <w:pPr>
        <w:pStyle w:val="bpuNormText"/>
      </w:pPr>
      <w:r>
        <w:t xml:space="preserve"> </w:t>
      </w:r>
    </w:p>
    <w:p w14:paraId="1411760D" w14:textId="77777777" w:rsidR="00F357C0" w:rsidRDefault="00F357C0" w:rsidP="00F357C0">
      <w:pPr>
        <w:pStyle w:val="bpuSponsor"/>
      </w:pPr>
      <w:r>
        <w:t xml:space="preserve">CURRENT VERSION OF TEXT </w:t>
      </w:r>
    </w:p>
    <w:p w14:paraId="695F5154" w14:textId="77777777" w:rsidR="00F357C0" w:rsidRDefault="00F357C0" w:rsidP="00F357C0">
      <w:pPr>
        <w:pStyle w:val="bpuNormText"/>
      </w:pPr>
      <w:r>
        <w:tab/>
        <w:t>As introduced.</w:t>
      </w:r>
    </w:p>
    <w:p w14:paraId="3A954D5A" w14:textId="4FF1FB86" w:rsidR="00F357C0" w:rsidRDefault="00F357C0" w:rsidP="00F357C0">
      <w:pPr>
        <w:pStyle w:val="bpuNormText"/>
      </w:pPr>
      <w:r>
        <w:rPr>
          <w:noProof/>
        </w:rPr>
        <w:drawing>
          <wp:anchor distT="0" distB="0" distL="114300" distR="114300" simplePos="0" relativeHeight="251659264" behindDoc="1" locked="0" layoutInCell="1" allowOverlap="1" wp14:anchorId="45A9C610" wp14:editId="7869FB7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9A54598" w14:textId="77777777" w:rsidR="00F357C0" w:rsidRDefault="00F357C0" w:rsidP="008916EC">
      <w:pPr>
        <w:pStyle w:val="FronterPage"/>
        <w:tabs>
          <w:tab w:val="clear" w:pos="720"/>
          <w:tab w:val="clear" w:pos="1440"/>
          <w:tab w:val="clear" w:pos="2160"/>
          <w:tab w:val="clear" w:pos="2880"/>
          <w:tab w:val="clear" w:pos="3600"/>
          <w:tab w:val="clear" w:pos="4320"/>
          <w:tab w:val="clear" w:pos="5040"/>
        </w:tabs>
        <w:sectPr w:rsidR="00F357C0" w:rsidSect="00F357C0">
          <w:type w:val="continuous"/>
          <w:pgSz w:w="12240" w:h="20160" w:code="5"/>
          <w:pgMar w:top="1440" w:right="2275" w:bottom="1440" w:left="2275" w:header="72" w:footer="720" w:gutter="0"/>
          <w:pgNumType w:start="1"/>
          <w:cols w:space="720"/>
          <w:docGrid w:linePitch="360"/>
        </w:sectPr>
      </w:pPr>
    </w:p>
    <w:p w14:paraId="507E4BF5" w14:textId="13E255C5"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D7CAB" w:rsidRPr="003D7CAB">
        <w:rPr>
          <w:rStyle w:val="HangingAnActChar"/>
        </w:rPr>
        <w:t xml:space="preserve">concerning certain contracts for public work and </w:t>
      </w:r>
      <w:r w:rsidR="00B65050">
        <w:rPr>
          <w:rStyle w:val="HangingAnActChar"/>
        </w:rPr>
        <w:t xml:space="preserve">amending and </w:t>
      </w:r>
      <w:r w:rsidR="003D7CAB" w:rsidRPr="003D7CAB">
        <w:rPr>
          <w:rStyle w:val="HangingAnActChar"/>
        </w:rPr>
        <w:t>supplementing P.L.1963, c.150</w:t>
      </w:r>
      <w:r w:rsidR="00B65050">
        <w:rPr>
          <w:rStyle w:val="HangingAnActChar"/>
        </w:rPr>
        <w:t>.</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6E6B2016" w14:textId="04808CC4" w:rsidR="003D7CAB" w:rsidRDefault="003D7CAB" w:rsidP="003D7CAB">
      <w:r>
        <w:tab/>
        <w:t>1.</w:t>
      </w:r>
      <w:r w:rsidR="00E119EF">
        <w:t xml:space="preserve"> </w:t>
      </w:r>
      <w:r>
        <w:t xml:space="preserve"> </w:t>
      </w:r>
      <w:r w:rsidR="00E119EF">
        <w:t xml:space="preserve">(New section) </w:t>
      </w:r>
      <w:r w:rsidR="00DB5739">
        <w:t xml:space="preserve"> </w:t>
      </w:r>
      <w:r>
        <w:t>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provide proof to the satisfaction of the public body that the prevailing wage rates required by that act shall be paid. If the bidder does not provide the proof, the bid shall be rejected.</w:t>
      </w:r>
    </w:p>
    <w:p w14:paraId="7D173643" w14:textId="25C31B27" w:rsidR="00CF5DFD" w:rsidRDefault="00CF5DFD" w:rsidP="003D7CAB"/>
    <w:p w14:paraId="48F56057" w14:textId="693C8229" w:rsidR="00CF5DFD" w:rsidRDefault="00DB5739" w:rsidP="003D7CAB">
      <w:r>
        <w:tab/>
        <w:t>2.</w:t>
      </w:r>
      <w:r>
        <w:tab/>
      </w:r>
      <w:r w:rsidR="00CF5DFD">
        <w:t xml:space="preserve">Section 3 of P.L.1963, c.150 (C.34:11-56.27) is amended to read as follows: </w:t>
      </w:r>
    </w:p>
    <w:p w14:paraId="642E0967" w14:textId="1EC2EA44" w:rsidR="00A26121" w:rsidRDefault="00A47267" w:rsidP="003D7CAB">
      <w:r>
        <w:tab/>
      </w:r>
      <w:r w:rsidR="00A26121" w:rsidRPr="00A26121">
        <w:t>3.</w:t>
      </w:r>
      <w:r w:rsidR="00A26121" w:rsidRPr="00A26121">
        <w:tab/>
      </w:r>
      <w:r w:rsidRPr="00A47267">
        <w:rPr>
          <w:u w:val="single"/>
        </w:rPr>
        <w:t>a.</w:t>
      </w:r>
      <w:r>
        <w:t xml:space="preserve"> </w:t>
      </w:r>
      <w:r w:rsidR="00DB5739">
        <w:t xml:space="preserve"> </w:t>
      </w:r>
      <w:r w:rsidR="00A26121" w:rsidRPr="00A26121">
        <w:t xml:space="preserve">Every contract in excess of the prevailing wage contract threshold amount for any public work to which any public body is a party or for public work to be done on property or premises owned by a public body or leased or to be leased by a public body shall contain a </w:t>
      </w:r>
      <w:r w:rsidR="0095042F" w:rsidRPr="0095042F">
        <w:rPr>
          <w:rFonts w:ascii="Albertus Extra Bold" w:hAnsi="Albertus Extra Bold"/>
          <w:b/>
          <w:bCs/>
          <w:szCs w:val="32"/>
        </w:rPr>
        <w:t>[</w:t>
      </w:r>
      <w:r w:rsidR="00A26121" w:rsidRPr="00A26121">
        <w:t>provision</w:t>
      </w:r>
      <w:r w:rsidR="0095042F" w:rsidRPr="0095042F">
        <w:rPr>
          <w:rFonts w:ascii="Albertus Extra Bold" w:hAnsi="Albertus Extra Bold"/>
          <w:b/>
          <w:bCs/>
          <w:szCs w:val="32"/>
        </w:rPr>
        <w:t>]</w:t>
      </w:r>
      <w:r>
        <w:t xml:space="preserve"> </w:t>
      </w:r>
      <w:r>
        <w:rPr>
          <w:u w:val="single"/>
        </w:rPr>
        <w:t>certification</w:t>
      </w:r>
      <w:r w:rsidR="00A26121" w:rsidRPr="00A26121">
        <w:t xml:space="preserve"> stating the prevailing wage rate which can be paid (as shall be designated by the commissioner) to the workers employed in the performance of the contract and </w:t>
      </w:r>
      <w:r w:rsidR="0095042F" w:rsidRPr="0095042F">
        <w:rPr>
          <w:rFonts w:ascii="Albertus Extra Bold" w:hAnsi="Albertus Extra Bold"/>
          <w:b/>
          <w:bCs/>
          <w:szCs w:val="32"/>
        </w:rPr>
        <w:t>[</w:t>
      </w:r>
      <w:r w:rsidR="00A26121" w:rsidRPr="00A26121">
        <w:t>the contract shall contain a stipulation that</w:t>
      </w:r>
      <w:r w:rsidR="0095042F" w:rsidRPr="0095042F">
        <w:rPr>
          <w:rFonts w:ascii="Albertus Extra Bold" w:hAnsi="Albertus Extra Bold"/>
          <w:b/>
          <w:bCs/>
          <w:szCs w:val="32"/>
        </w:rPr>
        <w:t>]</w:t>
      </w:r>
      <w:r w:rsidR="00A26121" w:rsidRPr="00A26121">
        <w:t xml:space="preserve"> such workers shall be paid not less than such prevailing wage rate.  Such </w:t>
      </w:r>
      <w:r w:rsidR="0095042F" w:rsidRPr="0095042F">
        <w:rPr>
          <w:rFonts w:ascii="Albertus Extra Bold" w:hAnsi="Albertus Extra Bold"/>
          <w:b/>
          <w:bCs/>
          <w:szCs w:val="32"/>
        </w:rPr>
        <w:t>[</w:t>
      </w:r>
      <w:r w:rsidR="00A26121" w:rsidRPr="00A26121">
        <w:t>contract</w:t>
      </w:r>
      <w:r w:rsidR="0095042F" w:rsidRPr="0095042F">
        <w:rPr>
          <w:rFonts w:ascii="Albertus Extra Bold" w:hAnsi="Albertus Extra Bold"/>
          <w:b/>
          <w:bCs/>
          <w:szCs w:val="32"/>
        </w:rPr>
        <w:t>]</w:t>
      </w:r>
      <w:r w:rsidR="00B03CFB">
        <w:t xml:space="preserve"> </w:t>
      </w:r>
      <w:r w:rsidR="00B03CFB">
        <w:rPr>
          <w:u w:val="single"/>
        </w:rPr>
        <w:t>certification</w:t>
      </w:r>
      <w:r w:rsidR="00A26121" w:rsidRPr="00A26121">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14:paraId="7D0A5DDC" w14:textId="6E414E10" w:rsidR="0045768B" w:rsidRDefault="0045768B" w:rsidP="003D7CAB">
      <w:pPr>
        <w:rPr>
          <w:u w:val="single"/>
        </w:rPr>
      </w:pPr>
      <w:r>
        <w:tab/>
      </w:r>
      <w:r w:rsidRPr="0045768B">
        <w:rPr>
          <w:u w:val="single"/>
        </w:rPr>
        <w:t xml:space="preserve">b. </w:t>
      </w:r>
      <w:r w:rsidR="00DB5739">
        <w:rPr>
          <w:u w:val="single"/>
        </w:rPr>
        <w:t xml:space="preserve"> </w:t>
      </w:r>
      <w:r w:rsidRPr="0045768B">
        <w:rPr>
          <w:u w:val="single"/>
        </w:rPr>
        <w:t>The C</w:t>
      </w:r>
      <w:r>
        <w:rPr>
          <w:u w:val="single"/>
        </w:rPr>
        <w:t>ommissioner of Labor and Workforce Development, in consultation with the Division of Local Government Services, shall promulgate rules and regulations concerning the standardization of the certification necessary to effectuate the provisions of P.L.    , c.</w:t>
      </w:r>
      <w:r w:rsidR="00145D0D">
        <w:rPr>
          <w:u w:val="single"/>
        </w:rPr>
        <w:t>    </w:t>
      </w:r>
      <w:r>
        <w:rPr>
          <w:u w:val="single"/>
        </w:rPr>
        <w:t>(C.</w:t>
      </w:r>
      <w:r w:rsidR="00145D0D">
        <w:rPr>
          <w:u w:val="single"/>
        </w:rPr>
        <w:t>        </w:t>
      </w:r>
      <w:r>
        <w:rPr>
          <w:u w:val="single"/>
        </w:rPr>
        <w:t>)</w:t>
      </w:r>
      <w:r w:rsidR="00145D0D">
        <w:rPr>
          <w:u w:val="single"/>
        </w:rPr>
        <w:t> </w:t>
      </w:r>
      <w:r>
        <w:rPr>
          <w:u w:val="single"/>
        </w:rPr>
        <w:t>(pending before the Legislature as this bill)</w:t>
      </w:r>
      <w:r w:rsidR="00827FCE">
        <w:rPr>
          <w:u w:val="single"/>
        </w:rPr>
        <w:t>.</w:t>
      </w:r>
    </w:p>
    <w:p w14:paraId="4C2BFC72" w14:textId="1AE90A0A" w:rsidR="00827FCE" w:rsidRPr="00827FCE" w:rsidRDefault="00827FCE" w:rsidP="003D7CAB">
      <w:r>
        <w:t>(</w:t>
      </w:r>
      <w:proofErr w:type="spellStart"/>
      <w:r>
        <w:t>cf</w:t>
      </w:r>
      <w:proofErr w:type="spellEnd"/>
      <w:r>
        <w:t>:</w:t>
      </w:r>
      <w:r w:rsidR="00214FB3">
        <w:t xml:space="preserve"> </w:t>
      </w:r>
      <w:r w:rsidR="00486093">
        <w:t>P.L.</w:t>
      </w:r>
      <w:r>
        <w:t>2007, c.68, s.2)</w:t>
      </w:r>
    </w:p>
    <w:p w14:paraId="7160E99E" w14:textId="4D1A9628" w:rsidR="00686AEB" w:rsidRPr="00AA7880" w:rsidRDefault="00686AEB" w:rsidP="00686AEB">
      <w:r>
        <w:tab/>
      </w:r>
      <w:r w:rsidR="00CF5DFD">
        <w:t>3</w:t>
      </w:r>
      <w:r w:rsidR="00DB5739">
        <w:t>.</w:t>
      </w:r>
      <w:r w:rsidR="00DB5739">
        <w:tab/>
      </w:r>
      <w:r w:rsidR="009667B1">
        <w:t>This act shall take effect</w:t>
      </w:r>
      <w:r w:rsidR="003D7CAB">
        <w:t xml:space="preserve"> immediately.</w:t>
      </w:r>
    </w:p>
    <w:p w14:paraId="2DEF4FFB" w14:textId="404CA466" w:rsidR="00686AEB" w:rsidRDefault="00686AEB" w:rsidP="00686AEB"/>
    <w:p w14:paraId="574BAB81" w14:textId="77777777" w:rsidR="0038348D" w:rsidRPr="00CE7BD8" w:rsidRDefault="0038348D" w:rsidP="00686AEB"/>
    <w:p w14:paraId="50DC1425" w14:textId="77777777" w:rsidR="00686AEB" w:rsidRPr="00AA7880" w:rsidRDefault="00686AEB" w:rsidP="00686AEB">
      <w:pPr>
        <w:jc w:val="center"/>
      </w:pPr>
      <w:r w:rsidRPr="00D71D68">
        <w:t>STATEMENT</w:t>
      </w:r>
    </w:p>
    <w:p w14:paraId="25FD9F9E" w14:textId="667FCA49" w:rsidR="00686AEB" w:rsidRDefault="00686AEB" w:rsidP="00686AEB"/>
    <w:p w14:paraId="4F803A85" w14:textId="4EFF3382" w:rsidR="003D7CAB" w:rsidRDefault="003D7CAB" w:rsidP="00686AEB">
      <w:r>
        <w:tab/>
        <w:t>This bill provides that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provide proof to the satisfaction of the public body that the prevailing wage rates required by that act shall be paid. The bill requires the bid to be rejected if the bidder does not provide that proof.</w:t>
      </w:r>
    </w:p>
    <w:p w14:paraId="2F67E01D" w14:textId="1A9D46F4" w:rsidR="001C6F2D" w:rsidRDefault="001C6F2D" w:rsidP="00686AEB">
      <w:r>
        <w:tab/>
        <w:t xml:space="preserve">The bill </w:t>
      </w:r>
      <w:r w:rsidR="00E119EF">
        <w:t>requires</w:t>
      </w:r>
      <w:r>
        <w:t xml:space="preserve"> the Commissioner of Labor and Workforce Development, in consultation with the Division of Local Government Services, </w:t>
      </w:r>
      <w:r w:rsidR="00E119EF">
        <w:t>to</w:t>
      </w:r>
      <w:r>
        <w:t xml:space="preserve"> adopt and promulgate rules and regulations concerning a prevailing wage certification to be included in certain contracts for public work.</w:t>
      </w:r>
    </w:p>
    <w:sectPr w:rsidR="001C6F2D" w:rsidSect="00F357C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8508D" w14:textId="77777777" w:rsidR="000E7F7F" w:rsidRDefault="000E7F7F">
      <w:r>
        <w:separator/>
      </w:r>
    </w:p>
  </w:endnote>
  <w:endnote w:type="continuationSeparator" w:id="0">
    <w:p w14:paraId="12639723" w14:textId="77777777" w:rsidR="000E7F7F" w:rsidRDefault="000E7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9AB29" w14:textId="36E42D78" w:rsidR="0055125A" w:rsidRDefault="0092275C" w:rsidP="0092275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D559" w14:textId="77777777" w:rsidR="00E53466" w:rsidRPr="00921C91" w:rsidRDefault="00E53466" w:rsidP="00E53466">
    <w:pPr>
      <w:pStyle w:val="Footer"/>
      <w:rPr>
        <w:szCs w:val="18"/>
      </w:rPr>
    </w:pP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08A46E" w14:textId="77777777" w:rsidR="00E53466" w:rsidRPr="00921C91" w:rsidRDefault="00E53466" w:rsidP="00E53466">
    <w:pPr>
      <w:pStyle w:val="Footer"/>
      <w:rPr>
        <w:szCs w:val="18"/>
      </w:rPr>
    </w:pPr>
  </w:p>
  <w:p w14:paraId="1098D56C" w14:textId="77777777" w:rsidR="00E53466" w:rsidRPr="00921C91" w:rsidRDefault="00E53466" w:rsidP="00E534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4C4FD" w14:textId="77777777" w:rsidR="000E7F7F" w:rsidRDefault="000E7F7F">
      <w:r>
        <w:separator/>
      </w:r>
    </w:p>
  </w:footnote>
  <w:footnote w:type="continuationSeparator" w:id="0">
    <w:p w14:paraId="3043F122" w14:textId="77777777" w:rsidR="000E7F7F" w:rsidRDefault="000E7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B3504A">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152235FC" w:rsidR="00665CBC" w:rsidRDefault="00665CBC" w:rsidP="00686AEB">
    <w:pPr>
      <w:pStyle w:val="Header"/>
      <w:jc w:val="center"/>
      <w:rPr>
        <w:rStyle w:val="PageNumber"/>
      </w:rPr>
    </w:pPr>
  </w:p>
  <w:p w14:paraId="5C7DBBD8" w14:textId="77CF9187" w:rsidR="00F357C0" w:rsidRDefault="00F357C0" w:rsidP="00F357C0">
    <w:pPr>
      <w:pStyle w:val="bpuHeadSpon"/>
    </w:pPr>
    <w:r w:rsidRPr="00F357C0">
      <w:rPr>
        <w:rStyle w:val="bpuHeadSponChar"/>
      </w:rPr>
      <w:t>S2414</w:t>
    </w:r>
    <w:r>
      <w:t xml:space="preserve"> SINGLETON</w:t>
    </w:r>
    <w:r w:rsidR="0055125A">
      <w:t>, MADDEN</w:t>
    </w:r>
  </w:p>
  <w:p w14:paraId="44677B36" w14:textId="38B8FE85" w:rsidR="00F357C0" w:rsidRDefault="00F357C0" w:rsidP="00F357C0">
    <w:pPr>
      <w:pStyle w:val="bpuHeadSpon"/>
    </w:pPr>
    <w:r>
      <w:fldChar w:fldCharType="begin"/>
    </w:r>
    <w:r>
      <w:instrText xml:space="preserve"> PAGE  \* MERGEFORMAT </w:instrText>
    </w:r>
    <w:r>
      <w:fldChar w:fldCharType="separate"/>
    </w:r>
    <w:r w:rsidR="00CF316F">
      <w:rPr>
        <w:noProof/>
      </w:rPr>
      <w:t>3</w:t>
    </w:r>
    <w:r>
      <w:fldChar w:fldCharType="end"/>
    </w:r>
  </w:p>
  <w:p w14:paraId="0F6A2FEE" w14:textId="77777777" w:rsidR="00F357C0" w:rsidRDefault="00F357C0" w:rsidP="00F357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4AD998D4" w:rsidR="00665CBC" w:rsidRDefault="00665CBC">
    <w:pPr>
      <w:pStyle w:val="Header"/>
    </w:pPr>
  </w:p>
  <w:p w14:paraId="18C8DCB4" w14:textId="071B4FFE" w:rsidR="00F357C0" w:rsidRDefault="00F357C0" w:rsidP="00F357C0">
    <w:pPr>
      <w:pStyle w:val="bpuHeadSpon"/>
    </w:pPr>
    <w:r w:rsidRPr="00F357C0">
      <w:rPr>
        <w:rStyle w:val="bpuHeadSponChar"/>
      </w:rPr>
      <w:t>S2414</w:t>
    </w:r>
    <w:r>
      <w:t xml:space="preserve"> SINGLETON</w:t>
    </w:r>
    <w:r w:rsidR="0055125A">
      <w:t>, MADDEN</w:t>
    </w:r>
  </w:p>
  <w:p w14:paraId="3B117D5F" w14:textId="0E3514AD" w:rsidR="00F357C0" w:rsidRDefault="00F357C0" w:rsidP="00F357C0">
    <w:pPr>
      <w:pStyle w:val="bpuHeadSpon"/>
    </w:pPr>
    <w:r>
      <w:fldChar w:fldCharType="begin"/>
    </w:r>
    <w:r>
      <w:instrText xml:space="preserve"> PAGE  \* MERGEFORMAT </w:instrText>
    </w:r>
    <w:r>
      <w:fldChar w:fldCharType="separate"/>
    </w:r>
    <w:r w:rsidR="005F0304">
      <w:rPr>
        <w:noProof/>
      </w:rPr>
      <w:t>2</w:t>
    </w:r>
    <w:r>
      <w:fldChar w:fldCharType="end"/>
    </w:r>
  </w:p>
  <w:p w14:paraId="5FF1634C" w14:textId="77777777" w:rsidR="00F357C0" w:rsidRDefault="00F357C0" w:rsidP="00F357C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E7F7F"/>
    <w:rsid w:val="000F3DA2"/>
    <w:rsid w:val="000F5FDE"/>
    <w:rsid w:val="000F7466"/>
    <w:rsid w:val="0013000E"/>
    <w:rsid w:val="00133F81"/>
    <w:rsid w:val="00135943"/>
    <w:rsid w:val="001457F7"/>
    <w:rsid w:val="00145D0D"/>
    <w:rsid w:val="001645FB"/>
    <w:rsid w:val="00173D2B"/>
    <w:rsid w:val="00181676"/>
    <w:rsid w:val="00183603"/>
    <w:rsid w:val="00194E78"/>
    <w:rsid w:val="0019707B"/>
    <w:rsid w:val="00197E8B"/>
    <w:rsid w:val="00197FA4"/>
    <w:rsid w:val="001A161A"/>
    <w:rsid w:val="001A1B7A"/>
    <w:rsid w:val="001A3B79"/>
    <w:rsid w:val="001A66B6"/>
    <w:rsid w:val="001B4716"/>
    <w:rsid w:val="001B4EA4"/>
    <w:rsid w:val="001C6F2D"/>
    <w:rsid w:val="001C7C52"/>
    <w:rsid w:val="001D25F3"/>
    <w:rsid w:val="001E15F1"/>
    <w:rsid w:val="001E16FA"/>
    <w:rsid w:val="001E6213"/>
    <w:rsid w:val="001F14C7"/>
    <w:rsid w:val="001F7405"/>
    <w:rsid w:val="00205533"/>
    <w:rsid w:val="002058CA"/>
    <w:rsid w:val="00212B8D"/>
    <w:rsid w:val="00214FB3"/>
    <w:rsid w:val="00222983"/>
    <w:rsid w:val="002370D0"/>
    <w:rsid w:val="00255958"/>
    <w:rsid w:val="00257FA2"/>
    <w:rsid w:val="0026574A"/>
    <w:rsid w:val="002660BB"/>
    <w:rsid w:val="00267D28"/>
    <w:rsid w:val="002720E8"/>
    <w:rsid w:val="00275293"/>
    <w:rsid w:val="002776B0"/>
    <w:rsid w:val="00286C7E"/>
    <w:rsid w:val="002A1029"/>
    <w:rsid w:val="002A3A1A"/>
    <w:rsid w:val="002A4692"/>
    <w:rsid w:val="002A51BA"/>
    <w:rsid w:val="002B2E26"/>
    <w:rsid w:val="002B3FE6"/>
    <w:rsid w:val="002B44FC"/>
    <w:rsid w:val="002C2D81"/>
    <w:rsid w:val="002C461E"/>
    <w:rsid w:val="002C6CEC"/>
    <w:rsid w:val="002E09CE"/>
    <w:rsid w:val="002E69D1"/>
    <w:rsid w:val="002F2F3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403E6"/>
    <w:rsid w:val="00441B42"/>
    <w:rsid w:val="0045118A"/>
    <w:rsid w:val="00455D51"/>
    <w:rsid w:val="00456BF9"/>
    <w:rsid w:val="0045768B"/>
    <w:rsid w:val="00461057"/>
    <w:rsid w:val="004704A8"/>
    <w:rsid w:val="00471102"/>
    <w:rsid w:val="00471F18"/>
    <w:rsid w:val="00476171"/>
    <w:rsid w:val="00484144"/>
    <w:rsid w:val="00484C19"/>
    <w:rsid w:val="00485866"/>
    <w:rsid w:val="0048609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25A"/>
    <w:rsid w:val="005536CD"/>
    <w:rsid w:val="00554051"/>
    <w:rsid w:val="00557240"/>
    <w:rsid w:val="005651F3"/>
    <w:rsid w:val="00572184"/>
    <w:rsid w:val="00577A15"/>
    <w:rsid w:val="00580533"/>
    <w:rsid w:val="0059131D"/>
    <w:rsid w:val="005B2554"/>
    <w:rsid w:val="005B3F92"/>
    <w:rsid w:val="005B479C"/>
    <w:rsid w:val="005B561E"/>
    <w:rsid w:val="005C07E4"/>
    <w:rsid w:val="005C2124"/>
    <w:rsid w:val="005C336F"/>
    <w:rsid w:val="005C7F3C"/>
    <w:rsid w:val="005E017C"/>
    <w:rsid w:val="005E50C6"/>
    <w:rsid w:val="005F030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3A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FCE"/>
    <w:rsid w:val="00832816"/>
    <w:rsid w:val="00837109"/>
    <w:rsid w:val="00840365"/>
    <w:rsid w:val="008406A3"/>
    <w:rsid w:val="00841D2C"/>
    <w:rsid w:val="00845F3C"/>
    <w:rsid w:val="008461B8"/>
    <w:rsid w:val="008462F1"/>
    <w:rsid w:val="00847EF1"/>
    <w:rsid w:val="008538FA"/>
    <w:rsid w:val="008573B0"/>
    <w:rsid w:val="00857951"/>
    <w:rsid w:val="00866563"/>
    <w:rsid w:val="00867AC2"/>
    <w:rsid w:val="0087056E"/>
    <w:rsid w:val="00875402"/>
    <w:rsid w:val="00884D51"/>
    <w:rsid w:val="008916EC"/>
    <w:rsid w:val="00891E4F"/>
    <w:rsid w:val="00892345"/>
    <w:rsid w:val="008A31C5"/>
    <w:rsid w:val="008A4F9A"/>
    <w:rsid w:val="008B2850"/>
    <w:rsid w:val="008C79B3"/>
    <w:rsid w:val="008D77BD"/>
    <w:rsid w:val="008E454C"/>
    <w:rsid w:val="008F1E5A"/>
    <w:rsid w:val="00901BDA"/>
    <w:rsid w:val="009121D8"/>
    <w:rsid w:val="00916F7A"/>
    <w:rsid w:val="00917FE3"/>
    <w:rsid w:val="0092275C"/>
    <w:rsid w:val="009318C7"/>
    <w:rsid w:val="00931C09"/>
    <w:rsid w:val="009348C2"/>
    <w:rsid w:val="009440D0"/>
    <w:rsid w:val="0095042F"/>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146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C0"/>
    <w:rsid w:val="00A222C2"/>
    <w:rsid w:val="00A26121"/>
    <w:rsid w:val="00A305D6"/>
    <w:rsid w:val="00A342C4"/>
    <w:rsid w:val="00A4726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CFB"/>
    <w:rsid w:val="00B05A3C"/>
    <w:rsid w:val="00B07100"/>
    <w:rsid w:val="00B112F3"/>
    <w:rsid w:val="00B1138C"/>
    <w:rsid w:val="00B2574A"/>
    <w:rsid w:val="00B35D8A"/>
    <w:rsid w:val="00B45B34"/>
    <w:rsid w:val="00B57047"/>
    <w:rsid w:val="00B61D86"/>
    <w:rsid w:val="00B6342D"/>
    <w:rsid w:val="00B65050"/>
    <w:rsid w:val="00B726BD"/>
    <w:rsid w:val="00B732BC"/>
    <w:rsid w:val="00B90E33"/>
    <w:rsid w:val="00B9676B"/>
    <w:rsid w:val="00BA1E21"/>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84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16F"/>
    <w:rsid w:val="00CF5DFD"/>
    <w:rsid w:val="00CF65EB"/>
    <w:rsid w:val="00CF72AD"/>
    <w:rsid w:val="00D02441"/>
    <w:rsid w:val="00D039F4"/>
    <w:rsid w:val="00D10496"/>
    <w:rsid w:val="00D11173"/>
    <w:rsid w:val="00D1215F"/>
    <w:rsid w:val="00D163D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739"/>
    <w:rsid w:val="00DB6AA2"/>
    <w:rsid w:val="00DE10D1"/>
    <w:rsid w:val="00DE2514"/>
    <w:rsid w:val="00DE6851"/>
    <w:rsid w:val="00DF03EE"/>
    <w:rsid w:val="00E01B71"/>
    <w:rsid w:val="00E05CC9"/>
    <w:rsid w:val="00E119EF"/>
    <w:rsid w:val="00E15573"/>
    <w:rsid w:val="00E25A5B"/>
    <w:rsid w:val="00E367F7"/>
    <w:rsid w:val="00E373C7"/>
    <w:rsid w:val="00E4267B"/>
    <w:rsid w:val="00E42F13"/>
    <w:rsid w:val="00E452DF"/>
    <w:rsid w:val="00E5346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7C0"/>
    <w:rsid w:val="00F4039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2D"/>
    <w:rsid w:val="00FD2F97"/>
    <w:rsid w:val="00FF47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customStyle="1" w:styleId="FooterChar">
    <w:name w:val="Footer Char"/>
    <w:basedOn w:val="DefaultParagraphFont"/>
    <w:link w:val="Footer"/>
    <w:rsid w:val="00E53466"/>
    <w:rPr>
      <w:b/>
      <w:sz w:val="18"/>
      <w:szCs w:val="24"/>
    </w:rPr>
  </w:style>
  <w:style w:type="paragraph" w:styleId="BalloonText">
    <w:name w:val="Balloon Text"/>
    <w:basedOn w:val="Normal"/>
    <w:link w:val="BalloonTextChar"/>
    <w:semiHidden/>
    <w:unhideWhenUsed/>
    <w:rsid w:val="00FC5F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F2D"/>
    <w:rPr>
      <w:rFonts w:ascii="Segoe UI" w:hAnsi="Segoe UI" w:cs="Segoe UI"/>
      <w:spacing w:val="4"/>
      <w:sz w:val="18"/>
      <w:szCs w:val="18"/>
    </w:rPr>
  </w:style>
  <w:style w:type="character" w:styleId="LineNumber">
    <w:name w:val="line number"/>
    <w:basedOn w:val="DefaultParagraphFont"/>
    <w:semiHidden/>
    <w:unhideWhenUsed/>
    <w:rsid w:val="00F35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665</Words>
  <Characters>3247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S2414</vt:lpstr>
    </vt:vector>
  </TitlesOfParts>
  <Manager>R211</Manager>
  <Company>NJ Office of Legislative Services</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S2414</dc:title>
  <dc:subject/>
  <dc:creator>Senator  SINGLETON</dc:creator>
  <cp:keywords>S2414|3|CL |311|84|53|N|0|</cp:keywords>
  <dc:description>INTRODUCED MAY 7, 2020</dc:description>
  <cp:lastModifiedBy>Todaro, Vivian</cp:lastModifiedBy>
  <cp:revision>2</cp:revision>
  <cp:lastPrinted>2021-06-04T13:13:00Z</cp:lastPrinted>
  <dcterms:created xsi:type="dcterms:W3CDTF">2021-06-04T13:14:00Z</dcterms:created>
  <dcterms:modified xsi:type="dcterms:W3CDTF">2021-06-04T13:14:00Z</dcterms:modified>
  <cp:category>s.1: C.34:11-56.27a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