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D28EC"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FD28EC" w:rsidRPr="00FD28EC" w:rsidRDefault="00FD28EC"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2414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D28EC">
        <w:rPr>
          <w:caps/>
          <w:szCs w:val="24"/>
        </w:rPr>
        <w:t>OCTOBER 8, 2020</w:t>
      </w:r>
    </w:p>
    <w:p w:rsidR="00655CA3" w:rsidRDefault="00655CA3" w:rsidP="0083060A"/>
    <w:p w:rsidR="001F3EC4" w:rsidRDefault="001F3EC4" w:rsidP="001F3EC4">
      <w:r>
        <w:tab/>
        <w:t>The Senate Labor Committee reports favorably Senate Bill, No.</w:t>
      </w:r>
      <w:r w:rsidR="00252799">
        <w:t xml:space="preserve"> </w:t>
      </w:r>
      <w:r>
        <w:t>2414.</w:t>
      </w:r>
    </w:p>
    <w:p w:rsidR="004F135A" w:rsidRDefault="004F135A" w:rsidP="004F135A">
      <w:r>
        <w:tab/>
        <w:t>This bill provides that if a person makes the lowest bid for a contract with a public body for public work subject to the provisions of the “New Jersey Prevailing Wage Act,” P.L.1963, c.150 (C.34:11-56.25 et seq.) and that bid is ten percent or more lower than the next lowest bid for the contract, the person making the lowest bid shall provide proof to the satisfaction of the public body that the prevailing wage rates required by that act shall be paid. The bill requires the bid to be rejected if the bidder does not provide that proof.</w:t>
      </w:r>
    </w:p>
    <w:p w:rsidR="004F135A" w:rsidRDefault="004F135A" w:rsidP="000061F7">
      <w:r>
        <w:tab/>
        <w:t>The bill requires the Commissioner of Labor and Workforce Development, in consultation with the Division of Local Government Services, to adopt and promulgate rules and regulations concerning a prevailing wage certification to be included in certain contracts for public work.</w:t>
      </w:r>
    </w:p>
    <w:sectPr w:rsidR="004F135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28EC" w:rsidRDefault="00FD28EC">
      <w:r>
        <w:separator/>
      </w:r>
    </w:p>
  </w:endnote>
  <w:endnote w:type="continuationSeparator" w:id="0">
    <w:p w:rsidR="00FD28EC" w:rsidRDefault="00FD2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28EC" w:rsidRDefault="00FD28EC">
      <w:r>
        <w:separator/>
      </w:r>
    </w:p>
  </w:footnote>
  <w:footnote w:type="continuationSeparator" w:id="0">
    <w:p w:rsidR="00FD28EC" w:rsidRDefault="00FD28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061F7" w:rsidP="000061F7">
    <w:pPr>
      <w:pStyle w:val="HeaderPage2"/>
      <w:jc w:val="center"/>
    </w:pPr>
    <w:r>
      <w:fldChar w:fldCharType="begin"/>
    </w:r>
    <w:r>
      <w:instrText xml:space="preserve"> PAGE  \* MERGEFORMAT </w:instrText>
    </w:r>
    <w:r>
      <w:fldChar w:fldCharType="separate"/>
    </w:r>
    <w:r>
      <w:rPr>
        <w:noProof/>
      </w:rPr>
      <w:t>2</w:t>
    </w:r>
    <w:r>
      <w:fldChar w:fldCharType="end"/>
    </w:r>
  </w:p>
  <w:p w:rsidR="000061F7" w:rsidRDefault="000061F7" w:rsidP="000061F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8EC"/>
    <w:rsid w:val="000061F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2222"/>
    <w:rsid w:val="00193E07"/>
    <w:rsid w:val="00194AA9"/>
    <w:rsid w:val="001968DB"/>
    <w:rsid w:val="001A5566"/>
    <w:rsid w:val="001B46AC"/>
    <w:rsid w:val="001C5767"/>
    <w:rsid w:val="001C5A13"/>
    <w:rsid w:val="001D0158"/>
    <w:rsid w:val="001E11F2"/>
    <w:rsid w:val="001F3EC4"/>
    <w:rsid w:val="001F611F"/>
    <w:rsid w:val="00205206"/>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2799"/>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135A"/>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104A"/>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0C35"/>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24F"/>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3297"/>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114A"/>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28EC"/>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0BC001A6-F0FF-476D-B779-0B82A72D1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164</Words>
  <Characters>819</Characters>
  <Application>Microsoft Office Word</Application>
  <DocSecurity>0</DocSecurity>
  <Lines>25</Lines>
  <Paragraphs>8</Paragraphs>
  <ScaleCrop>false</ScaleCrop>
  <HeadingPairs>
    <vt:vector size="2" baseType="variant">
      <vt:variant>
        <vt:lpstr>Title</vt:lpstr>
      </vt:variant>
      <vt:variant>
        <vt:i4>1</vt:i4>
      </vt:variant>
    </vt:vector>
  </HeadingPairs>
  <TitlesOfParts>
    <vt:vector size="1" baseType="lpstr">
      <vt:lpstr>S2414 LABOR Statement OCTOBER 8, 2020</vt:lpstr>
    </vt:vector>
  </TitlesOfParts>
  <Manager>R230</Manager>
  <Company>NJ OLS DMU</Company>
  <LinksUpToDate>false</LinksUpToDate>
  <CharactersWithSpaces>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S2414 SLA Statement 10/8/2020</dc:title>
  <dc:subject/>
  <dc:creator>Senate SLA</dc:creator>
  <cp:keywords>S2414|1|CL |84|0|0|!||</cp:keywords>
  <dc:description/>
  <cp:lastModifiedBy>Bektas, Brenda</cp:lastModifiedBy>
  <cp:revision>2</cp:revision>
  <cp:lastPrinted>1999-09-30T17:29:00Z</cp:lastPrinted>
  <dcterms:created xsi:type="dcterms:W3CDTF">2020-10-09T16:57:00Z</dcterms:created>
  <dcterms:modified xsi:type="dcterms:W3CDTF">2020-10-09T16:57:00Z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