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321F7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2419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21F7B">
        <w:t>Assembly Floor Amendments</w:t>
      </w:r>
    </w:p>
    <w:p w:rsidR="00DA6F1D" w:rsidRDefault="00321F7B" w:rsidP="00DA6F1D">
      <w:pPr>
        <w:pStyle w:val="NormalFloor"/>
        <w:jc w:val="center"/>
      </w:pPr>
      <w:r>
        <w:t>(Proposed by Senator SCUTARI)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F24BFF">
      <w:pPr>
        <w:pStyle w:val="NormalFloor"/>
        <w:jc w:val="center"/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  <w:r>
        <w:t xml:space="preserve">ADOPTED: </w:t>
      </w:r>
      <w:r w:rsidR="00321F7B">
        <w:t>JUNE 29, 2020</w:t>
      </w:r>
    </w:p>
    <w:p w:rsidR="00321F7B" w:rsidRDefault="00321F7B" w:rsidP="00321F7B"/>
    <w:p w:rsidR="00C31D94" w:rsidRDefault="00321F7B" w:rsidP="00A74B07">
      <w:r>
        <w:tab/>
        <w:t>These Senate Floor Amendments clarify that the bill would not authorize</w:t>
      </w:r>
      <w:r w:rsidRPr="00041139">
        <w:t xml:space="preserve"> anyone other than a licensed electrical contractor holding a valid business permit to install, sell, service, or maintain any wiring that e</w:t>
      </w:r>
      <w:r w:rsidR="00F24BFF">
        <w:t>xceeds 30 volts.</w:t>
      </w:r>
    </w:p>
    <w:sectPr w:rsidR="00C31D94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926AB"/>
    <w:rsid w:val="000C30E1"/>
    <w:rsid w:val="001C7B7C"/>
    <w:rsid w:val="00226BD2"/>
    <w:rsid w:val="0025232F"/>
    <w:rsid w:val="00274F76"/>
    <w:rsid w:val="00291BFE"/>
    <w:rsid w:val="002F501A"/>
    <w:rsid w:val="00321F7B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24BFF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1C0A866-8AB4-4D32-8F4E-E0930A98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926AB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09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290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S2419 Senate Statement 6/29/20</vt:lpstr>
    </vt:vector>
  </TitlesOfParts>
  <Manager>R229</Manager>
  <Company>Office of Legislative Services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S2419 Senate Statement 6/29/20</dc:title>
  <dc:subject/>
  <dc:creator>SENATE</dc:creator>
  <cp:keywords>S2419|1|LG |264|0|0|!||</cp:keywords>
  <dc:description/>
  <cp:lastModifiedBy>Bell, Careema</cp:lastModifiedBy>
  <cp:revision>2</cp:revision>
  <cp:lastPrinted>2020-06-29T22:12:00Z</cp:lastPrinted>
  <dcterms:created xsi:type="dcterms:W3CDTF">2020-06-29T22:30:00Z</dcterms:created>
  <dcterms:modified xsi:type="dcterms:W3CDTF">2020-06-29T22:30:00Z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