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00B" w:rsidRDefault="002A500B" w:rsidP="002A500B">
      <w:pPr>
        <w:pStyle w:val="bpuBill"/>
      </w:pPr>
      <w:bookmarkStart w:id="0" w:name="bpuFrontPg"/>
      <w:bookmarkEnd w:id="0"/>
      <w:r>
        <w:t xml:space="preserve">SENATE, No. 2434 </w:t>
      </w:r>
    </w:p>
    <w:p w:rsidR="002A500B" w:rsidRPr="009D38FF" w:rsidRDefault="002A500B" w:rsidP="002A500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52523702" r:id="rId8"/>
        </w:object>
      </w:r>
    </w:p>
    <w:p w:rsidR="002A500B" w:rsidRDefault="002A500B" w:rsidP="002A500B">
      <w:pPr>
        <w:pStyle w:val="bpuState"/>
      </w:pPr>
      <w:r>
        <w:t>STATE OF NEW JERSEY</w:t>
      </w:r>
    </w:p>
    <w:p w:rsidR="002A500B" w:rsidRDefault="002A500B" w:rsidP="002A500B">
      <w:pPr>
        <w:pStyle w:val="bpuLegislature"/>
      </w:pPr>
      <w:r>
        <w:t>219th LEGISLATURE</w:t>
      </w:r>
    </w:p>
    <w:p w:rsidR="002A500B" w:rsidRDefault="002A500B" w:rsidP="002A500B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52523703" r:id="rId9"/>
        </w:object>
      </w:r>
      <w:r>
        <w:t xml:space="preserve">  </w:t>
      </w:r>
    </w:p>
    <w:p w:rsidR="002A500B" w:rsidRDefault="002A500B" w:rsidP="002A500B">
      <w:pPr>
        <w:pStyle w:val="bpuIntro"/>
      </w:pPr>
      <w:r>
        <w:t>INTRODUCED MAY 7, 2020</w:t>
      </w:r>
    </w:p>
    <w:p w:rsidR="002A500B" w:rsidRDefault="002A500B" w:rsidP="002A500B">
      <w:pPr>
        <w:pStyle w:val="bpuIntro"/>
      </w:pPr>
    </w:p>
    <w:p w:rsidR="002A500B" w:rsidRDefault="002A500B" w:rsidP="002A500B">
      <w:pPr>
        <w:pStyle w:val="bpuIntro"/>
        <w:sectPr w:rsidR="002A500B" w:rsidSect="00F54466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2A500B" w:rsidRDefault="002A500B" w:rsidP="002A500B">
      <w:pPr>
        <w:pStyle w:val="bpuIntro"/>
      </w:pPr>
    </w:p>
    <w:p w:rsidR="002A500B" w:rsidRDefault="002A500B" w:rsidP="002A500B">
      <w:pPr>
        <w:pStyle w:val="bpuSponsor"/>
      </w:pPr>
      <w:r>
        <w:t>Sponsored by:</w:t>
      </w:r>
    </w:p>
    <w:p w:rsidR="002A500B" w:rsidRDefault="002A500B" w:rsidP="002A500B">
      <w:pPr>
        <w:pStyle w:val="bpuSponsor"/>
      </w:pPr>
      <w:r>
        <w:t>Senator  VIN GOPAL</w:t>
      </w:r>
    </w:p>
    <w:p w:rsidR="002A500B" w:rsidRDefault="002A500B" w:rsidP="002A500B">
      <w:pPr>
        <w:pStyle w:val="bpuSponsor"/>
      </w:pPr>
      <w:r>
        <w:t>District 11 (Monmouth)</w:t>
      </w:r>
    </w:p>
    <w:p w:rsidR="002A500B" w:rsidRDefault="00F54466" w:rsidP="00F54466">
      <w:pPr>
        <w:pStyle w:val="bpuSponsor"/>
      </w:pPr>
      <w:r>
        <w:t>Senator  BRIAN P. STACK</w:t>
      </w:r>
    </w:p>
    <w:p w:rsidR="00F54466" w:rsidRDefault="00F54466" w:rsidP="00F54466">
      <w:pPr>
        <w:pStyle w:val="bpuSponsor"/>
      </w:pPr>
      <w:r>
        <w:t>District 33 (Hudson)</w:t>
      </w:r>
    </w:p>
    <w:p w:rsidR="00F54466" w:rsidRPr="00F54466" w:rsidRDefault="00F54466" w:rsidP="00F54466">
      <w:pPr>
        <w:pStyle w:val="bpuSponsor"/>
      </w:pPr>
    </w:p>
    <w:p w:rsidR="002A500B" w:rsidRDefault="002A500B" w:rsidP="002A500B">
      <w:pPr>
        <w:pStyle w:val="bpuSponsor"/>
      </w:pPr>
    </w:p>
    <w:p w:rsidR="002A500B" w:rsidRDefault="002A500B" w:rsidP="002A500B">
      <w:pPr>
        <w:pStyle w:val="bpuSponsor"/>
      </w:pPr>
    </w:p>
    <w:p w:rsidR="002A500B" w:rsidRDefault="002A500B" w:rsidP="002A500B">
      <w:pPr>
        <w:pStyle w:val="bpuSponsor"/>
      </w:pPr>
    </w:p>
    <w:p w:rsidR="002A500B" w:rsidRDefault="002A500B" w:rsidP="002A500B">
      <w:pPr>
        <w:pStyle w:val="bpuSponsor"/>
      </w:pPr>
      <w:r>
        <w:t>SYNOPSIS</w:t>
      </w:r>
    </w:p>
    <w:p w:rsidR="002A500B" w:rsidRDefault="002A500B" w:rsidP="002A500B">
      <w:pPr>
        <w:pStyle w:val="bpuNormText"/>
      </w:pPr>
      <w:r>
        <w:tab/>
        <w:t xml:space="preserve">Permits municipalities to adopt, by resolution, grace period concluding no later than September 1, 2020 for third quarter property tax payments due and payable on August 1, 2020. </w:t>
      </w:r>
    </w:p>
    <w:p w:rsidR="002A500B" w:rsidRDefault="002A500B" w:rsidP="002A500B">
      <w:pPr>
        <w:pStyle w:val="bpuNormText"/>
      </w:pPr>
    </w:p>
    <w:p w:rsidR="002A500B" w:rsidRDefault="002A500B" w:rsidP="002A500B">
      <w:pPr>
        <w:pStyle w:val="bpuSponsor"/>
      </w:pPr>
      <w:r>
        <w:t xml:space="preserve">CURRENT VERSION OF TEXT </w:t>
      </w:r>
    </w:p>
    <w:p w:rsidR="002A500B" w:rsidRDefault="002A500B" w:rsidP="002A500B">
      <w:pPr>
        <w:pStyle w:val="bpuNormText"/>
      </w:pPr>
      <w:r>
        <w:tab/>
        <w:t>As introduced.</w:t>
      </w:r>
    </w:p>
    <w:p w:rsidR="002A500B" w:rsidRDefault="002A500B" w:rsidP="002A500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2A500B" w:rsidRDefault="002A500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A500B" w:rsidSect="002A500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69431F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D257AD">
        <w:rPr>
          <w:rStyle w:val="HangingAnActChar"/>
        </w:rPr>
        <w:t xml:space="preserve">concerning property taxes due </w:t>
      </w:r>
      <w:bookmarkStart w:id="1" w:name="_GoBack"/>
      <w:bookmarkEnd w:id="1"/>
      <w:r w:rsidR="00D257AD">
        <w:rPr>
          <w:rStyle w:val="HangingAnActChar"/>
        </w:rPr>
        <w:t>and payable for the third quarter of the 2020 property tax year.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69431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69431F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D257AD" w:rsidRDefault="008A7A08" w:rsidP="00686AEB">
      <w:r>
        <w:tab/>
        <w:t>1.</w:t>
      </w:r>
      <w:r w:rsidR="0031688F">
        <w:tab/>
      </w:r>
      <w:r>
        <w:t>I</w:t>
      </w:r>
      <w:r w:rsidR="00D257AD">
        <w:t xml:space="preserve">n response to the anticipated and expected negative economic impact of the COVID-19 worldwide pandemic on the residents of the State of New Jersey, and notwithstanding the provisions of any other law to the contrary, the governing body of a municipality may, by resolution, and with respect to the </w:t>
      </w:r>
      <w:r>
        <w:t>th</w:t>
      </w:r>
      <w:r w:rsidR="00D257AD">
        <w:t xml:space="preserve">ird quarter </w:t>
      </w:r>
      <w:r w:rsidR="00F93D92">
        <w:t xml:space="preserve">installment of </w:t>
      </w:r>
      <w:r w:rsidR="00D257AD">
        <w:t>property tax payments due on August 1, 2020, institute a grace period concluding no later than September 1, 2020 for the payment of property taxes by property taxpayers.  The clerk of a municipality that adopts a resolution implementing the extended grace period permitted pursuant to this section shall forward a copy of the resolution to the D</w:t>
      </w:r>
      <w:r w:rsidR="00B52405">
        <w:t>i</w:t>
      </w:r>
      <w:r w:rsidR="00D257AD">
        <w:t xml:space="preserve">rector of the </w:t>
      </w:r>
      <w:r w:rsidR="00B52405">
        <w:t>D</w:t>
      </w:r>
      <w:r w:rsidR="00D257AD">
        <w:t>ivision of Lo</w:t>
      </w:r>
      <w:r w:rsidR="00775F15">
        <w:t>cal Government Services in the D</w:t>
      </w:r>
      <w:r w:rsidR="00D257AD">
        <w:t>epartment of Community Affa</w:t>
      </w:r>
      <w:r w:rsidR="00B52405">
        <w:t>irs no later than the third day next following the governing body’s adoption of the resolution.</w:t>
      </w:r>
    </w:p>
    <w:p w:rsidR="00B52405" w:rsidRDefault="00B52405" w:rsidP="00686AEB">
      <w:r>
        <w:tab/>
        <w:t xml:space="preserve">The governing body of a county shall not charge interest to a municipality pursuant to R.S.54:4-76 if the municipality fails to pay to the county property taxes collected by the municipality on its behalf unless those property taxes remain unpaid on </w:t>
      </w:r>
      <w:r w:rsidR="00A0542A">
        <w:t xml:space="preserve">or after </w:t>
      </w:r>
      <w:r>
        <w:t xml:space="preserve">September 16, 2020.  </w:t>
      </w:r>
      <w:r w:rsidR="00A0542A">
        <w:t>If the taxes are not paid by September 16, 2020</w:t>
      </w:r>
      <w:r>
        <w:t xml:space="preserve">, the municipality shall be charged interest </w:t>
      </w:r>
      <w:r w:rsidR="008A7A08">
        <w:t xml:space="preserve">by the county </w:t>
      </w:r>
      <w:r>
        <w:t>pursuant to R.S.54:4-76 from August 1, 2020 until the date that the property taxes have been paid to the county.</w:t>
      </w:r>
    </w:p>
    <w:p w:rsidR="00D257AD" w:rsidRPr="00D71D68" w:rsidRDefault="00D257AD" w:rsidP="00686AEB"/>
    <w:p w:rsidR="00686AEB" w:rsidRDefault="00686AEB" w:rsidP="00686AEB">
      <w:r>
        <w:tab/>
      </w:r>
      <w:r w:rsidR="00D257AD">
        <w:t>2.</w:t>
      </w:r>
      <w:r w:rsidR="0031688F">
        <w:tab/>
      </w:r>
      <w:r w:rsidR="0069431F">
        <w:t>This act shall take effect</w:t>
      </w:r>
      <w:r w:rsidR="00D257AD">
        <w:t xml:space="preserve"> immediately</w:t>
      </w:r>
      <w:r w:rsidR="00A0542A">
        <w:t>.</w:t>
      </w:r>
    </w:p>
    <w:p w:rsidR="00D257AD" w:rsidRPr="00AA7880" w:rsidRDefault="00D257AD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A0542A" w:rsidRDefault="008A7A08" w:rsidP="00A0542A">
      <w:r>
        <w:tab/>
        <w:t>This bill woul</w:t>
      </w:r>
      <w:r w:rsidR="00A0542A">
        <w:t>d permit the governing body of a municipality, by resolution, with respect to the third quarter property tax payments due on August 1, 2020, to institute a grace period concluding no later than September 1, 2020 for the payment of property taxes by property taxpayers.  The clerk of a municipality that adopts a resolution implementing the extended grace period permitted pursuant to this section is required to forward a copy of the resolution to the Director of the Division of Lo</w:t>
      </w:r>
      <w:r w:rsidR="00775F15">
        <w:t>cal Government Services in the D</w:t>
      </w:r>
      <w:r w:rsidR="00A0542A">
        <w:t>epartment of Community Affairs no later than the third day next following the governing body’s adoption of the resolution.</w:t>
      </w:r>
    </w:p>
    <w:p w:rsidR="00A0542A" w:rsidRDefault="00A0542A" w:rsidP="00A0542A">
      <w:r>
        <w:tab/>
        <w:t xml:space="preserve">The governing body of a county </w:t>
      </w:r>
      <w:r w:rsidR="00775F15">
        <w:t xml:space="preserve">is prohibited under the bill from charging </w:t>
      </w:r>
      <w:r>
        <w:t xml:space="preserve">interest to a municipality pursuant to R.S.54:4-76 if the municipality fails to pay over to the county property taxes collected </w:t>
      </w:r>
      <w:r>
        <w:lastRenderedPageBreak/>
        <w:t>by the municipality on its behalf</w:t>
      </w:r>
      <w:r w:rsidR="00775F15">
        <w:t>,</w:t>
      </w:r>
      <w:r>
        <w:t xml:space="preserve"> unless those property taxes remain unpaid on or after September 16, 2020.  If the taxes are not paid by September 16, 2020, the municipality </w:t>
      </w:r>
      <w:r w:rsidR="0001229D">
        <w:t xml:space="preserve">would </w:t>
      </w:r>
      <w:r>
        <w:t>be charged interest by the county pursuant to R.S.54:4-76 from August 1, 2020 until the date that the property taxes have been paid to the county.</w:t>
      </w:r>
    </w:p>
    <w:sectPr w:rsidR="00A0542A" w:rsidSect="002A500B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9B4" w:rsidRDefault="007449B4">
      <w:r>
        <w:separator/>
      </w:r>
    </w:p>
  </w:endnote>
  <w:endnote w:type="continuationSeparator" w:id="0">
    <w:p w:rsidR="007449B4" w:rsidRDefault="00744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4466" w:rsidRDefault="00F54466" w:rsidP="00F54466">
    <w:pPr>
      <w:pStyle w:val="sponUdate"/>
    </w:pPr>
    <w:r>
      <w:t>(Sponsorship Updated As Of: 5/28/2020)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31688F" w:rsidRDefault="00665CBC" w:rsidP="003168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9B4" w:rsidRDefault="007449B4">
      <w:r>
        <w:separator/>
      </w:r>
    </w:p>
  </w:footnote>
  <w:footnote w:type="continuationSeparator" w:id="0">
    <w:p w:rsidR="007449B4" w:rsidRDefault="007449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D406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A500B" w:rsidRDefault="002A500B" w:rsidP="002A500B">
    <w:pPr>
      <w:pStyle w:val="bpuHeadSpon"/>
    </w:pPr>
    <w:r w:rsidRPr="002A500B">
      <w:rPr>
        <w:rStyle w:val="bpuHeadSponChar"/>
      </w:rPr>
      <w:t>S2434</w:t>
    </w:r>
    <w:r>
      <w:t xml:space="preserve"> GOPAL</w:t>
    </w:r>
    <w:r w:rsidR="00F54466">
      <w:t>, STACK</w:t>
    </w:r>
  </w:p>
  <w:p w:rsidR="002A500B" w:rsidRDefault="002A500B" w:rsidP="002A500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D4065">
      <w:rPr>
        <w:noProof/>
      </w:rPr>
      <w:t>3</w:t>
    </w:r>
    <w:r>
      <w:fldChar w:fldCharType="end"/>
    </w:r>
  </w:p>
  <w:p w:rsidR="002A500B" w:rsidRDefault="002A500B" w:rsidP="002A500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A500B" w:rsidRDefault="002A500B" w:rsidP="002A500B">
    <w:pPr>
      <w:pStyle w:val="bpuHeadSpon"/>
    </w:pPr>
    <w:r w:rsidRPr="002A500B">
      <w:rPr>
        <w:rStyle w:val="bpuHeadSponChar"/>
      </w:rPr>
      <w:t>S2434</w:t>
    </w:r>
    <w:r>
      <w:t xml:space="preserve"> GOPAL</w:t>
    </w:r>
    <w:r w:rsidR="00F54466">
      <w:t>, STACK</w:t>
    </w:r>
  </w:p>
  <w:p w:rsidR="002A500B" w:rsidRDefault="002A500B" w:rsidP="002A500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D4065">
      <w:rPr>
        <w:noProof/>
      </w:rPr>
      <w:t>2</w:t>
    </w:r>
    <w:r>
      <w:fldChar w:fldCharType="end"/>
    </w:r>
  </w:p>
  <w:p w:rsidR="002A500B" w:rsidRDefault="002A500B" w:rsidP="002A500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9B4"/>
    <w:rsid w:val="000051BD"/>
    <w:rsid w:val="0001229D"/>
    <w:rsid w:val="000160A5"/>
    <w:rsid w:val="00020703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2A5B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2E76"/>
    <w:rsid w:val="002A3A1A"/>
    <w:rsid w:val="002A4692"/>
    <w:rsid w:val="002A500B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712E"/>
    <w:rsid w:val="00315320"/>
    <w:rsid w:val="0031688F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5687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4065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45ABD"/>
    <w:rsid w:val="005536CD"/>
    <w:rsid w:val="00554051"/>
    <w:rsid w:val="00557240"/>
    <w:rsid w:val="005651F3"/>
    <w:rsid w:val="00572184"/>
    <w:rsid w:val="00577A15"/>
    <w:rsid w:val="00580533"/>
    <w:rsid w:val="0059131D"/>
    <w:rsid w:val="00591AAA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018A"/>
    <w:rsid w:val="00677316"/>
    <w:rsid w:val="00686AEB"/>
    <w:rsid w:val="0069431F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098D"/>
    <w:rsid w:val="007449B4"/>
    <w:rsid w:val="007502CB"/>
    <w:rsid w:val="00752D79"/>
    <w:rsid w:val="00752E20"/>
    <w:rsid w:val="00756EDE"/>
    <w:rsid w:val="0075720F"/>
    <w:rsid w:val="00775F15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A7A08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A7ED0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542A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2405"/>
    <w:rsid w:val="00B52F7F"/>
    <w:rsid w:val="00B57047"/>
    <w:rsid w:val="00B61D86"/>
    <w:rsid w:val="00B6342D"/>
    <w:rsid w:val="00B726BD"/>
    <w:rsid w:val="00B732BC"/>
    <w:rsid w:val="00B90E33"/>
    <w:rsid w:val="00B94B10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175C"/>
    <w:rsid w:val="00BF2C67"/>
    <w:rsid w:val="00C03D31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F8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57AD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8B4"/>
    <w:rsid w:val="00DB6AA2"/>
    <w:rsid w:val="00DC2A0B"/>
    <w:rsid w:val="00DE10D1"/>
    <w:rsid w:val="00DE2514"/>
    <w:rsid w:val="00DE6851"/>
    <w:rsid w:val="00DF03EE"/>
    <w:rsid w:val="00E01B71"/>
    <w:rsid w:val="00E05CC9"/>
    <w:rsid w:val="00E15573"/>
    <w:rsid w:val="00E25A5B"/>
    <w:rsid w:val="00E34D32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021B2"/>
    <w:rsid w:val="00F15583"/>
    <w:rsid w:val="00F200EE"/>
    <w:rsid w:val="00F22481"/>
    <w:rsid w:val="00F2542E"/>
    <w:rsid w:val="00F27278"/>
    <w:rsid w:val="00F344E3"/>
    <w:rsid w:val="00F34D58"/>
    <w:rsid w:val="00F408C4"/>
    <w:rsid w:val="00F41A9D"/>
    <w:rsid w:val="00F44314"/>
    <w:rsid w:val="00F54466"/>
    <w:rsid w:val="00F54B9C"/>
    <w:rsid w:val="00F56E96"/>
    <w:rsid w:val="00F573DD"/>
    <w:rsid w:val="00F61E59"/>
    <w:rsid w:val="00F63D99"/>
    <w:rsid w:val="00F6426B"/>
    <w:rsid w:val="00F709B3"/>
    <w:rsid w:val="00F71A5E"/>
    <w:rsid w:val="00F92F84"/>
    <w:rsid w:val="00F93D92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A156A9F"/>
  <w15:docId w15:val="{19A30694-B4A7-4117-BD47-169245193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2A500B"/>
  </w:style>
  <w:style w:type="paragraph" w:styleId="BalloonText">
    <w:name w:val="Balloon Text"/>
    <w:basedOn w:val="Normal"/>
    <w:link w:val="BalloonTextChar"/>
    <w:semiHidden/>
    <w:unhideWhenUsed/>
    <w:rsid w:val="004D406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D4065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4CF6EF-F73F-419D-94CA-C6CA251B7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524</Words>
  <Characters>2649</Characters>
  <Application>Microsoft Office Word</Application>
  <DocSecurity>0</DocSecurity>
  <Lines>80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S2434</vt:lpstr>
    </vt:vector>
  </TitlesOfParts>
  <Manager>R224</Manager>
  <Company>NJ Office of Legislative Services</Company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S2434</dc:title>
  <dc:subject/>
  <dc:creator>Senator  GOPAL</dc:creator>
  <cp:keywords>S2434|3|LG |115|266|252|F|0|</cp:keywords>
  <dc:description>INTRODUCED MAY 7, 2020</dc:description>
  <cp:lastModifiedBy>Sommers, Shelly</cp:lastModifiedBy>
  <cp:revision>2</cp:revision>
  <cp:lastPrinted>2020-06-01T17:35:00Z</cp:lastPrinted>
  <dcterms:created xsi:type="dcterms:W3CDTF">2020-06-01T17:35:00Z</dcterms:created>
  <dcterms:modified xsi:type="dcterms:W3CDTF">2020-06-01T17:35:00Z</dcterms:modified>
  <cp:category>T &amp; 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