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41A6"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141A6" w:rsidRPr="001141A6" w:rsidRDefault="001141A6" w:rsidP="00292D7C">
      <w:pPr>
        <w:pStyle w:val="TopofPage1"/>
        <w:rPr>
          <w:sz w:val="24"/>
        </w:rPr>
      </w:pPr>
    </w:p>
    <w:p w:rsidR="00292D7C" w:rsidRPr="001141A6" w:rsidRDefault="001141A6" w:rsidP="00ED5E27">
      <w:pPr>
        <w:pStyle w:val="TopofPage1"/>
        <w:rPr>
          <w:szCs w:val="24"/>
        </w:rPr>
      </w:pPr>
      <w:r>
        <w:rPr>
          <w:szCs w:val="24"/>
        </w:rPr>
        <w:t>[Second Reprint]</w:t>
      </w:r>
    </w:p>
    <w:p w:rsidR="00AA5E23" w:rsidRDefault="001141A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2465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41A6">
        <w:rPr>
          <w:caps/>
          <w:szCs w:val="24"/>
        </w:rPr>
        <w:t xml:space="preserve">OCTOBER </w:t>
      </w:r>
      <w:r w:rsidR="0095356B">
        <w:rPr>
          <w:caps/>
          <w:szCs w:val="24"/>
        </w:rPr>
        <w:t>21</w:t>
      </w:r>
      <w:r w:rsidR="001141A6">
        <w:rPr>
          <w:caps/>
          <w:szCs w:val="24"/>
        </w:rPr>
        <w:t>, 2020</w:t>
      </w:r>
    </w:p>
    <w:p w:rsidR="004144CF" w:rsidRDefault="004144CF" w:rsidP="0083060A"/>
    <w:p w:rsidR="00603BA0" w:rsidRDefault="00603BA0" w:rsidP="00603BA0">
      <w:r>
        <w:tab/>
        <w:t>The Assembly Health Committee reports favorably</w:t>
      </w:r>
      <w:r w:rsidR="00731AF4">
        <w:t xml:space="preserve"> and with committee amendments</w:t>
      </w:r>
      <w:r>
        <w:t xml:space="preserve"> Senate Bill No. 2465</w:t>
      </w:r>
      <w:r w:rsidR="001C19E3">
        <w:t xml:space="preserve"> </w:t>
      </w:r>
      <w:r w:rsidR="002B5070">
        <w:t>(2R)</w:t>
      </w:r>
      <w:r>
        <w:t>.</w:t>
      </w:r>
    </w:p>
    <w:p w:rsidR="00731AF4" w:rsidRDefault="00731AF4" w:rsidP="00731AF4">
      <w:r>
        <w:tab/>
        <w:t xml:space="preserve">As amended, this bill, which is designated as the “New Jersey Health Care Transparency Act,” requires any advertisement for a health care professional licensed or certified to practice under State law to include the type of licensure the professional was issued.  As amended, the term “advertisement” includes any communication or statement directly controlled by or administered by a health care professional or a health care professional’s office personnel. The bill, includes “advertisement” to mean any situation where a health care professional is utilizing a professional degree or license to influence opinion or infer expertise in a health care topic. The definition of “health care professional” includes specific boards which regulate health care professions and modifies the definition of “health care professional” to exclude health care professionals in a non-patient care setting nor health care professionals who do not have any direct patient care interaction. Additionally, the bill includes definitions for “professional degree” and “professional license.” </w:t>
      </w:r>
    </w:p>
    <w:p w:rsidR="00731AF4" w:rsidRDefault="00731AF4" w:rsidP="00731AF4">
      <w:r>
        <w:tab/>
        <w:t>The bill requires advertisements to exclude deceptive or misleading information relating to the health care professional, including, but not limited to, any affirmative communication or representation that misstates, falsely describes, holds out, or falsely details the professional’s skills, training, expertise, education, public or private board certification, or licensure.</w:t>
      </w:r>
    </w:p>
    <w:p w:rsidR="00731AF4" w:rsidRDefault="00731AF4" w:rsidP="00731AF4">
      <w:r>
        <w:tab/>
        <w:t xml:space="preserve">The bill requires a health care professional to communicate, when providing in-person care, the specific professional license and professional degree the professional holds. Additionally, the bill permits a health care professional to communicate the information through a name tag or embroidered identification. The name tag or embroidery is to include, at a minimum, the full name of the health care professional.  In an ambulatory care facility, a behavioral health care facility, a hospital, or a long-term care facility and at the discretion of facilities administrators, the professional’s name can be listed as the full first name and last name or the full first name and first initial of the last name.  The bill requires the name tag or embroidery to also include the professional degree and professional license of the </w:t>
      </w:r>
      <w:r>
        <w:lastRenderedPageBreak/>
        <w:t xml:space="preserve">health care professional. If a health care professional is providing direct patient care at a hospital, the professional is to wear a recent photograph, unless otherwise directed by hospital administrators. </w:t>
      </w:r>
    </w:p>
    <w:p w:rsidR="00731AF4" w:rsidRDefault="00731AF4" w:rsidP="00731AF4">
      <w:r>
        <w:tab/>
        <w:t>Under the bill, a poster or other signage, in sufficiently-sized font, is to be placed at the office or offices where the health care professional provides health care services to scheduled patients in an ambulatory setting, and convey the professional license and professional degree held by the professional. The bill provides that “office” does include in-patient hospital or emergency department patient care. Additionally, the bill excludes telehealth and telemedicine services from the requirements regarding name tags and embroidery as well as posters and other signage.</w:t>
      </w:r>
    </w:p>
    <w:p w:rsidR="00731AF4" w:rsidRDefault="00731AF4" w:rsidP="00731AF4">
      <w:r>
        <w:tab/>
        <w:t>Under the bill, a medical doctor or doctor of osteopathic medicine who supervises or participates in collaborative practice agreements with non-physician health care professionals who provide in-person patient care at the same practice location as the medical doctor or doctor of osteopathic medicine is required to post clearly and conspicuously in each office when the medical doctor or doctor of osteopathic medicine is present. As used in the bill, “office” does not include in-patient hospital or emergency department patient care.</w:t>
      </w:r>
    </w:p>
    <w:p w:rsidR="00731AF4" w:rsidRDefault="00731AF4" w:rsidP="00731AF4">
      <w:r>
        <w:tab/>
        <w:t xml:space="preserve"> The bill prohibits a medical doctor or doctor of osteopathic medicine from advertising or holding themselves out to the public as being certified by a public or private board unless the board is a member of the American Board of Medical Specialties (ABMS) or American Osteopathic Association (AOA) or is a non-ABMS or non-AOA board that requires following certain prerequisites for issuing certification. </w:t>
      </w:r>
    </w:p>
    <w:p w:rsidR="00B16F9C" w:rsidRDefault="00731AF4" w:rsidP="00731AF4">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t>The bill states that it shall be unlawful for a health care professional to fail to comply with certain provisions of the bill. The bill clarifies that nothing in its provisions is to be construed so as to impose liability on news media that accept or publish advertising that may fall within the scope of the bill. The bill also provides that nothing in the bill is to limit a licensing board, principal department of the Executive Branch of State government, or any entity within any department or any other entity created to regulate a health care profession to adopt more stringent standards for its licensees.</w:t>
      </w:r>
      <w:r w:rsidR="00B16F9C" w:rsidRPr="008A0DC6">
        <w:rPr>
          <w:spacing w:val="4"/>
        </w:rPr>
        <w:tab/>
        <w:t xml:space="preserve">As reported by the committee, </w:t>
      </w:r>
      <w:r w:rsidR="00B16F9C">
        <w:rPr>
          <w:spacing w:val="4"/>
        </w:rPr>
        <w:t>Senate</w:t>
      </w:r>
      <w:r w:rsidR="00B16F9C" w:rsidRPr="008A0DC6">
        <w:rPr>
          <w:spacing w:val="4"/>
        </w:rPr>
        <w:t xml:space="preserve"> Bill No. </w:t>
      </w:r>
      <w:r w:rsidR="00B16F9C">
        <w:rPr>
          <w:spacing w:val="4"/>
        </w:rPr>
        <w:t>2465</w:t>
      </w:r>
      <w:r w:rsidR="00CD3922">
        <w:rPr>
          <w:spacing w:val="4"/>
        </w:rPr>
        <w:t>(2R)</w:t>
      </w:r>
      <w:r w:rsidR="00B16F9C" w:rsidRPr="008A0DC6">
        <w:rPr>
          <w:spacing w:val="4"/>
        </w:rPr>
        <w:t xml:space="preserve"> is identical to </w:t>
      </w:r>
      <w:r w:rsidR="00B16F9C">
        <w:rPr>
          <w:spacing w:val="4"/>
        </w:rPr>
        <w:t>Assembly</w:t>
      </w:r>
      <w:r w:rsidR="00B16F9C" w:rsidRPr="008A0DC6">
        <w:rPr>
          <w:spacing w:val="4"/>
        </w:rPr>
        <w:t xml:space="preserve"> Bill</w:t>
      </w:r>
      <w:r w:rsidR="00B16F9C">
        <w:rPr>
          <w:spacing w:val="4"/>
        </w:rPr>
        <w:t xml:space="preserve"> No.</w:t>
      </w:r>
      <w:r w:rsidR="00B16F9C" w:rsidRPr="008A0DC6">
        <w:rPr>
          <w:spacing w:val="4"/>
        </w:rPr>
        <w:t xml:space="preserve"> </w:t>
      </w:r>
      <w:r w:rsidR="00B16F9C">
        <w:rPr>
          <w:spacing w:val="4"/>
        </w:rPr>
        <w:t>4143</w:t>
      </w:r>
      <w:r w:rsidR="00B16F9C" w:rsidRPr="008A0DC6">
        <w:rPr>
          <w:spacing w:val="4"/>
        </w:rPr>
        <w:t xml:space="preserve"> which was reported by the committee on this date.</w:t>
      </w:r>
    </w:p>
    <w:p w:rsidR="00603BA0" w:rsidRDefault="00603BA0" w:rsidP="00603BA0">
      <w:r>
        <w:tab/>
      </w:r>
    </w:p>
    <w:p w:rsidR="00E1575B" w:rsidRPr="006D44CA" w:rsidRDefault="00E1575B" w:rsidP="00E1575B">
      <w:pPr>
        <w:rPr>
          <w:u w:val="double"/>
        </w:rPr>
      </w:pPr>
      <w:r w:rsidRPr="006D44CA">
        <w:rPr>
          <w:u w:val="double"/>
        </w:rPr>
        <w:t>COMMITTEE AMENDMENTS:</w:t>
      </w:r>
    </w:p>
    <w:p w:rsidR="004B2ABF" w:rsidRDefault="00E1575B" w:rsidP="0083060A">
      <w:r>
        <w:tab/>
        <w:t>The committee amendments define “hospital” and “long-term care facility” and provide that at the discretion of certain facilities administrators, the professional’s name can be listed as the full first name and last name or the full first name and first initial of the last name.</w:t>
      </w:r>
      <w:r w:rsidR="00BA7224">
        <w:t xml:space="preserve">  The amendments </w:t>
      </w:r>
      <w:r w:rsidR="00F80E86">
        <w:t xml:space="preserve">provide that rules and regulations be adopted </w:t>
      </w:r>
      <w:r w:rsidR="00F80E86" w:rsidRPr="000C262C">
        <w:t>to effectuate</w:t>
      </w:r>
      <w:r w:rsidR="00F80E86">
        <w:t xml:space="preserve"> the provisions of</w:t>
      </w:r>
      <w:r w:rsidR="00CB7BFE">
        <w:t xml:space="preserve"> </w:t>
      </w:r>
      <w:r w:rsidR="00CB7BFE" w:rsidRPr="00CB7BFE">
        <w:t>subsections a. and b. of</w:t>
      </w:r>
      <w:r w:rsidR="00F80E86">
        <w:t xml:space="preserve"> section 4</w:t>
      </w:r>
      <w:r w:rsidR="00F80E86" w:rsidRPr="00F30112">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1A6" w:rsidRDefault="001141A6">
      <w:r>
        <w:separator/>
      </w:r>
    </w:p>
  </w:endnote>
  <w:endnote w:type="continuationSeparator" w:id="0">
    <w:p w:rsidR="001141A6" w:rsidRDefault="00114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1A6" w:rsidRDefault="001141A6">
      <w:r>
        <w:separator/>
      </w:r>
    </w:p>
  </w:footnote>
  <w:footnote w:type="continuationSeparator" w:id="0">
    <w:p w:rsidR="001141A6" w:rsidRDefault="00114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77F87" w:rsidP="00777F87">
    <w:pPr>
      <w:pStyle w:val="HeaderPage2"/>
      <w:jc w:val="center"/>
    </w:pPr>
    <w:r>
      <w:fldChar w:fldCharType="begin"/>
    </w:r>
    <w:r>
      <w:instrText xml:space="preserve"> PAGE  \* MERGEFORMAT </w:instrText>
    </w:r>
    <w:r>
      <w:fldChar w:fldCharType="separate"/>
    </w:r>
    <w:r w:rsidR="00CC2DAA">
      <w:rPr>
        <w:noProof/>
      </w:rPr>
      <w:t>2</w:t>
    </w:r>
    <w:r>
      <w:fldChar w:fldCharType="end"/>
    </w:r>
  </w:p>
  <w:p w:rsidR="00777F87" w:rsidRDefault="00777F87" w:rsidP="00777F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1A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41A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19E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507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4FD"/>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BA0"/>
    <w:rsid w:val="00607913"/>
    <w:rsid w:val="00607F92"/>
    <w:rsid w:val="0062190C"/>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191F"/>
    <w:rsid w:val="006A0AE6"/>
    <w:rsid w:val="006A11CC"/>
    <w:rsid w:val="006A1A3C"/>
    <w:rsid w:val="006A2F8D"/>
    <w:rsid w:val="006A3288"/>
    <w:rsid w:val="006A5D7B"/>
    <w:rsid w:val="006A71FC"/>
    <w:rsid w:val="006B65A9"/>
    <w:rsid w:val="006B6C47"/>
    <w:rsid w:val="006C0835"/>
    <w:rsid w:val="006C0ED3"/>
    <w:rsid w:val="006C7CB4"/>
    <w:rsid w:val="006C7CC5"/>
    <w:rsid w:val="006D2DD5"/>
    <w:rsid w:val="006F4981"/>
    <w:rsid w:val="0071086A"/>
    <w:rsid w:val="00717104"/>
    <w:rsid w:val="0071764F"/>
    <w:rsid w:val="00731AF4"/>
    <w:rsid w:val="007459B6"/>
    <w:rsid w:val="007472F5"/>
    <w:rsid w:val="0075754A"/>
    <w:rsid w:val="00760429"/>
    <w:rsid w:val="0076634F"/>
    <w:rsid w:val="007762E8"/>
    <w:rsid w:val="00777F87"/>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923"/>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56B"/>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6F9C"/>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224"/>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BFE"/>
    <w:rsid w:val="00CC2DAA"/>
    <w:rsid w:val="00CD2D9C"/>
    <w:rsid w:val="00CD3922"/>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575B"/>
    <w:rsid w:val="00E245D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E86"/>
    <w:rsid w:val="00F822C9"/>
    <w:rsid w:val="00F83890"/>
    <w:rsid w:val="00F84AED"/>
    <w:rsid w:val="00F914C0"/>
    <w:rsid w:val="00FA2943"/>
    <w:rsid w:val="00FA3796"/>
    <w:rsid w:val="00FA6023"/>
    <w:rsid w:val="00FB122E"/>
    <w:rsid w:val="00FB149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7E5A9D72-A2C7-4EF1-9814-BA2EBA0E7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D39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39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823</Words>
  <Characters>4595</Characters>
  <Application>Microsoft Office Word</Application>
  <DocSecurity>0</DocSecurity>
  <Lines>93</Lines>
  <Paragraphs>16</Paragraphs>
  <ScaleCrop>false</ScaleCrop>
  <HeadingPairs>
    <vt:vector size="2" baseType="variant">
      <vt:variant>
        <vt:lpstr>Title</vt:lpstr>
      </vt:variant>
      <vt:variant>
        <vt:i4>1</vt:i4>
      </vt:variant>
    </vt:vector>
  </HeadingPairs>
  <TitlesOfParts>
    <vt:vector size="1" baseType="lpstr">
      <vt:lpstr>S2465 AHE Statement 10/21/20</vt:lpstr>
    </vt:vector>
  </TitlesOfParts>
  <Manager>R230</Manager>
  <Company>NJ OLS DMU</Company>
  <LinksUpToDate>false</LinksUpToDate>
  <CharactersWithSpaces>5423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2R AHE Statement 10/21/20</dc:title>
  <dc:subject/>
  <dc:creator>Senate AHE</dc:creator>
  <cp:keywords>S2465|2|HS |263|0|0|!||</cp:keywords>
  <dc:description/>
  <cp:lastModifiedBy>Bektas, Brenda</cp:lastModifiedBy>
  <cp:revision>2</cp:revision>
  <cp:lastPrinted>2020-10-16T15:56:00Z</cp:lastPrinted>
  <dcterms:created xsi:type="dcterms:W3CDTF">2020-10-23T19:21:00Z</dcterms:created>
  <dcterms:modified xsi:type="dcterms:W3CDTF">2020-10-23T19:21:00Z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